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6377">
      <w:pPr>
        <w:pStyle w:val="5"/>
        <w:adjustRightInd/>
        <w:spacing w:line="440" w:lineRule="exact"/>
        <w:contextualSpacing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嵩山少林武术职业学院</w:t>
      </w:r>
      <w:r>
        <w:rPr>
          <w:rFonts w:hint="eastAsia" w:hAnsi="宋体" w:cs="宋体"/>
          <w:b/>
          <w:bCs/>
          <w:kern w:val="0"/>
          <w:sz w:val="44"/>
          <w:szCs w:val="44"/>
          <w:lang w:val="en-US" w:eastAsia="zh-CN" w:bidi="ar"/>
        </w:rPr>
        <w:t>动漫制作实训室设备</w:t>
      </w:r>
      <w:r>
        <w:rPr>
          <w:rFonts w:hint="eastAsia" w:hAnsi="宋体" w:cs="宋体"/>
          <w:b/>
          <w:bCs/>
          <w:snapToGrid w:val="0"/>
          <w:position w:val="0"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项目</w:t>
      </w:r>
    </w:p>
    <w:p w14:paraId="575156EE">
      <w:pPr>
        <w:pStyle w:val="5"/>
        <w:adjustRightInd/>
        <w:spacing w:line="440" w:lineRule="exact"/>
        <w:ind w:firstLine="411" w:firstLineChars="49"/>
        <w:contextualSpacing/>
        <w:jc w:val="center"/>
        <w:rPr>
          <w:rFonts w:hint="eastAsia" w:ascii="宋体" w:hAnsi="宋体" w:eastAsia="宋体" w:cs="宋体"/>
          <w:b/>
          <w:bCs/>
          <w:spacing w:val="-8"/>
        </w:rPr>
      </w:pPr>
      <w:r>
        <w:rPr>
          <w:rFonts w:hint="eastAsia" w:ascii="宋体" w:hAnsi="宋体" w:eastAsia="宋体" w:cs="宋体"/>
          <w:spacing w:val="6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89535</wp:posOffset>
                </wp:positionV>
                <wp:extent cx="5572125" cy="9525"/>
                <wp:effectExtent l="0" t="28575" r="9525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952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45pt;margin-top:7.05pt;height:0.75pt;width:438.75pt;z-index:251659264;mso-width-relative:page;mso-height-relative:page;" filled="f" stroked="t" coordsize="21600,21600" o:gfxdata="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+hBq2gAAAAkBAAAPAAAAAAAAAAEAIAAAACIAAABkcnMvZG93bnJldi54bWxQSwEC&#10;FAAUAAAACACHTuJA8RQWP/IBAADiAwAADgAAAAAAAAABACAAAAApAQAAZHJzL2Uyb0RvYy54bWxQ&#10;SwUGAAAAAAYABgBZAQAAjQUAAAAA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6788C3C5">
      <w:pPr>
        <w:pStyle w:val="5"/>
        <w:adjustRightInd/>
        <w:spacing w:line="440" w:lineRule="exact"/>
        <w:ind w:firstLine="95" w:firstLineChars="49"/>
        <w:contextualSpacing/>
        <w:jc w:val="center"/>
        <w:rPr>
          <w:rFonts w:hint="eastAsia" w:ascii="宋体" w:hAnsi="宋体" w:eastAsia="宋体" w:cs="宋体"/>
          <w:b/>
          <w:bCs/>
          <w:spacing w:val="-8"/>
        </w:rPr>
      </w:pPr>
    </w:p>
    <w:p w14:paraId="128F7643">
      <w:pPr>
        <w:pStyle w:val="5"/>
        <w:adjustRightInd/>
        <w:spacing w:line="440" w:lineRule="exact"/>
        <w:ind w:firstLine="95" w:firstLineChars="49"/>
        <w:contextualSpacing/>
        <w:jc w:val="center"/>
        <w:rPr>
          <w:rFonts w:hint="eastAsia" w:ascii="宋体" w:hAnsi="宋体" w:eastAsia="宋体" w:cs="宋体"/>
          <w:b/>
          <w:bCs/>
          <w:spacing w:val="-8"/>
        </w:rPr>
      </w:pPr>
    </w:p>
    <w:p w14:paraId="0085717A">
      <w:pPr>
        <w:pStyle w:val="5"/>
        <w:adjustRightInd/>
        <w:spacing w:line="440" w:lineRule="exact"/>
        <w:ind w:firstLine="95" w:firstLineChars="49"/>
        <w:contextualSpacing/>
        <w:jc w:val="center"/>
        <w:rPr>
          <w:rFonts w:hint="eastAsia" w:ascii="宋体" w:hAnsi="宋体" w:eastAsia="宋体" w:cs="宋体"/>
          <w:b/>
          <w:bCs/>
          <w:spacing w:val="-8"/>
        </w:rPr>
      </w:pPr>
    </w:p>
    <w:p w14:paraId="3C097E51">
      <w:pPr>
        <w:pStyle w:val="5"/>
        <w:adjustRightInd/>
        <w:spacing w:line="1600" w:lineRule="exact"/>
        <w:ind w:firstLine="95" w:firstLineChars="49"/>
        <w:contextualSpacing/>
        <w:jc w:val="center"/>
        <w:rPr>
          <w:rFonts w:hint="eastAsia" w:ascii="宋体" w:hAnsi="宋体" w:eastAsia="宋体" w:cs="宋体"/>
          <w:b/>
          <w:bCs/>
          <w:spacing w:val="-8"/>
        </w:rPr>
      </w:pPr>
    </w:p>
    <w:p w14:paraId="0ABCBC85">
      <w:pPr>
        <w:pStyle w:val="5"/>
        <w:adjustRightInd/>
        <w:spacing w:line="1600" w:lineRule="exact"/>
        <w:ind w:firstLine="95" w:firstLineChars="49"/>
        <w:contextualSpacing/>
        <w:jc w:val="center"/>
        <w:rPr>
          <w:rFonts w:hint="eastAsia" w:ascii="宋体" w:hAnsi="宋体" w:eastAsia="宋体" w:cs="宋体"/>
          <w:b/>
          <w:bCs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spacing w:val="-8"/>
        </w:rPr>
        <w:cr/>
      </w:r>
      <w:r>
        <w:rPr>
          <w:rFonts w:hint="eastAsia" w:ascii="宋体" w:hAnsi="宋体" w:eastAsia="宋体" w:cs="宋体"/>
          <w:b/>
          <w:sz w:val="84"/>
          <w:szCs w:val="84"/>
        </w:rPr>
        <w:t>招 标 公 告</w:t>
      </w:r>
    </w:p>
    <w:p w14:paraId="06ABF8E9">
      <w:pPr>
        <w:adjustRightInd/>
        <w:spacing w:line="440" w:lineRule="exact"/>
        <w:contextualSpacing/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cr/>
      </w:r>
    </w:p>
    <w:p w14:paraId="1EACCA34">
      <w:pPr>
        <w:adjustRightInd/>
        <w:spacing w:line="440" w:lineRule="exact"/>
        <w:contextualSpacing/>
        <w:jc w:val="center"/>
        <w:rPr>
          <w:rFonts w:hint="default" w:ascii="宋体" w:hAnsi="宋体" w:eastAsia="宋体" w:cs="宋体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项 目 编 号：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SLWSZYXY20260413      </w:t>
      </w:r>
    </w:p>
    <w:p w14:paraId="76CC85FF">
      <w:pPr>
        <w:adjustRightInd/>
        <w:spacing w:line="440" w:lineRule="exact"/>
        <w:contextualSpacing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123190</wp:posOffset>
                </wp:positionV>
                <wp:extent cx="6067425" cy="0"/>
                <wp:effectExtent l="0" t="952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9.7pt;height:0pt;width:477.75pt;z-index:251660288;mso-width-relative:page;mso-height-relative:page;" filled="f" stroked="t" coordsize="21600,21600" o:gfxdata="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Qw&#10;jqzVAAAACQEAAA8AAAAAAAAAAQAgAAAAIgAAAGRycy9kb3ducmV2LnhtbFBLAQIUABQAAAAIAIdO&#10;4kDT0wY67QEAANkDAAAOAAAAAAAAAAEAIAAAACQBAABkcnMvZTJvRG9jLnhtbFBLBQYAAAAABgAG&#10;AFkBAACD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2D1E0FB">
      <w:pPr>
        <w:adjustRightInd/>
        <w:spacing w:line="440" w:lineRule="exact"/>
        <w:contextualSpacing/>
        <w:jc w:val="center"/>
        <w:rPr>
          <w:rFonts w:hint="eastAsia" w:ascii="宋体" w:hAnsi="宋体" w:eastAsia="宋体" w:cs="宋体"/>
          <w:spacing w:val="3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招标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嵩山少林武术职业学院</w:t>
      </w:r>
    </w:p>
    <w:p w14:paraId="248FD49A">
      <w:pPr>
        <w:adjustRightInd/>
        <w:spacing w:line="440" w:lineRule="exact"/>
        <w:ind w:firstLine="3360" w:firstLineChars="1050"/>
        <w:contextualSpacing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49C42C2">
      <w:pPr>
        <w:adjustRightInd/>
        <w:spacing w:line="440" w:lineRule="exact"/>
        <w:contextualSpacing/>
        <w:jc w:val="both"/>
        <w:rPr>
          <w:rFonts w:hint="eastAsia" w:ascii="宋体" w:hAnsi="宋体" w:eastAsia="宋体" w:cs="宋体"/>
          <w:sz w:val="32"/>
          <w:szCs w:val="32"/>
        </w:rPr>
      </w:pPr>
    </w:p>
    <w:p w14:paraId="5EDA1274">
      <w:pPr>
        <w:adjustRightInd/>
        <w:spacing w:line="440" w:lineRule="exact"/>
        <w:contextualSpacing/>
        <w:jc w:val="both"/>
        <w:rPr>
          <w:rFonts w:hint="eastAsia" w:ascii="宋体" w:hAnsi="宋体" w:eastAsia="宋体" w:cs="宋体"/>
          <w:sz w:val="32"/>
          <w:szCs w:val="32"/>
        </w:rPr>
      </w:pPr>
    </w:p>
    <w:p w14:paraId="23C028D5">
      <w:pPr>
        <w:adjustRightInd/>
        <w:spacing w:line="440" w:lineRule="exact"/>
        <w:contextualSpacing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月</w:t>
      </w:r>
    </w:p>
    <w:p w14:paraId="53E93C50">
      <w:pPr>
        <w:adjustRightInd/>
        <w:spacing w:line="440" w:lineRule="exact"/>
        <w:contextualSpacing/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533973FF">
      <w:pPr>
        <w:adjustRightInd/>
        <w:spacing w:line="440" w:lineRule="exact"/>
        <w:contextualSpacing/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2371679A">
      <w:pPr>
        <w:pStyle w:val="6"/>
        <w:rPr>
          <w:rFonts w:hint="eastAsia" w:ascii="宋体" w:hAnsi="宋体" w:eastAsia="宋体" w:cs="宋体"/>
        </w:rPr>
      </w:pPr>
    </w:p>
    <w:p w14:paraId="316059E0">
      <w:pPr>
        <w:pStyle w:val="6"/>
        <w:rPr>
          <w:rFonts w:hint="eastAsia" w:ascii="宋体" w:hAnsi="宋体" w:eastAsia="宋体" w:cs="宋体"/>
        </w:rPr>
      </w:pPr>
    </w:p>
    <w:p w14:paraId="504B9F16">
      <w:pPr>
        <w:pStyle w:val="6"/>
        <w:rPr>
          <w:rFonts w:hint="eastAsia" w:ascii="宋体" w:hAnsi="宋体" w:eastAsia="宋体" w:cs="宋体"/>
        </w:rPr>
      </w:pPr>
    </w:p>
    <w:p w14:paraId="22039AB6">
      <w:pPr>
        <w:pStyle w:val="6"/>
        <w:rPr>
          <w:rFonts w:hint="eastAsia" w:ascii="宋体" w:hAnsi="宋体" w:eastAsia="宋体" w:cs="宋体"/>
        </w:rPr>
      </w:pPr>
    </w:p>
    <w:p w14:paraId="4644EE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contextualSpacing/>
        <w:textAlignment w:val="baseline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项目名称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嵩山少林武术职业学院动漫制作实训室设备</w:t>
      </w:r>
      <w:r>
        <w:rPr>
          <w:rFonts w:hint="eastAsia" w:ascii="宋体" w:hAnsi="宋体" w:eastAsia="宋体" w:cs="宋体"/>
          <w:b w:val="0"/>
          <w:bCs w:val="0"/>
          <w:snapToGrid w:val="0"/>
          <w:positio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项目</w:t>
      </w:r>
    </w:p>
    <w:p w14:paraId="6BDF98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contextualSpacing/>
        <w:textAlignment w:val="baseline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项目编号：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SLWSZYXY20260413</w:t>
      </w:r>
    </w:p>
    <w:p w14:paraId="6DDF88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leftChars="0" w:hanging="720" w:firstLineChars="0"/>
        <w:contextualSpacing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单位：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嵩山少林武术职业学院</w:t>
      </w:r>
    </w:p>
    <w:p w14:paraId="1AE469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leftChars="0" w:hanging="720" w:firstLineChars="0"/>
        <w:contextualSpacing/>
        <w:jc w:val="both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供货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地点：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嵩山少林武术职业学院</w:t>
      </w:r>
    </w:p>
    <w:p w14:paraId="63F1E9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leftChars="0" w:hanging="720" w:firstLineChars="0"/>
        <w:contextualSpacing/>
        <w:textAlignment w:val="baseline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招标内容：</w:t>
      </w:r>
    </w:p>
    <w:p w14:paraId="391E0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contextualSpacing/>
        <w:textAlignment w:val="baseline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动漫制作实训室设备采购及安装：</w:t>
      </w:r>
    </w:p>
    <w:p w14:paraId="615F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contextualSpacing/>
        <w:textAlignment w:val="baseline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A标段：教学电子设备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；</w:t>
      </w:r>
    </w:p>
    <w:p w14:paraId="02BA6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contextualSpacing/>
        <w:textAlignment w:val="baseline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B标段：桌子、凳子；</w:t>
      </w:r>
    </w:p>
    <w:p w14:paraId="146DE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contextualSpacing/>
        <w:textAlignment w:val="baseline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C标段：实训室吊顶装修</w:t>
      </w:r>
    </w:p>
    <w:p w14:paraId="11964B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leftChars="0" w:hanging="720" w:firstLineChars="0"/>
        <w:contextualSpacing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招标说明：</w:t>
      </w:r>
    </w:p>
    <w:p w14:paraId="3E658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contextualSpacing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本次招标将通过议价、竞价的方式进行，欢迎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合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格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（有营业执照、资格证书）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的供应商参加,本次招标不再另外下发招标文件，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各供应商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参考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以下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数据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自行制作详细报价单。</w:t>
      </w:r>
    </w:p>
    <w:p w14:paraId="42D6F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contextualSpacing/>
        <w:textAlignment w:val="baseline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A标段：教学电子设备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；</w:t>
      </w:r>
    </w:p>
    <w:tbl>
      <w:tblPr>
        <w:tblStyle w:val="7"/>
        <w:tblW w:w="84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55"/>
        <w:gridCol w:w="5329"/>
        <w:gridCol w:w="718"/>
        <w:gridCol w:w="950"/>
      </w:tblGrid>
      <w:tr w14:paraId="71A3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设备名称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设备型号、规格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性能指标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1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参考品牌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2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5ECA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A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2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数位屏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A1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★尺寸≥21.5英寸；★工作区域≥476 x 267 mm；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★表面：防眩光贴膜；★分辨率≥1920*1080；★色域覆盖（典型值）：NTSC 72% (CIE 1931)96% sRGB (CIE 1931)；★响应时间≧22 ms★笔技术：无源无线压力感应，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被动式电磁感应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★笔压感≥8192 级★读取高度≥5mm★笔迹响应速率≥187 pps★笔触感应分辨率：0.005mm/5080 lpi ★倾角感应≥60°★反光率≥0.41%★包含：1个可调节式支架，1个可拆式笔托， 3支替换笔尖，1个笔尖拆卸工具。★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须提供产品生产厂家授权，售后服务函和国家强制性产品认证试验报告，质检报告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53DF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新帝</w:t>
            </w:r>
          </w:p>
          <w:p w14:paraId="1E393F48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both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绘王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D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61台</w:t>
            </w:r>
          </w:p>
        </w:tc>
      </w:tr>
      <w:tr w14:paraId="39BA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A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计算机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65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★主板，电源等关键部件有原厂商统一品牌机（非组装机）★主板：Intel 芯片组，B660企业级主板以上★CPU ：≥第十二代Intel 酷睿I5-14600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★内存：≥32GB 3200mhz DDR4 ，双卡槽，最高支持64GB;★硬盘≥512G SSD+512G机械 ★显卡：4GB 专业独立显卡。★光驱：无。★网卡：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集成10/100/1000M以太网卡；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★接口：三个USB 3.2第1代端口,四个USB 2.0端口，一个USB 3.2第1代Type-端口。一个PCIEX16插槽，一个PcieX1插槽；机器可自带WIFI+蓝牙功能。★扩展插槽： 1个PCIe x16 2个PCIe x1 1个PCI插槽。★机箱：高整机防盗设计，主机配置防盗锁孔，后置电源故障诊断灯，便于快速定位设备故障原因。★机箱大小：机箱容量 14.7L★电源：300W功率 ，更具备扩展性。★音频：集成声卡。★键鼠：USB键盘和鼠标。★安全性：一键按键硬盘数据粉碎，彻底保护数据安全，为了提高安全性，在硬盘无法工作状态下可以进行此项操作。可选三年硬盘不返还服务，硬盘保修期内更换硬盘，不回收原硬盘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华三</w:t>
            </w:r>
          </w:p>
          <w:p w14:paraId="050E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联想</w:t>
            </w:r>
          </w:p>
          <w:p w14:paraId="7FE4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戴尔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61台</w:t>
            </w:r>
          </w:p>
        </w:tc>
      </w:tr>
      <w:tr w14:paraId="65BC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B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1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美术绘画配套软件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Photoshop ,Animate，Maya，Retas，premiere ，AfterEffects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F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46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61套</w:t>
            </w:r>
          </w:p>
        </w:tc>
      </w:tr>
      <w:tr w14:paraId="07DD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机柜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E9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尺寸：宽600*深600*高1610mm；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颜色：黑色容量：32U；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配置：8位10APDU插排一个， 固定板2块，4只重型脚轮，M6方螺母钉20套，内六角扳手一只，M12支角*4性能及特点：全部选用SPCC优质冷轧钢板制作；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 xml:space="preserve">厚度：方孔条实料2.0mm,其它1.0mm；横梁实料1.5mm. </w:t>
            </w:r>
          </w:p>
          <w:p w14:paraId="23B4FC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表面处理： 脱脂、酸洗、防锈磷化、纯水清洗、静电喷塑；前后门配锁。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图腾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58FD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2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交换机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交换容量≥336Gbps/3.36Tbps,包转发率≥126Mpps，48个10/100/1000Base-T自适应以太网端口，4个1000BASE-XSFP端口，支持智能网管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华三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2台</w:t>
            </w:r>
          </w:p>
        </w:tc>
      </w:tr>
      <w:tr w14:paraId="2BC7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7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投影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CB-L630U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3LCD投影技术；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液晶面板尺寸 0.67英寸含微透镜；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标准亮度6200流明，色彩亮度≥6200流明；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对比度2500000：1。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标准分辨率：1920×1200。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镜头变焦比≥1.6倍；镜头投射比：1.35-2.20。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镜头居中设计，并具备镜头位移功能：垂直±50%，水平±20%。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光源：激光二极管，光源寿命≥20000小时；节能模式≥30000小时。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爱普生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8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F6B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电动幕布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150寸，16:9（332cm*187cm）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F1E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3F13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3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专业音箱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频率响应：48Hz-19kHz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灵敏度：92±3dB(1W/1m)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额定阻抗：8欧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最大声压级输出：111dB（峰值116dB）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覆盖角度：70°x90°（HxV）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额定输入功率：≥250W/310W/400W(额定/音乐信号/峰值)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响应优化设计的分频器。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2个</w:t>
            </w:r>
          </w:p>
        </w:tc>
      </w:tr>
      <w:tr w14:paraId="01A9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专业功放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C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输出功率：≥8Ω2*400W；≥4Ω2*650W；≥2Ω2*800W。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智能压限功能设计，完善的保护电路，开关机冲击保护，温度保护，短路保护，直流保护。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开机软启动保护系统，机内使用隔离电源和屏蔽方式。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智能温控风扇散热，智能化检测,控制风扇转速。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频率响应：20Hz-20KHz（+0/0.25dB)。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转换速率：45V/Us。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信噪比：102dB。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输入阻抗：20KΩ。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总谐波失真：20Hz-20KHz 8 欧小于 0.035%。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三种输出模式：立体声，平行，桥接。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613D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一拖二真分集无线话筒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通道数：≥两通道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 xml:space="preserve"> 载波频段：UHF520~940MHz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 xml:space="preserve"> 振荡方式：PLL相位锁定频率合成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 xml:space="preserve"> 谐波幅射：&lt;-65dBm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 xml:space="preserve">最大偏移度：±45KHz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频率响应：45Hz~18KHZ ±3dB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 xml:space="preserve"> 频带宽度：120MHz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音头：动圈式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3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1对</w:t>
            </w:r>
          </w:p>
        </w:tc>
      </w:tr>
      <w:tr w14:paraId="1B1E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数字音频处理器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自带中英文操作软件，直观.图形化软件控制界面;灵活多样的控制方式。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提供24bit/48kHz的杰出音质。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优化的前级增益，灵敏度具有多级调节。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全功能矩阵混音，直观的信号路由表，交叉点可控的电平。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自适应反馈消除AFC，带自动混音功能。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多种参量均衡类型可选，包括PEQ.High-Shelf.Low-Shelf.LP.HP,可灵活应用于更多的场合。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输入31段PEQ,输出10段PEQ，能出色调节各种效果；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中控接入可以选择232.485.TCPIP以及GPIO。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可选支持安卓端APP控制。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支持多台机器组网联调，远程监控。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DSP芯片，音频系统延迟:&lt;1ms，数模转换:24-bit。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幻象电源：+48VDC,6.5mA,每通道配置。可预设存储多种模式。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671B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C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电源时序器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有保护音响器材免受电流冲击，减少用电设备对输电线路的冲击电流。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电压：100V-240V电压通用。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 xml:space="preserve">采用30A优质继电器，单路最大输出30A。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大功率线路，满足较大电路系统使用。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3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5299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C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网线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3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超五类国标非屏蔽网线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B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德备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1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6箱</w:t>
            </w:r>
          </w:p>
        </w:tc>
      </w:tr>
      <w:tr w14:paraId="1678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2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电源线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A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BV阻燃国标不低于2.5平方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9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三厂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300米</w:t>
            </w:r>
          </w:p>
        </w:tc>
      </w:tr>
      <w:tr w14:paraId="2D3D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4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电子教室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F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全面支持Windows系列操作系统，包括Windows 10操作系统、支持MAC系统及众多Linux发行版本，兼容虚拟机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软件支持7种语言以上界面版本，满足不同外语教师灵活使用软件。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软件的加密方式支持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屏幕广播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学生演示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分组教学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屏幕录制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3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极域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1套服务端60个用户端</w:t>
            </w:r>
          </w:p>
        </w:tc>
      </w:tr>
      <w:tr w14:paraId="3779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4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还原管理</w:t>
            </w:r>
          </w:p>
        </w:tc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1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安装部署方便，免拆机、免重新构建分区，仅在Windows系统下双击应用程序即可完成软件的安装，支持自定义一键安装，兼容Windows XP、Windows 7、Windows 8 、Win10操作系统(x86&amp;x64)，支持UEFI系统。 支持wifi无线网络环境使用，支持多操作系统安装。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支持硬盘数据及时还原、定时还原、操作系统IP绑定、网卡绑定、设备限制，可针对不同的教学应用状态创建多还原点/锁定还原点/删除还原点，还原点之间相互不依赖、自动还原。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按照教学实际需求，可设定计划任务，在指定的时间点自动切换到指定的还原点，且支持离线任务；针对内网的应用，可无缝对接WSUS实现操作系统补丁包的过滤与更新，保证内网的安全。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支持主控端批量化管理功能，主控端可远程批量修改被控端的保护模式、密码、切换还原点、删除还原点、锁定设备、资产管理、屏幕监看、远程命令、远程监看、远程开关机、远程重启、远程登录、远程遥控，及远程指定被控端进行网络同传与增量同传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B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极域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1套服务端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60个用户端</w:t>
            </w:r>
          </w:p>
        </w:tc>
      </w:tr>
      <w:tr w14:paraId="40CF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以上设备线槽及安装要求：线槽，扎带，胶带，水晶头、音响线、电插排、配电柜及配套电缆、配线架、理线架、强电弱电的综合布线、设备调试优化、端口对接等。</w:t>
            </w:r>
          </w:p>
        </w:tc>
      </w:tr>
    </w:tbl>
    <w:p w14:paraId="77B8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3" w:firstLineChars="300"/>
        <w:contextualSpacing/>
        <w:textAlignment w:val="baseline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B标段：桌子、凳子；</w:t>
      </w:r>
    </w:p>
    <w:tbl>
      <w:tblPr>
        <w:tblStyle w:val="7"/>
        <w:tblW w:w="843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77"/>
        <w:gridCol w:w="5726"/>
        <w:gridCol w:w="950"/>
      </w:tblGrid>
      <w:tr w14:paraId="3188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设备名称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规格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数量</w:t>
            </w:r>
          </w:p>
        </w:tc>
      </w:tr>
      <w:tr w14:paraId="6749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操作台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A6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oct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钢制(1000mm*700mm*1000mm)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76A7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桌子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8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桌子钢木材质，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一桌两位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尺寸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cm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宽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cm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cm；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定制；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基材一级符合国家环保标准‘钢架1.2MM厚’表面处理为专静电喷塑‘貝有耐磨’抗划痕用不掉色等，桌面颜色为棕黄色；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30张</w:t>
            </w:r>
          </w:p>
        </w:tc>
      </w:tr>
      <w:tr w14:paraId="4F5D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6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凳子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E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铁木方凳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尺寸：34cm*24cm*44cm；凳子腿:25mm*25mm；管厚:1.2mm；凳子横撑:20mm*20mm；厚:1.0mm；凳子面板:优质环保实木颗粒板板厚:1.6Cm以上凳面板上不能看到螺丝.O.5mm以上铁皮托盘包边，要求6条螺丝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60张</w:t>
            </w:r>
          </w:p>
        </w:tc>
      </w:tr>
      <w:tr w14:paraId="79F7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需按校方要求安装摆放</w:t>
            </w:r>
          </w:p>
        </w:tc>
      </w:tr>
    </w:tbl>
    <w:p w14:paraId="0CAB6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3" w:firstLineChars="300"/>
        <w:contextualSpacing/>
        <w:textAlignment w:val="baseline"/>
        <w:rPr>
          <w:rFonts w:hint="eastAsia" w:ascii="仿宋" w:hAnsi="仿宋" w:eastAsia="仿宋" w:cs="仿宋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C标段：实训室吊顶装修</w:t>
      </w: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       </w:t>
      </w:r>
    </w:p>
    <w:tbl>
      <w:tblPr>
        <w:tblStyle w:val="7"/>
        <w:tblW w:w="8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711"/>
        <w:gridCol w:w="4706"/>
        <w:gridCol w:w="1301"/>
      </w:tblGrid>
      <w:tr w14:paraId="2207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182F"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668F"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8856"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规格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4CDA"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数量</w:t>
            </w:r>
          </w:p>
        </w:tc>
      </w:tr>
      <w:tr w14:paraId="6518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999C"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CB1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吊顶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2EB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铝方通格栅吊顶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‌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5CF2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约130平方左右</w:t>
            </w:r>
          </w:p>
        </w:tc>
      </w:tr>
      <w:tr w14:paraId="6E57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CC2E"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DFD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房顶喷漆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B1B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 w:bidi="ar-SA"/>
              </w:rPr>
              <w:t>黑色乳胶漆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505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约180平方左右</w:t>
            </w:r>
          </w:p>
        </w:tc>
      </w:tr>
      <w:tr w14:paraId="1AE2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2869"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4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顶灯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F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5㎝*120㎝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6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15个</w:t>
            </w:r>
          </w:p>
        </w:tc>
      </w:tr>
      <w:tr w14:paraId="0341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699B"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A3D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励志挂画</w:t>
            </w:r>
          </w:p>
        </w:tc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7BD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PCV材质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80cm*120cm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304C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块</w:t>
            </w:r>
          </w:p>
        </w:tc>
      </w:tr>
      <w:tr w14:paraId="6A8E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AFA0"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BE8228">
            <w:pPr>
              <w:pStyle w:val="2"/>
              <w:spacing w:line="360" w:lineRule="auto"/>
              <w:ind w:firstLine="105" w:firstLineChars="5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以实际施工面积为准</w:t>
            </w:r>
          </w:p>
        </w:tc>
      </w:tr>
    </w:tbl>
    <w:p w14:paraId="5E5CB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3" w:firstLineChars="300"/>
        <w:contextualSpacing/>
        <w:textAlignment w:val="baseline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B标段桌子、凳子C标段实训室吊顶装修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样图：</w:t>
      </w:r>
    </w:p>
    <w:p w14:paraId="5AF36A8C">
      <w:pPr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drawing>
          <wp:inline distT="0" distB="0" distL="114300" distR="114300">
            <wp:extent cx="2633345" cy="2172970"/>
            <wp:effectExtent l="0" t="0" r="14605" b="17780"/>
            <wp:docPr id="3" name="图片 3" descr="微信图片_2026032822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3282222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lang w:eastAsia="zh-CN"/>
        </w:rPr>
        <w:drawing>
          <wp:inline distT="0" distB="0" distL="114300" distR="114300">
            <wp:extent cx="2591435" cy="2181860"/>
            <wp:effectExtent l="0" t="0" r="18415" b="8890"/>
            <wp:docPr id="4" name="图片 4" descr="微信图片_20260328222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328222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lang w:eastAsia="zh-CN"/>
        </w:rPr>
        <w:drawing>
          <wp:inline distT="0" distB="0" distL="114300" distR="114300">
            <wp:extent cx="2550160" cy="2814320"/>
            <wp:effectExtent l="0" t="0" r="2540" b="5080"/>
            <wp:docPr id="5" name="图片 5" descr="微信图片_2026032822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3282223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lang w:eastAsia="zh-CN"/>
        </w:rPr>
        <w:drawing>
          <wp:inline distT="0" distB="0" distL="114300" distR="114300">
            <wp:extent cx="2543175" cy="2811780"/>
            <wp:effectExtent l="0" t="0" r="9525" b="7620"/>
            <wp:docPr id="6" name="图片 6" descr="微信图片_2026032822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3282225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4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contextualSpacing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、报价方式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：</w:t>
      </w:r>
    </w:p>
    <w:p w14:paraId="33561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contextualSpacing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投标人需制作详细报价清单一式二份，报价内容包含：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设计、制作、安装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调试、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运费、税票等所有费用。</w:t>
      </w:r>
    </w:p>
    <w:p w14:paraId="67CF7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contextualSpacing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、投标保证金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：保证金为壹万元整；交纳形式为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微信转账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中标后缴纳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。</w:t>
      </w:r>
    </w:p>
    <w:p w14:paraId="0B76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contextualSpacing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、保证金退取办法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：</w:t>
      </w:r>
    </w:p>
    <w:p w14:paraId="2B06D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contextualSpacing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确定中标单位后，中标单位将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货品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运到指定地点后，10日内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无息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退还。</w:t>
      </w:r>
    </w:p>
    <w:p w14:paraId="2B91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contextualSpacing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十、付款方式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：中标后甲乙双方共同协商，最终以签订合同为准。</w:t>
      </w:r>
    </w:p>
    <w:p w14:paraId="70ECF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contextualSpacing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十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、交货期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：中标后甲乙双方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根据实际情况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共同协商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eastAsia="zh-CN"/>
        </w:rPr>
        <w:t>。</w:t>
      </w:r>
    </w:p>
    <w:p w14:paraId="20394E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-6"/>
          <w:sz w:val="28"/>
          <w:szCs w:val="28"/>
        </w:rPr>
        <w:t>十</w:t>
      </w:r>
      <w:r>
        <w:rPr>
          <w:rFonts w:hint="eastAsia" w:ascii="宋体" w:hAnsi="宋体" w:cs="宋体"/>
          <w:b/>
          <w:bCs w:val="0"/>
          <w:color w:val="auto"/>
          <w:spacing w:val="-6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-CN" w:bidi="ar"/>
        </w:rPr>
        <w:t>报名方式及时间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：电话、短信、微信(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微信号：15890187345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)报名，报名时交报名费200元，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按时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到场参与投标者如数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无息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退还，无正当理由不到场，报名费不予退还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，中标单位不予退还。公告发布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时间为202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日起至202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日1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 w:bidi="ar"/>
        </w:rPr>
        <w:t>:00时止。</w:t>
      </w:r>
    </w:p>
    <w:p w14:paraId="37499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contextualSpacing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-6"/>
          <w:sz w:val="28"/>
          <w:szCs w:val="28"/>
        </w:rPr>
        <w:t>十</w:t>
      </w:r>
      <w:r>
        <w:rPr>
          <w:rFonts w:hint="eastAsia" w:ascii="宋体" w:hAnsi="宋体" w:cs="宋体"/>
          <w:b/>
          <w:bCs w:val="0"/>
          <w:color w:val="auto"/>
          <w:spacing w:val="-6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color w:val="auto"/>
          <w:spacing w:val="-6"/>
          <w:sz w:val="28"/>
          <w:szCs w:val="28"/>
        </w:rPr>
        <w:t>、开标时间及地点</w:t>
      </w:r>
      <w:r>
        <w:rPr>
          <w:rFonts w:hint="eastAsia" w:ascii="宋体" w:hAnsi="宋体" w:eastAsia="宋体" w:cs="宋体"/>
          <w:b w:val="0"/>
          <w:bCs/>
          <w:color w:val="auto"/>
          <w:spacing w:val="-6"/>
          <w:sz w:val="28"/>
          <w:szCs w:val="28"/>
        </w:rPr>
        <w:t>：20</w:t>
      </w:r>
      <w:r>
        <w:rPr>
          <w:rFonts w:hint="eastAsia" w:ascii="宋体" w:hAnsi="宋体" w:eastAsia="宋体" w:cs="宋体"/>
          <w:b w:val="0"/>
          <w:bCs/>
          <w:color w:val="auto"/>
          <w:spacing w:val="-6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auto"/>
          <w:spacing w:val="-6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pacing w:val="-6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pacing w:val="-6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pacing w:val="-6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pacing w:val="-6"/>
          <w:sz w:val="28"/>
          <w:szCs w:val="28"/>
        </w:rPr>
        <w:t>月</w:t>
      </w:r>
      <w:r>
        <w:rPr>
          <w:rFonts w:hint="eastAsia" w:ascii="宋体" w:hAnsi="宋体" w:cs="宋体"/>
          <w:b w:val="0"/>
          <w:bCs/>
          <w:color w:val="auto"/>
          <w:spacing w:val="-6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/>
          <w:color w:val="auto"/>
          <w:spacing w:val="-6"/>
          <w:sz w:val="28"/>
          <w:szCs w:val="28"/>
        </w:rPr>
        <w:t>日</w:t>
      </w:r>
      <w:r>
        <w:rPr>
          <w:rFonts w:hint="eastAsia" w:ascii="宋体" w:hAnsi="宋体" w:cs="宋体"/>
          <w:b w:val="0"/>
          <w:bCs/>
          <w:color w:val="auto"/>
          <w:spacing w:val="-6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/>
          <w:color w:val="auto"/>
          <w:spacing w:val="-6"/>
          <w:sz w:val="28"/>
          <w:szCs w:val="28"/>
        </w:rPr>
        <w:t>午</w:t>
      </w:r>
      <w:r>
        <w:rPr>
          <w:rFonts w:hint="eastAsia" w:ascii="宋体" w:hAnsi="宋体" w:cs="宋体"/>
          <w:b w:val="0"/>
          <w:bCs/>
          <w:color w:val="auto"/>
          <w:spacing w:val="-6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spacing w:val="-6"/>
          <w:sz w:val="28"/>
          <w:szCs w:val="28"/>
        </w:rPr>
        <w:t>时</w:t>
      </w:r>
      <w:r>
        <w:rPr>
          <w:rFonts w:hint="eastAsia" w:ascii="宋体" w:hAnsi="宋体" w:cs="宋体"/>
          <w:b w:val="0"/>
          <w:bCs/>
          <w:color w:val="auto"/>
          <w:spacing w:val="-6"/>
          <w:sz w:val="28"/>
          <w:szCs w:val="28"/>
          <w:lang w:val="en-US" w:eastAsia="zh-CN"/>
        </w:rPr>
        <w:t>30分</w:t>
      </w:r>
      <w:r>
        <w:rPr>
          <w:rFonts w:hint="eastAsia" w:ascii="宋体" w:hAnsi="宋体" w:eastAsia="宋体" w:cs="宋体"/>
          <w:b w:val="0"/>
          <w:bCs/>
          <w:color w:val="auto"/>
          <w:spacing w:val="-6"/>
          <w:sz w:val="28"/>
          <w:szCs w:val="28"/>
        </w:rPr>
        <w:t>开标，地点：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</w:rPr>
        <w:t>嵩山少林武术职业学院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。</w:t>
      </w:r>
    </w:p>
    <w:p w14:paraId="7911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contextualSpacing/>
        <w:textAlignment w:val="auto"/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十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、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lang w:val="en-US" w:eastAsia="zh-CN"/>
        </w:rPr>
        <w:t>本次招标项目最终解释权归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8"/>
          <w:szCs w:val="28"/>
          <w:shd w:val="clear" w:fill="FFFFFF"/>
        </w:rPr>
        <w:t>嵩山少林武术职业学院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所有。</w:t>
      </w:r>
    </w:p>
    <w:p w14:paraId="69B9A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contextualSpacing/>
        <w:textAlignment w:val="auto"/>
        <w:rPr>
          <w:rFonts w:hint="default" w:ascii="宋体" w:hAnsi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8"/>
          <w:szCs w:val="28"/>
          <w:lang w:val="en-US" w:eastAsia="zh-CN"/>
        </w:rPr>
        <w:t>十五、联系方式</w:t>
      </w:r>
    </w:p>
    <w:p w14:paraId="42ED1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12" w:leftChars="196" w:firstLine="420" w:firstLineChars="150"/>
        <w:contextualSpacing/>
        <w:textAlignment w:val="auto"/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投标报名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联系人1：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老师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       联系电话：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17630055926</w:t>
      </w:r>
    </w:p>
    <w:p w14:paraId="2C296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12" w:leftChars="196" w:firstLine="420" w:firstLineChars="150"/>
        <w:contextualSpacing/>
        <w:textAlignment w:val="auto"/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项目咨询联系人1：雷老师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       联系电话：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15890059089</w:t>
      </w:r>
    </w:p>
    <w:p w14:paraId="2F5A3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地址：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28"/>
          <w:szCs w:val="28"/>
          <w:shd w:val="clear" w:fill="FFFFFF"/>
        </w:rPr>
        <w:t>嵩山少林武术职业学院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10E24"/>
    <w:multiLevelType w:val="multilevel"/>
    <w:tmpl w:val="0C210E2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76342"/>
    <w:rsid w:val="307C1963"/>
    <w:rsid w:val="3F7946D9"/>
    <w:rsid w:val="42713E47"/>
    <w:rsid w:val="6F17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paragraph" w:styleId="5">
    <w:name w:val="Plain Text"/>
    <w:basedOn w:val="1"/>
    <w:qFormat/>
    <w:uiPriority w:val="99"/>
    <w:rPr>
      <w:rFonts w:ascii="宋体" w:hAnsi="Courier New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3265</Words>
  <Characters>4174</Characters>
  <Lines>0</Lines>
  <Paragraphs>0</Paragraphs>
  <TotalTime>1</TotalTime>
  <ScaleCrop>false</ScaleCrop>
  <LinksUpToDate>false</LinksUpToDate>
  <CharactersWithSpaces>4326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2026-03-28T13:16:00Z</dcterms:created>
  <dc:creator>DELL</dc:creator>
  <cp:lastModifiedBy>DELL</cp:lastModifiedBy>
  <dcterms:modified xsi:type="dcterms:W3CDTF">2026-03-29T01:19:42Z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A689FA27C94E4071B69E82A368917E2A_11</vt:lpwstr>
  </property>
  <property fmtid="{D5CDD505-2E9C-101B-9397-08002B2CF9AE}" pid="4" name="KSOTemplateDocerSaveRecord">
    <vt:lpwstr>eyJoZGlkIjoiMjhlOWZiZjYxMmYxZDQ3MmQ3MjJmZjlmZTI3NDVhYzgifQ==</vt:lpwstr>
  </property>
</Properties>
</file>