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94E1E">
      <w:pPr>
        <w:keepNext w:val="0"/>
        <w:keepLines w:val="0"/>
        <w:widowControl w:val="0"/>
        <w:adjustRightInd w:val="0"/>
        <w:snapToGrid w:val="0"/>
        <w:spacing w:before="163" w:beforeLines="50" w:after="200" w:line="360" w:lineRule="auto"/>
        <w:ind w:firstLine="0" w:firstLineChars="0"/>
        <w:jc w:val="center"/>
        <w:outlineLvl w:val="0"/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</w:pPr>
      <w:bookmarkStart w:id="0" w:name="_Toc23293"/>
      <w:bookmarkStart w:id="1" w:name="_Toc21717"/>
      <w:bookmarkStart w:id="2" w:name="_Toc6165"/>
      <w:bookmarkStart w:id="3" w:name="_Toc13842"/>
      <w:bookmarkStart w:id="4" w:name="_Toc21644"/>
      <w:bookmarkStart w:id="5" w:name="_Toc1327"/>
      <w:bookmarkStart w:id="6" w:name="_Toc2584"/>
      <w:bookmarkStart w:id="7" w:name="_Toc26907"/>
      <w:bookmarkStart w:id="8" w:name="_Toc30638"/>
      <w:bookmarkStart w:id="9" w:name="_Toc9891"/>
      <w:r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  <w:t>江苏泽宇电力工程有限公司40#项目钢板租赁招标</w:t>
      </w:r>
    </w:p>
    <w:p w14:paraId="1C314629">
      <w:pPr>
        <w:keepNext w:val="0"/>
        <w:keepLines w:val="0"/>
        <w:widowControl w:val="0"/>
        <w:adjustRightInd w:val="0"/>
        <w:snapToGrid w:val="0"/>
        <w:spacing w:before="163" w:beforeLines="50" w:after="200" w:line="360" w:lineRule="auto"/>
        <w:ind w:firstLine="0" w:firstLineChars="0"/>
        <w:jc w:val="center"/>
        <w:outlineLvl w:val="0"/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</w:pPr>
    </w:p>
    <w:p w14:paraId="376A388C">
      <w:pPr>
        <w:pStyle w:val="2"/>
        <w:rPr>
          <w:rFonts w:hint="eastAsia"/>
          <w:lang w:val="en-US" w:eastAsia="zh-CN"/>
        </w:rPr>
      </w:pPr>
    </w:p>
    <w:p w14:paraId="4964EA48">
      <w:pPr>
        <w:keepNext w:val="0"/>
        <w:keepLines w:val="0"/>
        <w:widowControl w:val="0"/>
        <w:adjustRightInd w:val="0"/>
        <w:snapToGrid w:val="0"/>
        <w:spacing w:before="163" w:beforeLines="50" w:after="200" w:line="360" w:lineRule="auto"/>
        <w:ind w:firstLine="0" w:firstLineChars="0"/>
        <w:jc w:val="center"/>
        <w:outlineLvl w:val="0"/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</w:pPr>
    </w:p>
    <w:p w14:paraId="52DAF2FE">
      <w:pPr>
        <w:keepNext w:val="0"/>
        <w:keepLines w:val="0"/>
        <w:widowControl w:val="0"/>
        <w:adjustRightInd w:val="0"/>
        <w:snapToGrid w:val="0"/>
        <w:spacing w:before="163" w:beforeLines="50" w:after="200" w:line="360" w:lineRule="auto"/>
        <w:ind w:firstLine="0" w:firstLineChars="0"/>
        <w:jc w:val="center"/>
        <w:outlineLvl w:val="9"/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  <w:t>投标文件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9DA8DA1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</w:p>
    <w:p w14:paraId="003C5A39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</w:p>
    <w:p w14:paraId="0D02DD9F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</w:p>
    <w:p w14:paraId="79C23F60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</w:p>
    <w:p w14:paraId="17E5B3DE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</w:p>
    <w:p w14:paraId="160B1822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</w:p>
    <w:p w14:paraId="3E9F3245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  <w:t>投标人：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u w:val="single"/>
          <w:lang w:val="en-US" w:eastAsia="zh-CN" w:bidi="en-US"/>
        </w:rPr>
        <w:t xml:space="preserve">                                  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  <w:t>(盖单位章)</w:t>
      </w:r>
    </w:p>
    <w:p w14:paraId="1336B78C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  <w:t>法定代表人(单位负责人)或其委托代理人：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u w:val="single"/>
          <w:lang w:eastAsia="zh-CN" w:bidi="en-US"/>
        </w:rPr>
        <w:tab/>
      </w:r>
      <w:r>
        <w:rPr>
          <w:rFonts w:hint="eastAsia" w:ascii="楷体" w:hAnsi="楷体" w:eastAsia="楷体" w:cs="楷体"/>
          <w:color w:val="auto"/>
          <w:spacing w:val="-1"/>
          <w:sz w:val="30"/>
          <w:szCs w:val="30"/>
          <w:highlight w:val="none"/>
          <w:lang w:eastAsia="zh-CN" w:bidi="en-US"/>
        </w:rPr>
        <w:t>(签字)</w:t>
      </w:r>
    </w:p>
    <w:p w14:paraId="77B12086">
      <w:pPr>
        <w:widowControl w:val="0"/>
        <w:tabs>
          <w:tab w:val="left" w:pos="3611"/>
          <w:tab w:val="left" w:pos="4626"/>
          <w:tab w:val="left" w:pos="5642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 w:bidi="en-US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  <w:t>年  月  日</w:t>
      </w:r>
    </w:p>
    <w:p w14:paraId="2A7421B9">
      <w:pPr>
        <w:numPr>
          <w:ilvl w:val="0"/>
          <w:numId w:val="0"/>
        </w:numPr>
        <w:bidi w:val="0"/>
        <w:ind w:left="-122" w:leftChars="0" w:firstLine="562" w:firstLineChars="0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fill="auto"/>
          <w:lang w:val="en-US" w:eastAsia="zh-CN" w:bidi="ar-SA"/>
        </w:rPr>
        <w:t>一、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none"/>
          <w:shd w:val="clear" w:color="auto" w:fill="auto"/>
          <w:lang w:val="en-US" w:eastAsia="zh-CN"/>
        </w:rPr>
        <w:t>投标报价表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764"/>
        <w:gridCol w:w="1896"/>
        <w:gridCol w:w="623"/>
        <w:gridCol w:w="925"/>
        <w:gridCol w:w="1490"/>
        <w:gridCol w:w="1164"/>
        <w:gridCol w:w="1671"/>
        <w:gridCol w:w="1827"/>
        <w:gridCol w:w="1456"/>
      </w:tblGrid>
      <w:tr w14:paraId="7936B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000" w:type="pct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96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投标报价表</w:t>
            </w:r>
          </w:p>
        </w:tc>
      </w:tr>
      <w:tr w14:paraId="1A9B9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E76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10" w:name="_GoBack"/>
            <w:bookmarkEnd w:id="1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金额单位：元</w:t>
            </w:r>
          </w:p>
        </w:tc>
      </w:tr>
      <w:tr w14:paraId="46661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9A8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BE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558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规格说明</w:t>
            </w: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29F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C14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预估数量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491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预估租赁时间（天）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DE2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税率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5E1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含税元/片/日（元）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685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含税综合总价（元）</w:t>
            </w:r>
          </w:p>
        </w:tc>
        <w:tc>
          <w:tcPr>
            <w:tcW w:w="5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10923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78B8A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E44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F00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钢板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ADD3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1.5m×6m×15mm，铁制钢板</w:t>
            </w: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30D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F67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0E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359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3%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1F56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57CC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3681DD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D52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0B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D34494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86D184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FBBC38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42A40F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8102AD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64A681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0D2E8A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6B0438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center"/>
          </w:tcPr>
          <w:p w14:paraId="5A0C8F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F96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FF4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1：除填写报价外，严禁修改其他部分，违者将作废标处理。</w:t>
            </w:r>
          </w:p>
        </w:tc>
      </w:tr>
      <w:tr w14:paraId="27BAA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72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2：所有报价均为含【3%】税率的含税价。实际开票税率如有不同，将扣除税款差额。投标人除提交盖章的报价表正本外，须另行提交一份可编辑的电子版本（Excel格式），且两份文件的报价内容须完全一致。</w:t>
            </w:r>
          </w:p>
        </w:tc>
      </w:tr>
      <w:tr w14:paraId="472FB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4FBAC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3：钢板双边装卸费（含进场、退场装卸，含退场时分散钢板的归集、装卸）等所有与钢板租赁相关的费用，招标人不另行支付任何额外费用</w:t>
            </w:r>
          </w:p>
        </w:tc>
      </w:tr>
    </w:tbl>
    <w:p w14:paraId="1CBC25A0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spacing w:line="360" w:lineRule="auto"/>
        <w:jc w:val="left"/>
        <w:textAlignment w:val="auto"/>
      </w:pPr>
    </w:p>
    <w:sectPr>
      <w:pgSz w:w="16838" w:h="11906" w:orient="landscape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21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NmMzMTg1OWM1OGY5ZjdiNDcxYTc3NTE1Zjc2NTkifQ=="/>
  </w:docVars>
  <w:rsids>
    <w:rsidRoot w:val="0501056E"/>
    <w:rsid w:val="01190DCD"/>
    <w:rsid w:val="018D743C"/>
    <w:rsid w:val="01B52D36"/>
    <w:rsid w:val="02201D8C"/>
    <w:rsid w:val="038C2802"/>
    <w:rsid w:val="04D2279E"/>
    <w:rsid w:val="04F42BDC"/>
    <w:rsid w:val="0501056E"/>
    <w:rsid w:val="05160FE5"/>
    <w:rsid w:val="065F1483"/>
    <w:rsid w:val="067A4160"/>
    <w:rsid w:val="0A1C42BA"/>
    <w:rsid w:val="0AF0023C"/>
    <w:rsid w:val="0B6B7078"/>
    <w:rsid w:val="0CD1379A"/>
    <w:rsid w:val="11621F68"/>
    <w:rsid w:val="11E92E5D"/>
    <w:rsid w:val="11F0177A"/>
    <w:rsid w:val="120153FA"/>
    <w:rsid w:val="13DE2B3D"/>
    <w:rsid w:val="15D15F85"/>
    <w:rsid w:val="161A6DC6"/>
    <w:rsid w:val="175C1076"/>
    <w:rsid w:val="18AD6931"/>
    <w:rsid w:val="193A3AE4"/>
    <w:rsid w:val="1A1F5215"/>
    <w:rsid w:val="1B7B1AEB"/>
    <w:rsid w:val="1C103F1A"/>
    <w:rsid w:val="21994105"/>
    <w:rsid w:val="226365B3"/>
    <w:rsid w:val="23BE33A6"/>
    <w:rsid w:val="23CD7F1B"/>
    <w:rsid w:val="24B46637"/>
    <w:rsid w:val="24FE151A"/>
    <w:rsid w:val="270F5DA7"/>
    <w:rsid w:val="294126A6"/>
    <w:rsid w:val="29FF65A7"/>
    <w:rsid w:val="2A3873C3"/>
    <w:rsid w:val="2A851C0A"/>
    <w:rsid w:val="2C2220BF"/>
    <w:rsid w:val="2D9C4CAC"/>
    <w:rsid w:val="2DB3174E"/>
    <w:rsid w:val="2ED6526D"/>
    <w:rsid w:val="2F752957"/>
    <w:rsid w:val="2F816AC1"/>
    <w:rsid w:val="31916042"/>
    <w:rsid w:val="332104E0"/>
    <w:rsid w:val="33AF3FA2"/>
    <w:rsid w:val="33BB353F"/>
    <w:rsid w:val="34784F8C"/>
    <w:rsid w:val="370E1BD7"/>
    <w:rsid w:val="376F0C1F"/>
    <w:rsid w:val="37972D56"/>
    <w:rsid w:val="37D53D0C"/>
    <w:rsid w:val="3A5C4993"/>
    <w:rsid w:val="3B8A4195"/>
    <w:rsid w:val="3BE02ECB"/>
    <w:rsid w:val="3BEA4892"/>
    <w:rsid w:val="3E9B4AFA"/>
    <w:rsid w:val="414D59F2"/>
    <w:rsid w:val="41C262CC"/>
    <w:rsid w:val="436E1CC2"/>
    <w:rsid w:val="451D13EB"/>
    <w:rsid w:val="453D20CE"/>
    <w:rsid w:val="456D709F"/>
    <w:rsid w:val="457C4AF8"/>
    <w:rsid w:val="45B44292"/>
    <w:rsid w:val="48030BB8"/>
    <w:rsid w:val="484C6A03"/>
    <w:rsid w:val="496137C8"/>
    <w:rsid w:val="4A1C5A42"/>
    <w:rsid w:val="4B182BCD"/>
    <w:rsid w:val="4B70731F"/>
    <w:rsid w:val="4BC32B35"/>
    <w:rsid w:val="4C526A40"/>
    <w:rsid w:val="4D3A32CE"/>
    <w:rsid w:val="4EEF734F"/>
    <w:rsid w:val="510F5B04"/>
    <w:rsid w:val="512F36A4"/>
    <w:rsid w:val="515301FD"/>
    <w:rsid w:val="52472109"/>
    <w:rsid w:val="529E6A79"/>
    <w:rsid w:val="54637028"/>
    <w:rsid w:val="54B4617B"/>
    <w:rsid w:val="55191DDA"/>
    <w:rsid w:val="55780E38"/>
    <w:rsid w:val="582C3A4D"/>
    <w:rsid w:val="588B0E82"/>
    <w:rsid w:val="5967062C"/>
    <w:rsid w:val="5A554E11"/>
    <w:rsid w:val="5AB3646E"/>
    <w:rsid w:val="5BF6027A"/>
    <w:rsid w:val="5C6470A5"/>
    <w:rsid w:val="5D121B72"/>
    <w:rsid w:val="5E824FF7"/>
    <w:rsid w:val="5EE21D6B"/>
    <w:rsid w:val="610851E4"/>
    <w:rsid w:val="613A1095"/>
    <w:rsid w:val="61C51CBD"/>
    <w:rsid w:val="62BE751E"/>
    <w:rsid w:val="6432136A"/>
    <w:rsid w:val="657F3AEC"/>
    <w:rsid w:val="67274B79"/>
    <w:rsid w:val="680C3CC8"/>
    <w:rsid w:val="684033F9"/>
    <w:rsid w:val="68496142"/>
    <w:rsid w:val="6958090C"/>
    <w:rsid w:val="696359AD"/>
    <w:rsid w:val="696D3FE1"/>
    <w:rsid w:val="69CD49A8"/>
    <w:rsid w:val="6C1B3065"/>
    <w:rsid w:val="6CA66466"/>
    <w:rsid w:val="6D6D06FE"/>
    <w:rsid w:val="70847ACC"/>
    <w:rsid w:val="70CE4A9D"/>
    <w:rsid w:val="7104581E"/>
    <w:rsid w:val="735428F2"/>
    <w:rsid w:val="74694C81"/>
    <w:rsid w:val="76515FA0"/>
    <w:rsid w:val="779F004E"/>
    <w:rsid w:val="77B05DB7"/>
    <w:rsid w:val="78F148D9"/>
    <w:rsid w:val="79682E33"/>
    <w:rsid w:val="7BEC3183"/>
    <w:rsid w:val="7C39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Lines="50" w:line="360" w:lineRule="auto"/>
      <w:ind w:firstLine="0" w:firstLineChars="0"/>
      <w:jc w:val="center"/>
      <w:outlineLvl w:val="0"/>
    </w:pPr>
    <w:rPr>
      <w:rFonts w:ascii="Cambria" w:hAnsi="Cambria" w:eastAsia="黑体" w:cs="Times New Roman"/>
      <w:bCs/>
      <w:sz w:val="36"/>
      <w:szCs w:val="28"/>
    </w:rPr>
  </w:style>
  <w:style w:type="paragraph" w:styleId="5">
    <w:name w:val="heading 2"/>
    <w:basedOn w:val="1"/>
    <w:next w:val="1"/>
    <w:autoRedefine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"/>
    <w:basedOn w:val="1"/>
    <w:next w:val="3"/>
    <w:unhideWhenUsed/>
    <w:qFormat/>
    <w:uiPriority w:val="0"/>
    <w:pPr>
      <w:wordWrap w:val="0"/>
      <w:ind w:left="200" w:hanging="200" w:hangingChars="200"/>
      <w:contextualSpacing/>
    </w:pPr>
    <w:rPr>
      <w:rFonts w:ascii="Times New Roman" w:hAnsi="Times New Roman" w:eastAsia="宋体" w:cs="Times New Roman"/>
      <w:color w:val="000000"/>
      <w:sz w:val="28"/>
      <w:szCs w:val="24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6">
    <w:name w:val="Normal Indent"/>
    <w:basedOn w:val="1"/>
    <w:autoRedefine/>
    <w:unhideWhenUsed/>
    <w:qFormat/>
    <w:uiPriority w:val="99"/>
    <w:pPr>
      <w:ind w:left="72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qFormat/>
    <w:uiPriority w:val="0"/>
    <w:pPr>
      <w:spacing w:after="120"/>
    </w:pPr>
    <w:rPr>
      <w:rFonts w:ascii="Times New Roman" w:hAnsi="Times New Roman"/>
      <w:sz w:val="20"/>
      <w:szCs w:val="24"/>
      <w:lang w:val="zh-CN" w:eastAsia="zh-CN" w:bidi="ar-SA"/>
    </w:rPr>
  </w:style>
  <w:style w:type="paragraph" w:styleId="9">
    <w:name w:val="toc 1"/>
    <w:basedOn w:val="1"/>
    <w:next w:val="1"/>
    <w:autoRedefine/>
    <w:qFormat/>
    <w:uiPriority w:val="39"/>
    <w:pPr>
      <w:spacing w:before="120" w:after="120"/>
    </w:pPr>
    <w:rPr>
      <w:rFonts w:cs="Calibri"/>
      <w:b/>
      <w:bCs/>
      <w:caps/>
      <w:sz w:val="20"/>
      <w:szCs w:val="20"/>
    </w:rPr>
  </w:style>
  <w:style w:type="paragraph" w:styleId="10">
    <w:name w:val="toc 2"/>
    <w:basedOn w:val="1"/>
    <w:next w:val="1"/>
    <w:autoRedefine/>
    <w:qFormat/>
    <w:uiPriority w:val="0"/>
    <w:pPr>
      <w:spacing w:line="454" w:lineRule="exact"/>
      <w:ind w:firstLine="0" w:firstLineChars="0"/>
      <w:jc w:val="left"/>
    </w:pPr>
    <w:rPr>
      <w:rFonts w:ascii="Times New Roman" w:hAnsi="Times New Roman" w:eastAsia="仿宋"/>
      <w:b/>
      <w:sz w:val="24"/>
      <w:szCs w:val="22"/>
    </w:rPr>
  </w:style>
  <w:style w:type="table" w:styleId="12">
    <w:name w:val="Table Grid"/>
    <w:basedOn w:val="11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1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autoRedefine/>
    <w:semiHidden/>
    <w:qFormat/>
    <w:uiPriority w:val="0"/>
    <w:rPr>
      <w:rFonts w:ascii="等线" w:hAnsi="等线" w:eastAsia="等线" w:cs="等线"/>
      <w:sz w:val="20"/>
      <w:szCs w:val="20"/>
      <w:lang w:val="en-US" w:eastAsia="en-US" w:bidi="ar-SA"/>
    </w:rPr>
  </w:style>
  <w:style w:type="character" w:customStyle="1" w:styleId="16">
    <w:name w:val="font21"/>
    <w:basedOn w:val="1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7">
    <w:name w:val="font0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265</Words>
  <Characters>284</Characters>
  <Lines>0</Lines>
  <Paragraphs>0</Paragraphs>
  <TotalTime>25</TotalTime>
  <ScaleCrop>false</ScaleCrop>
  <LinksUpToDate>false</LinksUpToDate>
  <CharactersWithSpaces>323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2023-05-15T06:24:00Z</dcterms:created>
  <dc:creator>漫长的白日梦</dc:creator>
  <cp:lastModifiedBy>无量</cp:lastModifiedBy>
  <cp:lastPrinted>2023-05-29T06:00:00Z</cp:lastPrinted>
  <dcterms:modified xsi:type="dcterms:W3CDTF">2026-03-19T07:18:07Z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6B70C7B26F0D4ADE893EEF92FBC41AF1_11</vt:lpwstr>
  </property>
  <property fmtid="{D5CDD505-2E9C-101B-9397-08002B2CF9AE}" pid="4" name="KSOTemplateDocerSaveRecord">
    <vt:lpwstr>eyJoZGlkIjoiMzUzYWQ2NTVmZjBhYjc1N2Y0NWVlNTRlZjMyODRlNjkiLCJ1c2VySWQiOiIxOTUzMjY1In0=</vt:lpwstr>
  </property>
</Properties>
</file>