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66948">
      <w:pPr>
        <w:spacing w:line="720" w:lineRule="auto"/>
        <w:ind w:right="420" w:firstLine="560"/>
        <w:rPr>
          <w:rFonts w:ascii="黑体" w:hAnsi="黑体" w:eastAsia="黑体" w:cs="黑体"/>
          <w:bCs/>
          <w:sz w:val="28"/>
          <w:szCs w:val="28"/>
          <w:highlight w:val="none"/>
        </w:rPr>
      </w:pPr>
    </w:p>
    <w:p w14:paraId="7B20A12E">
      <w:pPr>
        <w:widowControl/>
        <w:spacing w:line="240" w:lineRule="auto"/>
        <w:ind w:firstLine="560"/>
        <w:jc w:val="left"/>
        <w:rPr>
          <w:rFonts w:hint="eastAsia" w:ascii="黑体" w:hAnsi="黑体" w:eastAsia="黑体" w:cs="黑体"/>
          <w:bCs/>
          <w:sz w:val="28"/>
          <w:szCs w:val="28"/>
          <w:highlight w:val="none"/>
        </w:rPr>
      </w:pPr>
      <w:r>
        <w:rPr>
          <w:rFonts w:hint="eastAsia" w:ascii="黑体" w:hAnsi="黑体" w:eastAsia="黑体" w:cs="黑体"/>
          <w:bCs/>
          <w:sz w:val="28"/>
          <w:szCs w:val="28"/>
          <w:highlight w:val="none"/>
        </w:rPr>
        <w:t>合同编号：</w:t>
      </w:r>
    </w:p>
    <w:p w14:paraId="0AED6B20">
      <w:pPr>
        <w:spacing w:line="720" w:lineRule="auto"/>
        <w:ind w:firstLine="422"/>
        <w:rPr>
          <w:rFonts w:ascii="宋体" w:hAnsi="宋体" w:cs="仿宋"/>
          <w:b/>
          <w:highlight w:val="none"/>
          <w:u w:val="single"/>
        </w:rPr>
      </w:pPr>
    </w:p>
    <w:p w14:paraId="6D376118">
      <w:pPr>
        <w:spacing w:line="720" w:lineRule="auto"/>
        <w:ind w:firstLine="422"/>
        <w:rPr>
          <w:rFonts w:ascii="宋体" w:hAnsi="宋体" w:cs="仿宋"/>
          <w:b/>
          <w:highlight w:val="none"/>
          <w:u w:val="single"/>
        </w:rPr>
      </w:pPr>
    </w:p>
    <w:p w14:paraId="1513BDD3">
      <w:pPr>
        <w:spacing w:line="720" w:lineRule="auto"/>
        <w:ind w:firstLine="422"/>
        <w:rPr>
          <w:rFonts w:ascii="宋体" w:hAnsi="宋体" w:cs="仿宋"/>
          <w:b/>
          <w:highlight w:val="none"/>
          <w:u w:val="single"/>
        </w:rPr>
      </w:pPr>
    </w:p>
    <w:p w14:paraId="7A9FF25B">
      <w:pPr>
        <w:spacing w:line="720" w:lineRule="auto"/>
        <w:ind w:firstLine="422"/>
        <w:rPr>
          <w:rFonts w:ascii="宋体" w:hAnsi="宋体" w:cs="仿宋"/>
          <w:b/>
          <w:highlight w:val="none"/>
          <w:u w:val="single"/>
        </w:rPr>
      </w:pPr>
    </w:p>
    <w:p w14:paraId="4B96A721">
      <w:pPr>
        <w:spacing w:line="720" w:lineRule="auto"/>
        <w:ind w:firstLine="0" w:firstLineChars="0"/>
        <w:jc w:val="center"/>
        <w:rPr>
          <w:rFonts w:hint="eastAsia" w:ascii="黑体" w:hAnsi="黑体" w:eastAsia="黑体" w:cs="黑体"/>
          <w:b/>
          <w:sz w:val="44"/>
          <w:szCs w:val="44"/>
          <w:highlight w:val="none"/>
          <w:lang w:val="en-US" w:eastAsia="zh-CN"/>
        </w:rPr>
      </w:pPr>
      <w:bookmarkStart w:id="0" w:name="_Toc742"/>
      <w:bookmarkStart w:id="1" w:name="_Toc24811"/>
      <w:r>
        <w:rPr>
          <w:rFonts w:hint="eastAsia" w:ascii="黑体" w:hAnsi="黑体" w:eastAsia="黑体" w:cs="黑体"/>
          <w:b/>
          <w:sz w:val="44"/>
          <w:szCs w:val="44"/>
          <w:highlight w:val="none"/>
        </w:rPr>
        <w:t>合同</w:t>
      </w:r>
      <w:bookmarkEnd w:id="0"/>
      <w:bookmarkEnd w:id="1"/>
      <w:r>
        <w:rPr>
          <w:rFonts w:hint="eastAsia" w:ascii="黑体" w:hAnsi="黑体" w:eastAsia="黑体" w:cs="黑体"/>
          <w:b/>
          <w:sz w:val="44"/>
          <w:szCs w:val="44"/>
          <w:highlight w:val="none"/>
          <w:lang w:val="en-US" w:eastAsia="zh-CN"/>
        </w:rPr>
        <w:t>名称</w:t>
      </w:r>
    </w:p>
    <w:p w14:paraId="23E30AED">
      <w:pPr>
        <w:spacing w:line="480" w:lineRule="auto"/>
        <w:ind w:left="420" w:leftChars="200" w:firstLine="602"/>
        <w:rPr>
          <w:rFonts w:hint="eastAsia" w:ascii="黑体" w:hAnsi="黑体" w:eastAsia="黑体" w:cs="黑体"/>
          <w:b/>
          <w:sz w:val="30"/>
          <w:szCs w:val="30"/>
          <w:highlight w:val="none"/>
        </w:rPr>
      </w:pPr>
    </w:p>
    <w:p w14:paraId="4CE3C1D6">
      <w:pPr>
        <w:spacing w:line="480" w:lineRule="auto"/>
        <w:ind w:left="420" w:leftChars="200" w:firstLine="602"/>
        <w:rPr>
          <w:rFonts w:hint="eastAsia" w:ascii="黑体" w:hAnsi="黑体" w:eastAsia="黑体" w:cs="黑体"/>
          <w:b/>
          <w:sz w:val="30"/>
          <w:szCs w:val="30"/>
          <w:highlight w:val="none"/>
        </w:rPr>
      </w:pPr>
    </w:p>
    <w:p w14:paraId="4918CF45">
      <w:pPr>
        <w:spacing w:line="480" w:lineRule="auto"/>
        <w:ind w:left="420" w:leftChars="200" w:firstLine="602"/>
        <w:rPr>
          <w:rFonts w:hint="eastAsia" w:ascii="黑体" w:hAnsi="黑体" w:eastAsia="黑体" w:cs="黑体"/>
          <w:b/>
          <w:sz w:val="30"/>
          <w:szCs w:val="30"/>
          <w:highlight w:val="none"/>
        </w:rPr>
      </w:pPr>
    </w:p>
    <w:p w14:paraId="434E1CCB">
      <w:pPr>
        <w:spacing w:line="480" w:lineRule="auto"/>
        <w:ind w:left="420" w:leftChars="200" w:firstLine="602"/>
        <w:rPr>
          <w:rFonts w:hint="eastAsia" w:ascii="黑体" w:hAnsi="黑体" w:eastAsia="黑体" w:cs="黑体"/>
          <w:b/>
          <w:sz w:val="30"/>
          <w:szCs w:val="30"/>
          <w:highlight w:val="none"/>
        </w:rPr>
      </w:pPr>
    </w:p>
    <w:p w14:paraId="2448445E">
      <w:pPr>
        <w:spacing w:line="480" w:lineRule="auto"/>
        <w:ind w:left="420" w:leftChars="200" w:firstLine="602"/>
        <w:rPr>
          <w:rFonts w:hint="eastAsia" w:ascii="黑体" w:hAnsi="黑体" w:eastAsia="黑体" w:cs="黑体"/>
          <w:b/>
          <w:sz w:val="30"/>
          <w:szCs w:val="30"/>
          <w:highlight w:val="none"/>
        </w:rPr>
      </w:pPr>
    </w:p>
    <w:p w14:paraId="2AE45477">
      <w:pPr>
        <w:spacing w:line="480" w:lineRule="auto"/>
        <w:ind w:left="420" w:leftChars="200" w:firstLine="602"/>
        <w:rPr>
          <w:rFonts w:hint="eastAsia" w:ascii="黑体" w:hAnsi="黑体" w:eastAsia="黑体" w:cs="黑体"/>
          <w:b/>
          <w:sz w:val="30"/>
          <w:szCs w:val="30"/>
          <w:highlight w:val="none"/>
        </w:rPr>
      </w:pPr>
    </w:p>
    <w:p w14:paraId="2618595D">
      <w:pPr>
        <w:spacing w:line="480" w:lineRule="auto"/>
        <w:ind w:left="420" w:leftChars="200" w:firstLine="602"/>
        <w:rPr>
          <w:rFonts w:hint="eastAsia" w:ascii="黑体" w:hAnsi="黑体" w:eastAsia="黑体" w:cs="黑体"/>
          <w:b/>
          <w:sz w:val="30"/>
          <w:szCs w:val="30"/>
          <w:highlight w:val="none"/>
        </w:rPr>
      </w:pPr>
    </w:p>
    <w:p w14:paraId="4909C951">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发包人（甲方）：</w:t>
      </w:r>
    </w:p>
    <w:p w14:paraId="4A8BA8D9">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分包人（乙方）：</w:t>
      </w:r>
    </w:p>
    <w:p w14:paraId="1AD91A49">
      <w:pPr>
        <w:spacing w:line="480" w:lineRule="auto"/>
        <w:ind w:left="420" w:leftChars="200" w:firstLine="602"/>
        <w:rPr>
          <w:rFonts w:hint="eastAsia" w:ascii="黑体" w:hAnsi="黑体" w:eastAsia="黑体" w:cs="黑体"/>
          <w:b/>
          <w:sz w:val="30"/>
          <w:szCs w:val="30"/>
          <w:highlight w:val="none"/>
          <w:lang w:val="en-US" w:eastAsia="zh-CN"/>
        </w:rPr>
      </w:pPr>
      <w:r>
        <w:rPr>
          <w:rFonts w:hint="eastAsia" w:ascii="黑体" w:hAnsi="黑体" w:eastAsia="黑体" w:cs="黑体"/>
          <w:b/>
          <w:sz w:val="30"/>
          <w:szCs w:val="30"/>
          <w:highlight w:val="none"/>
        </w:rPr>
        <w:t>签约地点：</w:t>
      </w:r>
    </w:p>
    <w:p w14:paraId="576D1C19">
      <w:pPr>
        <w:spacing w:line="480" w:lineRule="auto"/>
        <w:ind w:left="420" w:leftChars="200" w:firstLine="602"/>
        <w:rPr>
          <w:rFonts w:ascii="黑体" w:hAnsi="黑体" w:eastAsia="黑体" w:cs="黑体"/>
          <w:b/>
          <w:sz w:val="30"/>
          <w:szCs w:val="30"/>
          <w:highlight w:val="none"/>
        </w:rPr>
      </w:pPr>
      <w:r>
        <w:rPr>
          <w:rFonts w:hint="eastAsia" w:ascii="黑体" w:hAnsi="黑体" w:eastAsia="黑体" w:cs="黑体"/>
          <w:b/>
          <w:sz w:val="30"/>
          <w:szCs w:val="30"/>
          <w:highlight w:val="none"/>
        </w:rPr>
        <w:t>签约时间：</w:t>
      </w:r>
      <w:sdt>
        <w:sdtPr>
          <w:rPr>
            <w:rFonts w:hint="eastAsia" w:ascii="黑体" w:hAnsi="黑体" w:eastAsia="黑体" w:cs="黑体"/>
            <w:b/>
            <w:kern w:val="2"/>
            <w:sz w:val="30"/>
            <w:szCs w:val="30"/>
            <w:highlight w:val="none"/>
            <w:lang w:val="en-US" w:eastAsia="zh-CN" w:bidi="ar-SA"/>
          </w:rPr>
          <w:id w:val="147459542"/>
          <w:placeholder>
            <w:docPart w:val="{f8b3e269-3db0-4c2d-9058-95643b4814fa}"/>
          </w:placeholder>
          <w:dataBinding w:xpath="/一闪流溢[1]/签约时间[1]" w:storeItemID="{34e2400a-2040-400b-8499-67bc057ee36d}"/>
          <w:text/>
        </w:sdtPr>
        <w:sdtEndPr>
          <w:rPr>
            <w:rFonts w:hint="eastAsia" w:ascii="黑体" w:hAnsi="黑体" w:eastAsia="黑体" w:cs="黑体"/>
            <w:b/>
            <w:kern w:val="2"/>
            <w:sz w:val="30"/>
            <w:szCs w:val="30"/>
            <w:highlight w:val="none"/>
            <w:lang w:val="en-US" w:eastAsia="zh-CN" w:bidi="ar-SA"/>
          </w:rPr>
        </w:sdtEndPr>
        <w:sdtContent>
          <w:r>
            <w:rPr>
              <w:rFonts w:hint="eastAsia" w:ascii="黑体" w:hAnsi="黑体" w:eastAsia="黑体" w:cs="黑体"/>
              <w:b/>
              <w:kern w:val="2"/>
              <w:sz w:val="30"/>
              <w:szCs w:val="30"/>
              <w:highlight w:val="none"/>
              <w:lang w:val="en-US" w:eastAsia="zh-CN" w:bidi="ar-SA"/>
            </w:rPr>
            <w:t xml:space="preserve">    年    月   日</w:t>
          </w:r>
        </w:sdtContent>
      </w:sdt>
    </w:p>
    <w:p w14:paraId="5D7A478F">
      <w:pPr>
        <w:spacing w:line="480" w:lineRule="auto"/>
        <w:ind w:left="420" w:leftChars="200" w:firstLine="602"/>
        <w:rPr>
          <w:rFonts w:ascii="黑体" w:hAnsi="黑体" w:eastAsia="黑体" w:cs="黑体"/>
          <w:b/>
          <w:sz w:val="30"/>
          <w:szCs w:val="30"/>
          <w:highlight w:val="none"/>
        </w:rPr>
      </w:pPr>
    </w:p>
    <w:p w14:paraId="07017BE7">
      <w:pPr>
        <w:spacing w:line="480" w:lineRule="auto"/>
        <w:ind w:left="420" w:leftChars="200" w:firstLine="602"/>
        <w:rPr>
          <w:rFonts w:ascii="黑体" w:hAnsi="黑体" w:eastAsia="黑体" w:cs="黑体"/>
          <w:b/>
          <w:sz w:val="30"/>
          <w:szCs w:val="30"/>
          <w:highlight w:val="none"/>
        </w:rPr>
        <w:sectPr>
          <w:pgSz w:w="11906" w:h="16838"/>
          <w:pgMar w:top="1440" w:right="1800" w:bottom="1440" w:left="1800" w:header="851" w:footer="992" w:gutter="0"/>
          <w:cols w:space="425" w:num="1"/>
          <w:docGrid w:type="lines" w:linePitch="312" w:charSpace="0"/>
        </w:sectPr>
      </w:pPr>
    </w:p>
    <w:p w14:paraId="4D3EC2A8">
      <w:pPr>
        <w:pStyle w:val="14"/>
        <w:keepNext w:val="0"/>
        <w:keepLines w:val="0"/>
        <w:widowControl/>
        <w:suppressLineNumbers w:val="0"/>
        <w:shd w:val="clear" w:fill="FFFFFF"/>
        <w:spacing w:before="192" w:beforeAutospacing="0" w:after="192" w:afterAutospacing="0"/>
        <w:ind w:left="0" w:right="0" w:firstLine="0"/>
      </w:pPr>
      <w:r>
        <w:rPr>
          <w:rFonts w:hint="default" w:ascii="Segoe UI" w:hAnsi="Segoe UI" w:eastAsia="Segoe UI" w:cs="Segoe UI"/>
          <w:i w:val="0"/>
          <w:iCs w:val="0"/>
          <w:caps w:val="0"/>
          <w:color w:val="0F1115"/>
          <w:spacing w:val="0"/>
          <w:sz w:val="19"/>
          <w:szCs w:val="19"/>
          <w:shd w:val="clear" w:fill="FFFFFF"/>
        </w:rPr>
        <w:t>鉴于：</w:t>
      </w:r>
    </w:p>
    <w:p w14:paraId="29C21B40">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甲方为进行工程项目的建设，拟通过竞争性方式选择确定相关施工机械设备租赁单位。</w:t>
      </w:r>
    </w:p>
    <w:p w14:paraId="09603EED">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乙方根据甲方关于本项目下相关工作的招标要求参加了投标，且经甲方评定乙方中标。甲、乙双方根据相关法律、法规，本着平等、自愿、公平和诚实信用原则，经协商一致，订立本合同，以资共同遵守。</w:t>
      </w:r>
    </w:p>
    <w:p w14:paraId="219EF8FE">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第一条 施工机械设备租赁</w:t>
      </w:r>
      <w:r>
        <w:rPr>
          <w:rStyle w:val="18"/>
          <w:rFonts w:hint="eastAsia" w:ascii="Segoe UI" w:hAnsi="Segoe UI" w:eastAsia="宋体" w:cs="Segoe UI"/>
          <w:b/>
          <w:bCs/>
          <w:i w:val="0"/>
          <w:iCs w:val="0"/>
          <w:caps w:val="0"/>
          <w:color w:val="0F1115"/>
          <w:spacing w:val="0"/>
          <w:sz w:val="19"/>
          <w:szCs w:val="19"/>
          <w:shd w:val="clear" w:fill="FFFFFF"/>
          <w:lang w:val="en-US" w:eastAsia="zh-CN"/>
        </w:rPr>
        <w:t>服务</w:t>
      </w:r>
      <w:r>
        <w:rPr>
          <w:rStyle w:val="18"/>
          <w:rFonts w:hint="default" w:ascii="Segoe UI" w:hAnsi="Segoe UI" w:eastAsia="Segoe UI" w:cs="Segoe UI"/>
          <w:b/>
          <w:bCs/>
          <w:i w:val="0"/>
          <w:iCs w:val="0"/>
          <w:caps w:val="0"/>
          <w:color w:val="0F1115"/>
          <w:spacing w:val="0"/>
          <w:sz w:val="19"/>
          <w:szCs w:val="19"/>
          <w:shd w:val="clear" w:fill="FFFFFF"/>
        </w:rPr>
        <w:t>内容</w:t>
      </w:r>
    </w:p>
    <w:p w14:paraId="3897A774">
      <w:pPr>
        <w:pStyle w:val="14"/>
        <w:keepNext w:val="0"/>
        <w:keepLines w:val="0"/>
        <w:widowControl/>
        <w:suppressLineNumbers w:val="0"/>
        <w:spacing w:before="0" w:beforeAutospacing="0" w:after="0" w:afterAutospacing="0"/>
        <w:ind w:left="0" w:right="0"/>
      </w:pPr>
      <w:r>
        <w:rPr>
          <w:rFonts w:hint="eastAsia" w:ascii="Segoe UI" w:hAnsi="Segoe UI" w:eastAsia="宋体" w:cs="Segoe UI"/>
          <w:i w:val="0"/>
          <w:iCs w:val="0"/>
          <w:caps w:val="0"/>
          <w:color w:val="0F1115"/>
          <w:spacing w:val="0"/>
          <w:sz w:val="19"/>
          <w:szCs w:val="19"/>
          <w:shd w:val="clear" w:fill="FFFFFF"/>
          <w:lang w:val="en-US" w:eastAsia="zh-CN"/>
        </w:rPr>
        <w:t>服务</w:t>
      </w:r>
      <w:r>
        <w:rPr>
          <w:rFonts w:hint="default" w:ascii="Segoe UI" w:hAnsi="Segoe UI" w:eastAsia="Segoe UI" w:cs="Segoe UI"/>
          <w:i w:val="0"/>
          <w:iCs w:val="0"/>
          <w:caps w:val="0"/>
          <w:color w:val="0F1115"/>
          <w:spacing w:val="0"/>
          <w:sz w:val="19"/>
          <w:szCs w:val="19"/>
          <w:shd w:val="clear" w:fill="FFFFFF"/>
        </w:rPr>
        <w:t>地点：__________________________</w:t>
      </w:r>
    </w:p>
    <w:p w14:paraId="0B7E55B9">
      <w:pPr>
        <w:pStyle w:val="14"/>
        <w:keepNext w:val="0"/>
        <w:keepLines w:val="0"/>
        <w:widowControl/>
        <w:suppressLineNumbers w:val="0"/>
        <w:spacing w:before="0" w:beforeAutospacing="0" w:after="96" w:afterAutospacing="0"/>
        <w:ind w:left="0" w:right="0"/>
      </w:pPr>
      <w:r>
        <w:rPr>
          <w:rFonts w:hint="eastAsia" w:ascii="Segoe UI" w:hAnsi="Segoe UI" w:eastAsia="宋体" w:cs="Segoe UI"/>
          <w:i w:val="0"/>
          <w:iCs w:val="0"/>
          <w:caps w:val="0"/>
          <w:color w:val="0F1115"/>
          <w:spacing w:val="0"/>
          <w:sz w:val="19"/>
          <w:szCs w:val="19"/>
          <w:shd w:val="clear" w:fill="FFFFFF"/>
          <w:lang w:val="en-US" w:eastAsia="zh-CN"/>
        </w:rPr>
        <w:t>服务</w:t>
      </w:r>
      <w:r>
        <w:rPr>
          <w:rFonts w:hint="default" w:ascii="Segoe UI" w:hAnsi="Segoe UI" w:eastAsia="Segoe UI" w:cs="Segoe UI"/>
          <w:i w:val="0"/>
          <w:iCs w:val="0"/>
          <w:caps w:val="0"/>
          <w:color w:val="0F1115"/>
          <w:spacing w:val="0"/>
          <w:sz w:val="19"/>
          <w:szCs w:val="19"/>
          <w:shd w:val="clear" w:fill="FFFFFF"/>
        </w:rPr>
        <w:t>内容包括但不限于：根据</w:t>
      </w:r>
      <w:r>
        <w:rPr>
          <w:rFonts w:hint="eastAsia" w:ascii="Segoe UI" w:hAnsi="Segoe UI" w:eastAsia="宋体" w:cs="Segoe UI"/>
          <w:i w:val="0"/>
          <w:iCs w:val="0"/>
          <w:caps w:val="0"/>
          <w:color w:val="0F1115"/>
          <w:spacing w:val="0"/>
          <w:sz w:val="19"/>
          <w:szCs w:val="19"/>
          <w:shd w:val="clear" w:fill="FFFFFF"/>
          <w:lang w:val="en-US" w:eastAsia="zh-CN"/>
        </w:rPr>
        <w:t>甲方</w:t>
      </w:r>
      <w:r>
        <w:rPr>
          <w:rFonts w:hint="default" w:ascii="Segoe UI" w:hAnsi="Segoe UI" w:eastAsia="Segoe UI" w:cs="Segoe UI"/>
          <w:i w:val="0"/>
          <w:iCs w:val="0"/>
          <w:caps w:val="0"/>
          <w:color w:val="0F1115"/>
          <w:spacing w:val="0"/>
          <w:sz w:val="19"/>
          <w:szCs w:val="19"/>
          <w:shd w:val="clear" w:fill="FFFFFF"/>
        </w:rPr>
        <w:t>要求，完成设备、材料装卸、倒运、临时吊装；场区施工道路修筑、整平、压实等。</w:t>
      </w:r>
    </w:p>
    <w:p w14:paraId="2CF7490C">
      <w:pPr>
        <w:pStyle w:val="14"/>
        <w:keepNext w:val="0"/>
        <w:keepLines w:val="0"/>
        <w:widowControl/>
        <w:suppressLineNumbers w:val="0"/>
        <w:shd w:val="clear" w:fill="FFFFFF"/>
        <w:spacing w:before="192" w:beforeAutospacing="0" w:after="192" w:afterAutospacing="0"/>
        <w:ind w:left="0" w:right="0" w:firstLine="0"/>
        <w:rPr>
          <w:rFonts w:hint="default" w:ascii="Segoe UI" w:hAnsi="Segoe UI" w:eastAsia="Segoe UI" w:cs="Segoe UI"/>
          <w:i w:val="0"/>
          <w:iCs w:val="0"/>
          <w:caps w:val="0"/>
          <w:color w:val="0F1115"/>
          <w:spacing w:val="0"/>
          <w:sz w:val="19"/>
          <w:szCs w:val="19"/>
        </w:rPr>
      </w:pPr>
      <w:r>
        <w:rPr>
          <w:rStyle w:val="18"/>
          <w:rFonts w:hint="default" w:ascii="Segoe UI" w:hAnsi="Segoe UI" w:eastAsia="Segoe UI" w:cs="Segoe UI"/>
          <w:b/>
          <w:bCs/>
          <w:i w:val="0"/>
          <w:iCs w:val="0"/>
          <w:caps w:val="0"/>
          <w:color w:val="0F1115"/>
          <w:spacing w:val="0"/>
          <w:sz w:val="19"/>
          <w:szCs w:val="19"/>
          <w:shd w:val="clear" w:fill="FFFFFF"/>
        </w:rPr>
        <w:t>第二条 协议有效期</w:t>
      </w:r>
    </w:p>
    <w:p w14:paraId="348C65C9">
      <w:pPr>
        <w:pStyle w:val="14"/>
        <w:keepNext w:val="0"/>
        <w:keepLines w:val="0"/>
        <w:widowControl/>
        <w:suppressLineNumbers w:val="0"/>
        <w:shd w:val="clear" w:fill="FFFFFF"/>
        <w:spacing w:before="192" w:beforeAutospacing="0" w:after="192" w:afterAutospacing="0"/>
        <w:ind w:left="0" w:right="0" w:firstLine="0"/>
        <w:rPr>
          <w:rFonts w:hint="default" w:ascii="Segoe UI" w:hAnsi="Segoe UI" w:eastAsia="Segoe UI" w:cs="Segoe UI"/>
          <w:i w:val="0"/>
          <w:iCs w:val="0"/>
          <w:caps w:val="0"/>
          <w:color w:val="0F1115"/>
          <w:spacing w:val="0"/>
          <w:sz w:val="19"/>
          <w:szCs w:val="19"/>
        </w:rPr>
      </w:pPr>
      <w:r>
        <w:rPr>
          <w:rFonts w:hint="default" w:ascii="Segoe UI" w:hAnsi="Segoe UI" w:eastAsia="Segoe UI" w:cs="Segoe UI"/>
          <w:i w:val="0"/>
          <w:iCs w:val="0"/>
          <w:caps w:val="0"/>
          <w:color w:val="0F1115"/>
          <w:spacing w:val="0"/>
          <w:sz w:val="19"/>
          <w:szCs w:val="19"/>
          <w:shd w:val="clear" w:fill="FFFFFF"/>
        </w:rPr>
        <w:t>本协议有效期自________年________月________日起至________年________月________日止。</w:t>
      </w:r>
    </w:p>
    <w:p w14:paraId="346FABB6">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第三条 协议价格及支付</w:t>
      </w:r>
    </w:p>
    <w:p w14:paraId="615C201A">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为固定单价合同，乙方所报单价为固定综合单价，详见附件一：《价格清单》。该单价已包含为完成该项目内容所发生的人工费、材料费、机械使用费、措施费、间接费、利润、税金以及合同明示或暗示的所有责任、义务、风险等一切费用。</w:t>
      </w:r>
    </w:p>
    <w:p w14:paraId="26C2A836">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中所列物料数量为预估数目，旨在为双方合作提供测算基础，并非甲方的最终承诺采购量。双方最终结算将严格依据本协议有效期内，甲方实际下达并经乙方确认的《工作任务单》中约定的具体制作数量，按本协议约定的固定综合单价进行计算。协议单价在协议有效期内不因实际制作数量的增减而调整。</w:t>
      </w:r>
    </w:p>
    <w:p w14:paraId="6C1B7D82">
      <w:pPr>
        <w:pStyle w:val="14"/>
        <w:keepNext w:val="0"/>
        <w:keepLines w:val="0"/>
        <w:widowControl/>
        <w:suppressLineNumbers w:val="0"/>
        <w:spacing w:before="0" w:beforeAutospacing="0" w:after="96" w:afterAutospacing="0"/>
        <w:ind w:left="0" w:right="0"/>
      </w:pPr>
      <w:r>
        <w:rPr>
          <w:rFonts w:hint="default" w:ascii="Segoe UI" w:hAnsi="Segoe UI" w:eastAsia="Segoe UI" w:cs="Segoe UI"/>
          <w:i w:val="0"/>
          <w:iCs w:val="0"/>
          <w:caps w:val="0"/>
          <w:color w:val="0F1115"/>
          <w:spacing w:val="0"/>
          <w:sz w:val="19"/>
          <w:szCs w:val="19"/>
          <w:shd w:val="clear" w:fill="FFFFFF"/>
        </w:rPr>
        <w:t>双方约定每两个月结算一次，具体流程如下：</w:t>
      </w:r>
    </w:p>
    <w:p w14:paraId="3293043D">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（1）协议周期内供货的，乙方应于供货后第三个月的前5个工作日内，将前两个自然月经甲方签收确认的合格成品的结算申请及相应凭证提交甲方审核。</w:t>
      </w:r>
    </w:p>
    <w:p w14:paraId="1260EA33">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（2）甲方审核确认无误后，乙方需向甲方开具等额合规的增值税专用发票【税率</w:t>
      </w:r>
      <w:r>
        <w:rPr>
          <w:rFonts w:hint="eastAsia" w:ascii="Segoe UI" w:hAnsi="Segoe UI" w:eastAsia="宋体" w:cs="Segoe UI"/>
          <w:i w:val="0"/>
          <w:iCs w:val="0"/>
          <w:caps w:val="0"/>
          <w:color w:val="0F1115"/>
          <w:spacing w:val="0"/>
          <w:sz w:val="19"/>
          <w:szCs w:val="19"/>
          <w:shd w:val="clear" w:fill="FFFFFF"/>
          <w:lang w:val="en-US" w:eastAsia="zh-CN"/>
        </w:rPr>
        <w:t>9</w:t>
      </w:r>
      <w:r>
        <w:rPr>
          <w:rFonts w:hint="default" w:ascii="Segoe UI" w:hAnsi="Segoe UI" w:eastAsia="Segoe UI" w:cs="Segoe UI"/>
          <w:i w:val="0"/>
          <w:iCs w:val="0"/>
          <w:caps w:val="0"/>
          <w:color w:val="0F1115"/>
          <w:spacing w:val="0"/>
          <w:sz w:val="19"/>
          <w:szCs w:val="19"/>
          <w:shd w:val="clear" w:fill="FFFFFF"/>
        </w:rPr>
        <w:t>%】。</w:t>
      </w:r>
    </w:p>
    <w:p w14:paraId="1B3B4766">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（3）甲方在收到乙方发票后的30个工作日内支付该笔款项。</w:t>
      </w:r>
    </w:p>
    <w:p w14:paraId="741B492B">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（4）甲方付款前，乙方应提供合法有效的发票，否则，甲方付款期顺延。</w:t>
      </w:r>
    </w:p>
    <w:p w14:paraId="68C7F61F">
      <w:pPr>
        <w:pStyle w:val="14"/>
        <w:keepNext w:val="0"/>
        <w:keepLines w:val="0"/>
        <w:widowControl/>
        <w:suppressLineNumbers w:val="0"/>
        <w:spacing w:before="0" w:beforeAutospacing="0" w:after="96" w:afterAutospacing="0"/>
        <w:ind w:left="0" w:right="0"/>
      </w:pPr>
      <w:r>
        <w:rPr>
          <w:rFonts w:hint="default" w:ascii="Segoe UI" w:hAnsi="Segoe UI" w:eastAsia="Segoe UI" w:cs="Segoe UI"/>
          <w:i w:val="0"/>
          <w:iCs w:val="0"/>
          <w:caps w:val="0"/>
          <w:color w:val="0F1115"/>
          <w:spacing w:val="0"/>
          <w:sz w:val="19"/>
          <w:szCs w:val="19"/>
          <w:shd w:val="clear" w:fill="FFFFFF"/>
        </w:rPr>
        <w:t>乙方收款账户信息如下：</w:t>
      </w:r>
    </w:p>
    <w:p w14:paraId="0AA89CFA">
      <w:pPr>
        <w:pStyle w:val="14"/>
        <w:keepNext w:val="0"/>
        <w:keepLines w:val="0"/>
        <w:widowControl/>
        <w:suppressLineNumbers w:val="0"/>
        <w:spacing w:before="0" w:beforeAutospacing="0" w:after="0" w:afterAutospacing="0"/>
        <w:ind w:right="0"/>
      </w:pPr>
      <w:r>
        <w:rPr>
          <w:rStyle w:val="18"/>
          <w:rFonts w:hint="default" w:ascii="Segoe UI" w:hAnsi="Segoe UI" w:eastAsia="Segoe UI" w:cs="Segoe UI"/>
          <w:b/>
          <w:bCs/>
          <w:i w:val="0"/>
          <w:iCs w:val="0"/>
          <w:caps w:val="0"/>
          <w:color w:val="0F1115"/>
          <w:spacing w:val="47"/>
          <w:kern w:val="0"/>
          <w:sz w:val="19"/>
          <w:szCs w:val="19"/>
          <w:shd w:val="clear" w:fill="FFFFFF"/>
          <w:fitText w:val="760" w:id="146420709"/>
        </w:rPr>
        <w:t>开户</w:t>
      </w:r>
      <w:r>
        <w:rPr>
          <w:rStyle w:val="18"/>
          <w:rFonts w:hint="default" w:ascii="Segoe UI" w:hAnsi="Segoe UI" w:eastAsia="Segoe UI" w:cs="Segoe UI"/>
          <w:b/>
          <w:bCs/>
          <w:i w:val="0"/>
          <w:iCs w:val="0"/>
          <w:caps w:val="0"/>
          <w:color w:val="0F1115"/>
          <w:spacing w:val="1"/>
          <w:kern w:val="0"/>
          <w:sz w:val="19"/>
          <w:szCs w:val="19"/>
          <w:shd w:val="clear" w:fill="FFFFFF"/>
          <w:fitText w:val="760" w:id="146420709"/>
        </w:rPr>
        <w:t>名</w:t>
      </w:r>
      <w:r>
        <w:rPr>
          <w:rStyle w:val="18"/>
          <w:rFonts w:hint="default" w:ascii="Segoe UI" w:hAnsi="Segoe UI" w:eastAsia="Segoe UI" w:cs="Segoe UI"/>
          <w:b/>
          <w:bCs/>
          <w:i w:val="0"/>
          <w:iCs w:val="0"/>
          <w:caps w:val="0"/>
          <w:color w:val="0F1115"/>
          <w:spacing w:val="0"/>
          <w:sz w:val="19"/>
          <w:szCs w:val="19"/>
          <w:shd w:val="clear" w:fill="FFFFFF"/>
        </w:rPr>
        <w:t>：</w:t>
      </w:r>
      <w:r>
        <w:rPr>
          <w:rFonts w:hint="default" w:ascii="Segoe UI" w:hAnsi="Segoe UI" w:eastAsia="Segoe UI" w:cs="Segoe UI"/>
          <w:i w:val="0"/>
          <w:iCs w:val="0"/>
          <w:caps w:val="0"/>
          <w:color w:val="0F1115"/>
          <w:spacing w:val="0"/>
          <w:sz w:val="19"/>
          <w:szCs w:val="19"/>
          <w:shd w:val="clear" w:fill="FFFFFF"/>
        </w:rPr>
        <w:t>_____________________________________</w:t>
      </w:r>
    </w:p>
    <w:p w14:paraId="17A8084E">
      <w:pPr>
        <w:pStyle w:val="14"/>
        <w:keepNext w:val="0"/>
        <w:keepLines w:val="0"/>
        <w:widowControl/>
        <w:suppressLineNumbers w:val="0"/>
        <w:spacing w:before="0" w:beforeAutospacing="0" w:after="0" w:afterAutospacing="0"/>
        <w:ind w:left="0" w:right="0"/>
      </w:pPr>
      <w:r>
        <w:rPr>
          <w:rStyle w:val="18"/>
          <w:rFonts w:hint="default" w:ascii="Segoe UI" w:hAnsi="Segoe UI" w:eastAsia="Segoe UI" w:cs="Segoe UI"/>
          <w:b/>
          <w:bCs/>
          <w:i w:val="0"/>
          <w:iCs w:val="0"/>
          <w:caps w:val="0"/>
          <w:color w:val="0F1115"/>
          <w:spacing w:val="47"/>
          <w:kern w:val="0"/>
          <w:sz w:val="19"/>
          <w:szCs w:val="19"/>
          <w:shd w:val="clear" w:fill="FFFFFF"/>
          <w:fitText w:val="760" w:id="220089372"/>
        </w:rPr>
        <w:t>开户</w:t>
      </w:r>
      <w:r>
        <w:rPr>
          <w:rStyle w:val="18"/>
          <w:rFonts w:hint="default" w:ascii="Segoe UI" w:hAnsi="Segoe UI" w:eastAsia="Segoe UI" w:cs="Segoe UI"/>
          <w:b/>
          <w:bCs/>
          <w:i w:val="0"/>
          <w:iCs w:val="0"/>
          <w:caps w:val="0"/>
          <w:color w:val="0F1115"/>
          <w:spacing w:val="1"/>
          <w:kern w:val="0"/>
          <w:sz w:val="19"/>
          <w:szCs w:val="19"/>
          <w:shd w:val="clear" w:fill="FFFFFF"/>
          <w:fitText w:val="760" w:id="220089372"/>
        </w:rPr>
        <w:t>行</w:t>
      </w:r>
      <w:r>
        <w:rPr>
          <w:rStyle w:val="18"/>
          <w:rFonts w:hint="default" w:ascii="Segoe UI" w:hAnsi="Segoe UI" w:eastAsia="Segoe UI" w:cs="Segoe UI"/>
          <w:b/>
          <w:bCs/>
          <w:i w:val="0"/>
          <w:iCs w:val="0"/>
          <w:caps w:val="0"/>
          <w:color w:val="0F1115"/>
          <w:spacing w:val="0"/>
          <w:sz w:val="19"/>
          <w:szCs w:val="19"/>
          <w:shd w:val="clear" w:fill="FFFFFF"/>
        </w:rPr>
        <w:t>：</w:t>
      </w:r>
      <w:r>
        <w:rPr>
          <w:rFonts w:hint="default" w:ascii="Segoe UI" w:hAnsi="Segoe UI" w:eastAsia="Segoe UI" w:cs="Segoe UI"/>
          <w:i w:val="0"/>
          <w:iCs w:val="0"/>
          <w:caps w:val="0"/>
          <w:color w:val="0F1115"/>
          <w:spacing w:val="0"/>
          <w:sz w:val="19"/>
          <w:szCs w:val="19"/>
          <w:shd w:val="clear" w:fill="FFFFFF"/>
        </w:rPr>
        <w:t>_____________________________________</w:t>
      </w:r>
    </w:p>
    <w:p w14:paraId="03AE0285">
      <w:pPr>
        <w:pStyle w:val="14"/>
        <w:keepNext w:val="0"/>
        <w:keepLines w:val="0"/>
        <w:widowControl/>
        <w:suppressLineNumbers w:val="0"/>
        <w:spacing w:before="0" w:beforeAutospacing="0" w:after="0" w:afterAutospacing="0"/>
        <w:ind w:left="0" w:right="0" w:firstLine="570" w:firstLineChars="300"/>
      </w:pPr>
      <w:r>
        <w:rPr>
          <w:rStyle w:val="18"/>
          <w:rFonts w:hint="default" w:ascii="Segoe UI" w:hAnsi="Segoe UI" w:eastAsia="Segoe UI" w:cs="Segoe UI"/>
          <w:b/>
          <w:bCs/>
          <w:i w:val="0"/>
          <w:iCs w:val="0"/>
          <w:caps w:val="0"/>
          <w:color w:val="0F1115"/>
          <w:spacing w:val="0"/>
          <w:sz w:val="19"/>
          <w:szCs w:val="19"/>
          <w:shd w:val="clear" w:fill="FFFFFF"/>
        </w:rPr>
        <w:t>银行账号：</w:t>
      </w:r>
      <w:r>
        <w:rPr>
          <w:rFonts w:hint="default" w:ascii="Segoe UI" w:hAnsi="Segoe UI" w:eastAsia="Segoe UI" w:cs="Segoe UI"/>
          <w:i w:val="0"/>
          <w:iCs w:val="0"/>
          <w:caps w:val="0"/>
          <w:color w:val="0F1115"/>
          <w:spacing w:val="0"/>
          <w:sz w:val="19"/>
          <w:szCs w:val="19"/>
          <w:shd w:val="clear" w:fill="FFFFFF"/>
        </w:rPr>
        <w:t>_____________________________________</w:t>
      </w:r>
    </w:p>
    <w:p w14:paraId="026C15FE">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spacing w:val="0"/>
          <w:sz w:val="19"/>
          <w:szCs w:val="19"/>
        </w:rPr>
      </w:pPr>
      <w:r>
        <w:rPr>
          <w:rFonts w:hint="default" w:ascii="Segoe UI" w:hAnsi="Segoe UI" w:eastAsia="Segoe UI" w:cs="Segoe UI"/>
          <w:i w:val="0"/>
          <w:iCs w:val="0"/>
          <w:caps w:val="0"/>
          <w:color w:val="0F1115"/>
          <w:spacing w:val="0"/>
          <w:sz w:val="19"/>
          <w:szCs w:val="19"/>
          <w:shd w:val="clear" w:fill="FFFFFF"/>
        </w:rPr>
        <w:t>乙方按本协议向甲方提交发票时，应在发票备注栏注明项目名称。</w:t>
      </w:r>
    </w:p>
    <w:p w14:paraId="3FA4FB2C">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第四条 质量要求</w:t>
      </w:r>
    </w:p>
    <w:p w14:paraId="514F972F">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highlight w:val="yellow"/>
          <w:shd w:val="clear" w:fill="FFFFFF"/>
        </w:rPr>
      </w:pPr>
      <w:bookmarkStart w:id="5" w:name="_GoBack"/>
      <w:r>
        <w:rPr>
          <w:rFonts w:hint="default" w:ascii="Segoe UI" w:hAnsi="Segoe UI" w:eastAsia="Segoe UI" w:cs="Segoe UI"/>
          <w:i w:val="0"/>
          <w:iCs w:val="0"/>
          <w:caps w:val="0"/>
          <w:color w:val="0F1115"/>
          <w:spacing w:val="0"/>
          <w:sz w:val="19"/>
          <w:szCs w:val="19"/>
          <w:highlight w:val="yellow"/>
          <w:shd w:val="clear" w:fill="FFFFFF"/>
        </w:rPr>
        <w:t>操作人员需熟悉设备性能及作业规范，持证上岗，严格按安全技术规程操作，避免因操作不当造成质量问题；服从甲方现场管理人员调度，作业前核对作业要求，作业中接受质量监督，作业后配合甲方进行质量验收；设备故障需及时报修，维修响应时间≤2 小时，一般故障修复时间≤4 小时，重大故障需提供备用设备替代，确保不影响现场作业进度；作业完成后，及时清理现场杂物、废渣，做到工完场清，满足项目环保及文明施工要求。</w:t>
      </w:r>
    </w:p>
    <w:p w14:paraId="51A0FC14">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highlight w:val="yellow"/>
          <w:shd w:val="clear" w:fill="FFFFFF"/>
        </w:rPr>
      </w:pPr>
      <w:r>
        <w:rPr>
          <w:rFonts w:hint="default" w:ascii="Segoe UI" w:hAnsi="Segoe UI" w:eastAsia="Segoe UI" w:cs="Segoe UI"/>
          <w:i w:val="0"/>
          <w:iCs w:val="0"/>
          <w:caps w:val="0"/>
          <w:color w:val="0F1115"/>
          <w:spacing w:val="0"/>
          <w:sz w:val="19"/>
          <w:szCs w:val="19"/>
          <w:highlight w:val="yellow"/>
          <w:shd w:val="clear" w:fill="FFFFFF"/>
        </w:rPr>
        <w:t>若作业质量不符合上述要求，乙方需无条件在甲方指定时间内整改，整改费用由乙方承担，若造成甲方损失的，乙方需承担相应赔偿责任；​整改后仍不合格的，甲方有权拒绝签署台班单，且不支付该部分作业费用。​</w:t>
      </w:r>
    </w:p>
    <w:bookmarkEnd w:id="5"/>
    <w:p w14:paraId="7AF65222">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第五条 工作任务下达与执行</w:t>
      </w:r>
    </w:p>
    <w:p w14:paraId="11D395A5">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在本协议有效期内，甲方有权根据项目实际需求，以书面形式（包括但不限于电子邮件、盖章的《工作任务单》）向乙方下达具体工作任务。工作任务应明确</w:t>
      </w:r>
      <w:r>
        <w:rPr>
          <w:rFonts w:hint="eastAsia" w:ascii="Segoe UI" w:hAnsi="Segoe UI" w:eastAsia="宋体" w:cs="Segoe UI"/>
          <w:i w:val="0"/>
          <w:iCs w:val="0"/>
          <w:caps w:val="0"/>
          <w:color w:val="0F1115"/>
          <w:spacing w:val="0"/>
          <w:sz w:val="19"/>
          <w:szCs w:val="19"/>
          <w:shd w:val="clear" w:fill="FFFFFF"/>
          <w:lang w:val="en-US" w:eastAsia="zh-CN"/>
        </w:rPr>
        <w:t>设备</w:t>
      </w:r>
      <w:r>
        <w:rPr>
          <w:rFonts w:hint="default" w:ascii="Segoe UI" w:hAnsi="Segoe UI" w:eastAsia="Segoe UI" w:cs="Segoe UI"/>
          <w:i w:val="0"/>
          <w:iCs w:val="0"/>
          <w:caps w:val="0"/>
          <w:color w:val="0F1115"/>
          <w:spacing w:val="0"/>
          <w:sz w:val="19"/>
          <w:szCs w:val="19"/>
          <w:shd w:val="clear" w:fill="FFFFFF"/>
        </w:rPr>
        <w:t>名称、规格、数量</w:t>
      </w:r>
      <w:r>
        <w:rPr>
          <w:rFonts w:hint="eastAsia" w:ascii="Segoe UI" w:hAnsi="Segoe UI" w:eastAsia="宋体" w:cs="Segoe UI"/>
          <w:i w:val="0"/>
          <w:iCs w:val="0"/>
          <w:caps w:val="0"/>
          <w:color w:val="0F1115"/>
          <w:spacing w:val="0"/>
          <w:sz w:val="19"/>
          <w:szCs w:val="19"/>
          <w:shd w:val="clear" w:fill="FFFFFF"/>
          <w:lang w:eastAsia="zh-CN"/>
        </w:rPr>
        <w:t>、</w:t>
      </w:r>
      <w:r>
        <w:rPr>
          <w:rFonts w:hint="default" w:ascii="Segoe UI" w:hAnsi="Segoe UI" w:eastAsia="Segoe UI" w:cs="Segoe UI"/>
          <w:i w:val="0"/>
          <w:iCs w:val="0"/>
          <w:caps w:val="0"/>
          <w:color w:val="0F1115"/>
          <w:spacing w:val="0"/>
          <w:sz w:val="19"/>
          <w:szCs w:val="19"/>
          <w:shd w:val="clear" w:fill="FFFFFF"/>
        </w:rPr>
        <w:t>时间及地点等内容。</w:t>
      </w:r>
    </w:p>
    <w:p w14:paraId="1066D90F">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乙方在收到甲方下达的任务后，应在24小时内予以书面确认。若乙方对任务内容有异议，应在该时间内提出，双方协商一致后执行；逾期未确认也未提出异议的，视为同意并接受该任务。</w:t>
      </w:r>
    </w:p>
    <w:p w14:paraId="46B68C58">
      <w:pPr>
        <w:pStyle w:val="14"/>
        <w:keepNext w:val="0"/>
        <w:keepLines w:val="0"/>
        <w:widowControl/>
        <w:suppressLineNumbers w:val="0"/>
        <w:spacing w:before="0" w:beforeAutospacing="0" w:after="0" w:afterAutospacing="0"/>
        <w:ind w:left="0" w:right="0"/>
        <w:rPr>
          <w:rFonts w:hint="eastAsia" w:ascii="Segoe UI" w:hAnsi="Segoe UI" w:eastAsia="宋体" w:cs="Segoe UI"/>
          <w:i w:val="0"/>
          <w:iCs w:val="0"/>
          <w:caps w:val="0"/>
          <w:spacing w:val="0"/>
          <w:sz w:val="19"/>
          <w:szCs w:val="19"/>
          <w:lang w:eastAsia="zh-CN"/>
        </w:rPr>
      </w:pPr>
      <w:r>
        <w:rPr>
          <w:rFonts w:hint="default" w:ascii="Segoe UI" w:hAnsi="Segoe UI" w:eastAsia="Segoe UI" w:cs="Segoe UI"/>
          <w:i w:val="0"/>
          <w:iCs w:val="0"/>
          <w:caps w:val="0"/>
          <w:color w:val="0F1115"/>
          <w:spacing w:val="0"/>
          <w:sz w:val="19"/>
          <w:szCs w:val="19"/>
          <w:shd w:val="clear" w:fill="FFFFFF"/>
        </w:rPr>
        <w:t>乙方应严格按照经确认的《工作任务单》的要求，独立、及时地完成工作。本协议项下工作严禁任何形式的分包或转包</w:t>
      </w:r>
      <w:r>
        <w:rPr>
          <w:rFonts w:hint="eastAsia" w:ascii="Segoe UI" w:hAnsi="Segoe UI" w:eastAsia="宋体" w:cs="Segoe UI"/>
          <w:i w:val="0"/>
          <w:iCs w:val="0"/>
          <w:caps w:val="0"/>
          <w:color w:val="0F1115"/>
          <w:spacing w:val="0"/>
          <w:sz w:val="19"/>
          <w:szCs w:val="19"/>
          <w:shd w:val="clear" w:fill="FFFFFF"/>
          <w:lang w:eastAsia="zh-CN"/>
        </w:rPr>
        <w:t>。</w:t>
      </w:r>
    </w:p>
    <w:p w14:paraId="0306D95A">
      <w:pPr>
        <w:pStyle w:val="14"/>
        <w:keepNext w:val="0"/>
        <w:keepLines w:val="0"/>
        <w:widowControl/>
        <w:suppressLineNumbers w:val="0"/>
        <w:shd w:val="clear" w:fill="FFFFFF"/>
        <w:spacing w:before="192" w:beforeAutospacing="0" w:after="192" w:afterAutospacing="0"/>
        <w:ind w:left="0" w:right="0" w:firstLine="0"/>
        <w:rPr>
          <w:rFonts w:hint="default" w:ascii="Segoe UI" w:hAnsi="Segoe UI" w:eastAsia="Segoe UI" w:cs="Segoe UI"/>
          <w:i w:val="0"/>
          <w:iCs w:val="0"/>
          <w:caps w:val="0"/>
          <w:color w:val="0F1115"/>
          <w:spacing w:val="0"/>
          <w:sz w:val="19"/>
          <w:szCs w:val="19"/>
        </w:rPr>
      </w:pPr>
      <w:r>
        <w:rPr>
          <w:rStyle w:val="18"/>
          <w:rFonts w:hint="default" w:ascii="Segoe UI" w:hAnsi="Segoe UI" w:eastAsia="Segoe UI" w:cs="Segoe UI"/>
          <w:b/>
          <w:bCs/>
          <w:i w:val="0"/>
          <w:iCs w:val="0"/>
          <w:caps w:val="0"/>
          <w:color w:val="0F1115"/>
          <w:spacing w:val="0"/>
          <w:sz w:val="19"/>
          <w:szCs w:val="19"/>
          <w:shd w:val="clear" w:fill="FFFFFF"/>
        </w:rPr>
        <w:t>第六条 知识产权</w:t>
      </w:r>
    </w:p>
    <w:p w14:paraId="61CAB559">
      <w:pPr>
        <w:pStyle w:val="14"/>
        <w:keepNext w:val="0"/>
        <w:keepLines w:val="0"/>
        <w:widowControl/>
        <w:suppressLineNumbers w:val="0"/>
        <w:spacing w:before="0" w:beforeAutospacing="0" w:after="0" w:afterAutospacing="0"/>
        <w:ind w:left="0" w:right="0"/>
        <w:rPr>
          <w:rFonts w:hint="eastAsia" w:ascii="Segoe UI" w:hAnsi="Segoe UI" w:eastAsia="Segoe UI" w:cs="Segoe UI"/>
          <w:i w:val="0"/>
          <w:iCs w:val="0"/>
          <w:caps w:val="0"/>
          <w:color w:val="0F1115"/>
          <w:spacing w:val="0"/>
          <w:sz w:val="19"/>
          <w:szCs w:val="19"/>
          <w:shd w:val="clear" w:fill="FFFFFF"/>
          <w:lang w:eastAsia="zh-CN"/>
        </w:rPr>
      </w:pPr>
      <w:r>
        <w:rPr>
          <w:rFonts w:hint="default" w:ascii="Segoe UI" w:hAnsi="Segoe UI" w:eastAsia="Segoe UI" w:cs="Segoe UI"/>
          <w:i w:val="0"/>
          <w:iCs w:val="0"/>
          <w:caps w:val="0"/>
          <w:color w:val="0F1115"/>
          <w:spacing w:val="0"/>
          <w:sz w:val="19"/>
          <w:szCs w:val="19"/>
          <w:shd w:val="clear" w:fill="FFFFFF"/>
        </w:rPr>
        <w:t>乙方提供的服务及所提交的工作成果文件和其他资料不应存在任何权利瑕疵，乙方应保证甲方免于遭受因第三方提起侵权索赔而产生的任何损失。如果任何第三方向甲方提起侵权索赔，乙方应负责与之进行交涉，并承担由此引起的一切责任</w:t>
      </w:r>
      <w:r>
        <w:rPr>
          <w:rFonts w:hint="eastAsia" w:ascii="Segoe UI" w:hAnsi="Segoe UI" w:eastAsia="Segoe UI" w:cs="Segoe UI"/>
          <w:i w:val="0"/>
          <w:iCs w:val="0"/>
          <w:caps w:val="0"/>
          <w:color w:val="0F1115"/>
          <w:spacing w:val="0"/>
          <w:sz w:val="19"/>
          <w:szCs w:val="19"/>
          <w:shd w:val="clear" w:fill="FFFFFF"/>
          <w:lang w:eastAsia="zh-CN"/>
        </w:rPr>
        <w:t>。</w:t>
      </w:r>
    </w:p>
    <w:p w14:paraId="0E58D5FA">
      <w:pPr>
        <w:pStyle w:val="14"/>
        <w:keepNext w:val="0"/>
        <w:keepLines w:val="0"/>
        <w:widowControl/>
        <w:suppressLineNumbers w:val="0"/>
        <w:spacing w:before="0" w:beforeAutospacing="0" w:after="0" w:afterAutospacing="0"/>
        <w:ind w:left="0" w:right="0"/>
        <w:rPr>
          <w:rFonts w:hint="eastAsia" w:ascii="Segoe UI" w:hAnsi="Segoe UI" w:eastAsia="Segoe UI" w:cs="Segoe UI"/>
          <w:i w:val="0"/>
          <w:iCs w:val="0"/>
          <w:caps w:val="0"/>
          <w:color w:val="0F1115"/>
          <w:spacing w:val="0"/>
          <w:sz w:val="19"/>
          <w:szCs w:val="19"/>
          <w:shd w:val="clear" w:fill="FFFFFF"/>
          <w:lang w:eastAsia="zh-CN"/>
        </w:rPr>
      </w:pPr>
      <w:r>
        <w:rPr>
          <w:rFonts w:hint="eastAsia" w:ascii="Segoe UI" w:hAnsi="Segoe UI" w:eastAsia="Segoe UI" w:cs="Segoe UI"/>
          <w:i w:val="0"/>
          <w:iCs w:val="0"/>
          <w:caps w:val="0"/>
          <w:color w:val="0F1115"/>
          <w:spacing w:val="0"/>
          <w:sz w:val="19"/>
          <w:szCs w:val="19"/>
          <w:shd w:val="clear" w:fill="FFFFFF"/>
          <w:lang w:eastAsia="zh-CN"/>
        </w:rPr>
        <w:t>甲方利用乙方提交的工作成果所完成的新的安装成果和知识产权，归 甲 方单独所有。</w:t>
      </w:r>
    </w:p>
    <w:p w14:paraId="6D467D99">
      <w:pPr>
        <w:pStyle w:val="14"/>
        <w:keepNext w:val="0"/>
        <w:keepLines w:val="0"/>
        <w:widowControl/>
        <w:suppressLineNumbers w:val="0"/>
        <w:spacing w:before="0" w:beforeAutospacing="0" w:after="0" w:afterAutospacing="0"/>
        <w:ind w:left="0" w:right="0"/>
        <w:rPr>
          <w:rFonts w:hint="eastAsia" w:ascii="Segoe UI" w:hAnsi="Segoe UI" w:eastAsia="Segoe UI" w:cs="Segoe UI"/>
          <w:i w:val="0"/>
          <w:iCs w:val="0"/>
          <w:caps w:val="0"/>
          <w:color w:val="0F1115"/>
          <w:spacing w:val="0"/>
          <w:sz w:val="19"/>
          <w:szCs w:val="19"/>
          <w:shd w:val="clear" w:fill="FFFFFF"/>
          <w:lang w:eastAsia="zh-CN"/>
        </w:rPr>
      </w:pPr>
      <w:r>
        <w:rPr>
          <w:rFonts w:hint="eastAsia" w:ascii="Segoe UI" w:hAnsi="Segoe UI" w:eastAsia="Segoe UI" w:cs="Segoe UI"/>
          <w:i w:val="0"/>
          <w:iCs w:val="0"/>
          <w:caps w:val="0"/>
          <w:color w:val="0F1115"/>
          <w:spacing w:val="0"/>
          <w:sz w:val="19"/>
          <w:szCs w:val="19"/>
          <w:shd w:val="clear" w:fill="FFFFFF"/>
          <w:lang w:eastAsia="zh-CN"/>
        </w:rPr>
        <w:t>乙方利用甲方提供的安装资料和工作条件所完成的新的安装成果和知识产权，归 甲 方单独所有。</w:t>
      </w:r>
    </w:p>
    <w:p w14:paraId="6570C4CF">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第七条 违约责任</w:t>
      </w:r>
    </w:p>
    <w:p w14:paraId="2D7AC40C">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乙方不履行本合同义务或履行义务不符合约定的，甲方有权要求乙方承担继续履行、赔偿损失、支付违约金等违约责任。</w:t>
      </w:r>
    </w:p>
    <w:p w14:paraId="0A5AFF12">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乙方未按期完成服务工作的，每逾期1天，应向甲方支付相当于合同总价 2 %的违约金，逾期超过 30日的，甲方有权单方解除合同。</w:t>
      </w:r>
    </w:p>
    <w:p w14:paraId="1B86D799">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乙方未按合同约定履行合同义务，经甲方催告后3天内仍未纠正的，甲方有权单方解除合同。由于整改纠正造成进度延期交付的视同逾期交付。</w:t>
      </w:r>
    </w:p>
    <w:p w14:paraId="444F36FD">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乙方未按安全规范及要求工作，造成人身、设备、业务事故的，由乙方承担相应的法律责任及所有经济损失。</w:t>
      </w:r>
    </w:p>
    <w:p w14:paraId="67565579">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color w:val="0F1115"/>
          <w:spacing w:val="0"/>
          <w:sz w:val="19"/>
          <w:szCs w:val="19"/>
          <w:shd w:val="clear" w:fill="FFFFFF"/>
        </w:rPr>
      </w:pPr>
      <w:r>
        <w:rPr>
          <w:rFonts w:hint="default" w:ascii="Segoe UI" w:hAnsi="Segoe UI" w:eastAsia="Segoe UI" w:cs="Segoe UI"/>
          <w:i w:val="0"/>
          <w:iCs w:val="0"/>
          <w:caps w:val="0"/>
          <w:color w:val="0F1115"/>
          <w:spacing w:val="0"/>
          <w:sz w:val="19"/>
          <w:szCs w:val="19"/>
          <w:shd w:val="clear" w:fill="FFFFFF"/>
        </w:rPr>
        <w:t>乙方违反合同约定的保密义务，应承担一切法律责任并向甲方支付合同总额30 %的违约金。</w:t>
      </w:r>
    </w:p>
    <w:p w14:paraId="6C8A9645">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乙方如将其承包的工作擅自分包或转包给第三方，甲方有权单方解除本协议，并要求乙方支付人民币________元的违约金。</w:t>
      </w:r>
    </w:p>
    <w:p w14:paraId="252C6E0A">
      <w:pPr>
        <w:pStyle w:val="14"/>
        <w:keepNext w:val="0"/>
        <w:keepLines w:val="0"/>
        <w:widowControl/>
        <w:suppressLineNumbers w:val="0"/>
        <w:spacing w:before="0" w:beforeAutospacing="0" w:after="0" w:afterAutospacing="0"/>
        <w:ind w:left="0" w:right="0"/>
        <w:rPr>
          <w:rFonts w:hint="default" w:ascii="Segoe UI" w:hAnsi="Segoe UI" w:eastAsia="Segoe UI" w:cs="Segoe UI"/>
          <w:i w:val="0"/>
          <w:iCs w:val="0"/>
          <w:caps w:val="0"/>
          <w:spacing w:val="0"/>
          <w:sz w:val="19"/>
          <w:szCs w:val="19"/>
        </w:rPr>
      </w:pPr>
      <w:r>
        <w:rPr>
          <w:rFonts w:hint="default" w:ascii="Segoe UI" w:hAnsi="Segoe UI" w:eastAsia="Segoe UI" w:cs="Segoe UI"/>
          <w:i w:val="0"/>
          <w:iCs w:val="0"/>
          <w:caps w:val="0"/>
          <w:color w:val="0F1115"/>
          <w:spacing w:val="0"/>
          <w:sz w:val="19"/>
          <w:szCs w:val="19"/>
          <w:shd w:val="clear" w:fill="FFFFFF"/>
        </w:rPr>
        <w:t>任何一方违反本协议约定，除应承担专项违约责任外，还应赔偿因此给对方造成的全部损失（包括但不限于直接经济损失、诉讼费、律师费、保全费、鉴定费等实现债权的费用）。</w:t>
      </w:r>
    </w:p>
    <w:p w14:paraId="7D4AD061">
      <w:pPr>
        <w:pStyle w:val="14"/>
        <w:keepNext w:val="0"/>
        <w:keepLines w:val="0"/>
        <w:widowControl/>
        <w:suppressLineNumbers w:val="0"/>
        <w:shd w:val="clear" w:fill="FFFFFF"/>
        <w:spacing w:before="192" w:beforeAutospacing="0" w:after="192" w:afterAutospacing="0"/>
        <w:ind w:left="0" w:right="0" w:firstLine="0"/>
      </w:pPr>
      <w:r>
        <w:rPr>
          <w:rStyle w:val="18"/>
          <w:rFonts w:hint="default" w:ascii="Segoe UI" w:hAnsi="Segoe UI" w:eastAsia="Segoe UI" w:cs="Segoe UI"/>
          <w:b/>
          <w:bCs/>
          <w:i w:val="0"/>
          <w:iCs w:val="0"/>
          <w:caps w:val="0"/>
          <w:color w:val="0F1115"/>
          <w:spacing w:val="0"/>
          <w:sz w:val="19"/>
          <w:szCs w:val="19"/>
          <w:shd w:val="clear" w:fill="FFFFFF"/>
        </w:rPr>
        <w:t>第八条 其他约定</w:t>
      </w:r>
    </w:p>
    <w:p w14:paraId="63EC507C">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本协议附件为本协议不可分割的组成部分，与本协议具有同等法律效力。</w:t>
      </w:r>
    </w:p>
    <w:p w14:paraId="53A470F1">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本协议一式________份，甲方执________份、乙方执________份，经双方法定代表人或委托代理人签字并加盖公章后生效。</w:t>
      </w:r>
    </w:p>
    <w:p w14:paraId="45D5E9F4">
      <w:pPr>
        <w:pStyle w:val="14"/>
        <w:keepNext w:val="0"/>
        <w:keepLines w:val="0"/>
        <w:widowControl/>
        <w:suppressLineNumbers w:val="0"/>
        <w:spacing w:before="0" w:beforeAutospacing="0" w:after="0" w:afterAutospacing="0"/>
        <w:ind w:left="0" w:right="0"/>
      </w:pPr>
      <w:r>
        <w:rPr>
          <w:rFonts w:hint="default" w:ascii="Segoe UI" w:hAnsi="Segoe UI" w:eastAsia="Segoe UI" w:cs="Segoe UI"/>
          <w:i w:val="0"/>
          <w:iCs w:val="0"/>
          <w:caps w:val="0"/>
          <w:color w:val="0F1115"/>
          <w:spacing w:val="0"/>
          <w:sz w:val="19"/>
          <w:szCs w:val="19"/>
          <w:shd w:val="clear" w:fill="FFFFFF"/>
        </w:rPr>
        <w:t>本协议履行过程中发生争议，双方应友好协商解决；协商不成的，任何一方均有权向甲方所在地人民法院提起诉讼。</w:t>
      </w:r>
    </w:p>
    <w:p w14:paraId="708ACDF3">
      <w:pPr>
        <w:pStyle w:val="14"/>
        <w:keepNext w:val="0"/>
        <w:keepLines w:val="0"/>
        <w:widowControl/>
        <w:suppressLineNumbers w:val="0"/>
        <w:spacing w:before="0" w:beforeAutospacing="0" w:after="0" w:afterAutospacing="0"/>
        <w:ind w:left="0" w:right="0"/>
        <w:rPr>
          <w:rFonts w:hint="eastAsia" w:eastAsia="宋体"/>
          <w:lang w:eastAsia="zh-CN"/>
        </w:rPr>
      </w:pPr>
      <w:r>
        <w:rPr>
          <w:rFonts w:hint="default" w:ascii="Segoe UI" w:hAnsi="Segoe UI" w:eastAsia="Segoe UI" w:cs="Segoe UI"/>
          <w:i w:val="0"/>
          <w:iCs w:val="0"/>
          <w:caps w:val="0"/>
          <w:color w:val="0F1115"/>
          <w:spacing w:val="0"/>
          <w:sz w:val="19"/>
          <w:szCs w:val="19"/>
          <w:shd w:val="clear" w:fill="FFFFFF"/>
        </w:rPr>
        <w:t>双方往来通知应以书面形式（包括但不限于电子邮件、短信、传真）送达对方。以下地址为送达地址，通知到达即视为送达。一方变更地址的，应在变更当日书面通知对方，否则对方按本协议地址发出的通知，发出即视为送达。以下地址同时作为司法文书送达地址</w:t>
      </w:r>
      <w:r>
        <w:rPr>
          <w:rFonts w:hint="eastAsia" w:ascii="Segoe UI" w:hAnsi="Segoe UI" w:eastAsia="宋体" w:cs="Segoe UI"/>
          <w:i w:val="0"/>
          <w:iCs w:val="0"/>
          <w:caps w:val="0"/>
          <w:color w:val="0F1115"/>
          <w:spacing w:val="0"/>
          <w:sz w:val="19"/>
          <w:szCs w:val="19"/>
          <w:shd w:val="clear" w:fill="FFFFFF"/>
          <w:lang w:eastAsia="zh-CN"/>
        </w:rPr>
        <w:t>。</w:t>
      </w:r>
    </w:p>
    <w:p w14:paraId="1331795E">
      <w:pPr>
        <w:pStyle w:val="14"/>
        <w:keepNext w:val="0"/>
        <w:keepLines w:val="0"/>
        <w:widowControl/>
        <w:suppressLineNumbers w:val="0"/>
        <w:shd w:val="clear" w:fill="FFFFFF"/>
        <w:spacing w:before="192" w:beforeAutospacing="0" w:after="192" w:afterAutospacing="0"/>
        <w:ind w:left="0" w:right="0" w:firstLine="0"/>
        <w:rPr>
          <w:rFonts w:hint="eastAsia" w:ascii="黑体" w:hAnsi="黑体" w:eastAsia="黑体" w:cs="黑体"/>
          <w:b/>
          <w:bCs/>
          <w:sz w:val="44"/>
          <w:szCs w:val="44"/>
          <w:highlight w:val="none"/>
        </w:rPr>
      </w:pPr>
      <w:r>
        <w:rPr>
          <w:rFonts w:hint="default" w:ascii="Segoe UI" w:hAnsi="Segoe UI" w:eastAsia="Segoe UI" w:cs="Segoe UI"/>
          <w:i w:val="0"/>
          <w:iCs w:val="0"/>
          <w:caps w:val="0"/>
          <w:color w:val="0F1115"/>
          <w:spacing w:val="0"/>
          <w:sz w:val="19"/>
          <w:szCs w:val="19"/>
          <w:shd w:val="clear" w:fill="FFFFFF"/>
        </w:rPr>
        <w:t>（以下无正文）</w:t>
      </w:r>
    </w:p>
    <w:p w14:paraId="47305F47">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rPr>
        <w:t>签署页</w:t>
      </w:r>
    </w:p>
    <w:tbl>
      <w:tblPr>
        <w:tblStyle w:val="15"/>
        <w:tblW w:w="0" w:type="auto"/>
        <w:jc w:val="center"/>
        <w:tblLayout w:type="autofit"/>
        <w:tblCellMar>
          <w:top w:w="0" w:type="dxa"/>
          <w:left w:w="108" w:type="dxa"/>
          <w:bottom w:w="0" w:type="dxa"/>
          <w:right w:w="108" w:type="dxa"/>
        </w:tblCellMar>
      </w:tblPr>
      <w:tblGrid>
        <w:gridCol w:w="4148"/>
        <w:gridCol w:w="4148"/>
      </w:tblGrid>
      <w:tr w14:paraId="1CE1031A">
        <w:tblPrEx>
          <w:tblCellMar>
            <w:top w:w="0" w:type="dxa"/>
            <w:left w:w="108" w:type="dxa"/>
            <w:bottom w:w="0" w:type="dxa"/>
            <w:right w:w="108" w:type="dxa"/>
          </w:tblCellMar>
        </w:tblPrEx>
        <w:trPr>
          <w:trHeight w:val="850" w:hRule="exact"/>
          <w:jc w:val="center"/>
        </w:trPr>
        <w:tc>
          <w:tcPr>
            <w:tcW w:w="4148" w:type="dxa"/>
            <w:vAlign w:val="top"/>
          </w:tcPr>
          <w:p w14:paraId="38E53B20">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发包人（单位名称并盖章）：</w:t>
            </w:r>
          </w:p>
        </w:tc>
        <w:tc>
          <w:tcPr>
            <w:tcW w:w="4148" w:type="dxa"/>
            <w:vAlign w:val="top"/>
          </w:tcPr>
          <w:p w14:paraId="5BC628B5">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分包人（单位名称并盖章）：</w:t>
            </w:r>
          </w:p>
        </w:tc>
      </w:tr>
      <w:tr w14:paraId="7A5D9597">
        <w:tblPrEx>
          <w:tblCellMar>
            <w:top w:w="0" w:type="dxa"/>
            <w:left w:w="108" w:type="dxa"/>
            <w:bottom w:w="0" w:type="dxa"/>
            <w:right w:w="108" w:type="dxa"/>
          </w:tblCellMar>
        </w:tblPrEx>
        <w:trPr>
          <w:trHeight w:val="850" w:hRule="exact"/>
          <w:jc w:val="center"/>
        </w:trPr>
        <w:tc>
          <w:tcPr>
            <w:tcW w:w="4148" w:type="dxa"/>
            <w:vAlign w:val="top"/>
          </w:tcPr>
          <w:p w14:paraId="481AEF23">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住所（地址）：</w:t>
            </w:r>
          </w:p>
        </w:tc>
        <w:tc>
          <w:tcPr>
            <w:tcW w:w="4148" w:type="dxa"/>
            <w:vAlign w:val="top"/>
          </w:tcPr>
          <w:p w14:paraId="004680C0">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住所（地址）：</w:t>
            </w:r>
          </w:p>
        </w:tc>
      </w:tr>
      <w:tr w14:paraId="641CCB04">
        <w:tblPrEx>
          <w:tblCellMar>
            <w:top w:w="0" w:type="dxa"/>
            <w:left w:w="108" w:type="dxa"/>
            <w:bottom w:w="0" w:type="dxa"/>
            <w:right w:w="108" w:type="dxa"/>
          </w:tblCellMar>
        </w:tblPrEx>
        <w:trPr>
          <w:trHeight w:val="1458" w:hRule="exact"/>
          <w:jc w:val="center"/>
        </w:trPr>
        <w:tc>
          <w:tcPr>
            <w:tcW w:w="4148" w:type="dxa"/>
            <w:vAlign w:val="top"/>
          </w:tcPr>
          <w:p w14:paraId="69751D54">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c>
          <w:tcPr>
            <w:tcW w:w="4148" w:type="dxa"/>
            <w:vAlign w:val="top"/>
          </w:tcPr>
          <w:p w14:paraId="2B941499">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法定代表人（或授权代理人）：</w:t>
            </w:r>
          </w:p>
        </w:tc>
      </w:tr>
      <w:tr w14:paraId="6ECD2B93">
        <w:tblPrEx>
          <w:tblCellMar>
            <w:top w:w="0" w:type="dxa"/>
            <w:left w:w="108" w:type="dxa"/>
            <w:bottom w:w="0" w:type="dxa"/>
            <w:right w:w="108" w:type="dxa"/>
          </w:tblCellMar>
        </w:tblPrEx>
        <w:trPr>
          <w:trHeight w:val="850" w:hRule="exact"/>
          <w:jc w:val="center"/>
        </w:trPr>
        <w:tc>
          <w:tcPr>
            <w:tcW w:w="4148" w:type="dxa"/>
            <w:vAlign w:val="top"/>
          </w:tcPr>
          <w:p w14:paraId="3EF3423F">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电话：</w:t>
            </w:r>
          </w:p>
        </w:tc>
        <w:tc>
          <w:tcPr>
            <w:tcW w:w="4148" w:type="dxa"/>
            <w:vAlign w:val="top"/>
          </w:tcPr>
          <w:p w14:paraId="7B55B2D1">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电话：</w:t>
            </w:r>
          </w:p>
        </w:tc>
      </w:tr>
      <w:tr w14:paraId="700D67C8">
        <w:tblPrEx>
          <w:tblCellMar>
            <w:top w:w="0" w:type="dxa"/>
            <w:left w:w="108" w:type="dxa"/>
            <w:bottom w:w="0" w:type="dxa"/>
            <w:right w:w="108" w:type="dxa"/>
          </w:tblCellMar>
        </w:tblPrEx>
        <w:trPr>
          <w:trHeight w:val="842" w:hRule="exact"/>
          <w:jc w:val="center"/>
        </w:trPr>
        <w:tc>
          <w:tcPr>
            <w:tcW w:w="4148" w:type="dxa"/>
            <w:vAlign w:val="top"/>
          </w:tcPr>
          <w:p w14:paraId="071B0F30">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开户行：</w:t>
            </w:r>
          </w:p>
        </w:tc>
        <w:tc>
          <w:tcPr>
            <w:tcW w:w="4148" w:type="dxa"/>
            <w:vAlign w:val="top"/>
          </w:tcPr>
          <w:p w14:paraId="1D0EE716">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开户行：</w:t>
            </w:r>
          </w:p>
        </w:tc>
      </w:tr>
      <w:tr w14:paraId="51923153">
        <w:tblPrEx>
          <w:tblCellMar>
            <w:top w:w="0" w:type="dxa"/>
            <w:left w:w="108" w:type="dxa"/>
            <w:bottom w:w="0" w:type="dxa"/>
            <w:right w:w="108" w:type="dxa"/>
          </w:tblCellMar>
        </w:tblPrEx>
        <w:trPr>
          <w:trHeight w:val="842" w:hRule="exact"/>
          <w:jc w:val="center"/>
        </w:trPr>
        <w:tc>
          <w:tcPr>
            <w:tcW w:w="4148" w:type="dxa"/>
            <w:vAlign w:val="top"/>
          </w:tcPr>
          <w:p w14:paraId="41139B71">
            <w:pPr>
              <w:tabs>
                <w:tab w:val="left" w:pos="4830"/>
              </w:tabs>
              <w:ind w:firstLine="0" w:firstLineChars="0"/>
              <w:rPr>
                <w:rFonts w:hint="default" w:cs="仿宋_GB2312"/>
                <w:kern w:val="2"/>
                <w:sz w:val="21"/>
                <w:szCs w:val="21"/>
                <w:highlight w:val="none"/>
                <w:lang w:val="en-US" w:eastAsia="zh-CN" w:bidi="ar-SA"/>
              </w:rPr>
            </w:pPr>
            <w:r>
              <w:rPr>
                <w:rFonts w:hint="eastAsia" w:cs="仿宋_GB2312"/>
                <w:kern w:val="2"/>
                <w:sz w:val="21"/>
                <w:szCs w:val="21"/>
                <w:highlight w:val="none"/>
                <w:lang w:val="en-US" w:eastAsia="zh-CN" w:bidi="ar-SA"/>
              </w:rPr>
              <w:t>账号：</w:t>
            </w:r>
          </w:p>
        </w:tc>
        <w:tc>
          <w:tcPr>
            <w:tcW w:w="4148" w:type="dxa"/>
            <w:vAlign w:val="top"/>
          </w:tcPr>
          <w:p w14:paraId="32DED1E8">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账号：</w:t>
            </w:r>
          </w:p>
        </w:tc>
      </w:tr>
      <w:tr w14:paraId="319DDF45">
        <w:tblPrEx>
          <w:tblCellMar>
            <w:top w:w="0" w:type="dxa"/>
            <w:left w:w="108" w:type="dxa"/>
            <w:bottom w:w="0" w:type="dxa"/>
            <w:right w:w="108" w:type="dxa"/>
          </w:tblCellMar>
        </w:tblPrEx>
        <w:trPr>
          <w:trHeight w:val="850" w:hRule="exact"/>
          <w:jc w:val="center"/>
        </w:trPr>
        <w:tc>
          <w:tcPr>
            <w:tcW w:w="4148" w:type="dxa"/>
            <w:vAlign w:val="top"/>
          </w:tcPr>
          <w:p w14:paraId="3717A4D4">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73190"/>
                <w:placeholder>
                  <w:docPart w:val="{853aebd6-c0c7-46c7-b3a2-a7d59dcd85a5}"/>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c>
          <w:tcPr>
            <w:tcW w:w="4148" w:type="dxa"/>
            <w:vAlign w:val="top"/>
          </w:tcPr>
          <w:p w14:paraId="06AFB411">
            <w:pPr>
              <w:tabs>
                <w:tab w:val="left" w:pos="4830"/>
              </w:tabs>
              <w:ind w:firstLine="0" w:firstLineChars="0"/>
              <w:rPr>
                <w:rFonts w:hint="eastAsia" w:cs="仿宋_GB2312"/>
                <w:kern w:val="2"/>
                <w:sz w:val="21"/>
                <w:szCs w:val="21"/>
                <w:highlight w:val="none"/>
                <w:lang w:val="en-US" w:eastAsia="zh-CN" w:bidi="ar-SA"/>
              </w:rPr>
            </w:pPr>
            <w:r>
              <w:rPr>
                <w:rFonts w:hint="eastAsia" w:cs="仿宋_GB2312"/>
                <w:kern w:val="2"/>
                <w:sz w:val="21"/>
                <w:szCs w:val="21"/>
                <w:highlight w:val="none"/>
                <w:lang w:val="en-US" w:eastAsia="zh-CN" w:bidi="ar-SA"/>
              </w:rPr>
              <w:t>签订日期：</w:t>
            </w:r>
            <w:sdt>
              <w:sdtPr>
                <w:rPr>
                  <w:rFonts w:hint="eastAsia" w:ascii="仿宋_GB2312" w:hAnsi="仿宋_GB2312" w:eastAsia="仿宋_GB2312" w:cs="仿宋_GB2312"/>
                  <w:kern w:val="2"/>
                  <w:sz w:val="21"/>
                  <w:szCs w:val="21"/>
                  <w:highlight w:val="none"/>
                  <w:lang w:val="en-US" w:eastAsia="zh-CN" w:bidi="ar-SA"/>
                </w:rPr>
                <w:id w:val="147473177"/>
                <w:placeholder>
                  <w:docPart w:val="{62e28580-9bcf-44b3-a791-1a5ad925047b}"/>
                </w:placeholder>
                <w:dataBinding w:xpath="/一闪流溢[1]/签约时间[1]" w:storeItemID="{34e2400a-2040-400b-8499-67bc057ee36d}"/>
                <w:text/>
              </w:sdtPr>
              <w:sdtEndPr>
                <w:rPr>
                  <w:rFonts w:hint="eastAsia" w:ascii="仿宋_GB2312" w:hAnsi="仿宋_GB2312" w:eastAsia="仿宋_GB2312" w:cs="仿宋_GB2312"/>
                  <w:kern w:val="2"/>
                  <w:sz w:val="21"/>
                  <w:szCs w:val="21"/>
                  <w:highlight w:val="none"/>
                  <w:lang w:val="en-US" w:eastAsia="zh-CN" w:bidi="ar-SA"/>
                </w:rPr>
              </w:sdtEndPr>
              <w:sdtContent>
                <w:r>
                  <w:rPr>
                    <w:rFonts w:hint="eastAsia" w:cs="仿宋_GB2312"/>
                    <w:kern w:val="2"/>
                    <w:sz w:val="21"/>
                    <w:szCs w:val="21"/>
                    <w:highlight w:val="none"/>
                    <w:lang w:val="en-US" w:eastAsia="zh-CN" w:bidi="ar-SA"/>
                  </w:rPr>
                  <w:t xml:space="preserve">    年    月   日</w:t>
                </w:r>
              </w:sdtContent>
            </w:sdt>
          </w:p>
        </w:tc>
      </w:tr>
      <w:tr w14:paraId="0863D63C">
        <w:tblPrEx>
          <w:tblCellMar>
            <w:top w:w="0" w:type="dxa"/>
            <w:left w:w="108" w:type="dxa"/>
            <w:bottom w:w="0" w:type="dxa"/>
            <w:right w:w="108" w:type="dxa"/>
          </w:tblCellMar>
        </w:tblPrEx>
        <w:trPr>
          <w:trHeight w:val="340" w:hRule="atLeast"/>
          <w:jc w:val="center"/>
        </w:trPr>
        <w:tc>
          <w:tcPr>
            <w:tcW w:w="8296" w:type="dxa"/>
            <w:gridSpan w:val="2"/>
          </w:tcPr>
          <w:p w14:paraId="1ACAEF0C">
            <w:pPr>
              <w:tabs>
                <w:tab w:val="left" w:pos="4830"/>
              </w:tabs>
              <w:ind w:firstLine="0" w:firstLineChars="0"/>
              <w:rPr>
                <w:rFonts w:hint="eastAsia" w:cs="仿宋_GB2312"/>
                <w:kern w:val="2"/>
                <w:sz w:val="21"/>
                <w:szCs w:val="21"/>
                <w:highlight w:val="none"/>
                <w:lang w:val="en-US" w:eastAsia="zh-CN" w:bidi="ar-SA"/>
              </w:rPr>
            </w:pPr>
          </w:p>
        </w:tc>
      </w:tr>
    </w:tbl>
    <w:p w14:paraId="3A6EA5ED">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p>
    <w:p w14:paraId="4505FED7">
      <w:pPr>
        <w:pStyle w:val="2"/>
        <w:spacing w:before="156"/>
        <w:rPr>
          <w:highlight w:val="none"/>
        </w:rPr>
      </w:pPr>
      <w:bookmarkStart w:id="2" w:name="_Toc18164"/>
      <w:r>
        <w:rPr>
          <w:highlight w:val="none"/>
        </w:rPr>
        <w:t>附件:</w:t>
      </w:r>
      <w:bookmarkEnd w:id="2"/>
    </w:p>
    <w:p w14:paraId="3A3F5F65">
      <w:pPr>
        <w:pStyle w:val="4"/>
        <w:ind w:firstLine="420"/>
        <w:rPr>
          <w:highlight w:val="none"/>
        </w:rPr>
      </w:pPr>
      <w:r>
        <w:rPr>
          <w:highlight w:val="none"/>
        </w:rPr>
        <w:t>附件1:</w:t>
      </w:r>
      <w:r>
        <w:rPr>
          <w:rFonts w:hint="eastAsia"/>
          <w:highlight w:val="none"/>
          <w:lang w:val="en-US" w:eastAsia="zh-CN"/>
        </w:rPr>
        <w:t>报价</w:t>
      </w:r>
      <w:r>
        <w:rPr>
          <w:highlight w:val="none"/>
        </w:rPr>
        <w:t>表</w:t>
      </w:r>
    </w:p>
    <w:p w14:paraId="668F5DB6">
      <w:pPr>
        <w:pStyle w:val="4"/>
        <w:ind w:firstLine="420"/>
        <w:rPr>
          <w:highlight w:val="none"/>
        </w:rPr>
      </w:pPr>
      <w:r>
        <w:rPr>
          <w:highlight w:val="none"/>
        </w:rPr>
        <w:t>附件2:发包人供应主要材料和工程设备清单</w:t>
      </w:r>
    </w:p>
    <w:p w14:paraId="5AE093E0">
      <w:pPr>
        <w:pStyle w:val="4"/>
        <w:ind w:firstLine="420"/>
        <w:rPr>
          <w:highlight w:val="none"/>
        </w:rPr>
        <w:sectPr>
          <w:footerReference r:id="rId5" w:type="default"/>
          <w:pgSz w:w="11906" w:h="16838"/>
          <w:pgMar w:top="1440" w:right="1800" w:bottom="1440" w:left="1800" w:header="851" w:footer="992" w:gutter="0"/>
          <w:pgNumType w:fmt="decimal"/>
          <w:cols w:space="425" w:num="1"/>
          <w:docGrid w:type="lines" w:linePitch="312" w:charSpace="0"/>
        </w:sectPr>
      </w:pPr>
    </w:p>
    <w:p w14:paraId="7055FF99">
      <w:pPr>
        <w:pStyle w:val="2"/>
        <w:spacing w:before="156"/>
        <w:rPr>
          <w:sz w:val="30"/>
          <w:szCs w:val="30"/>
          <w:highlight w:val="none"/>
        </w:rPr>
      </w:pPr>
      <w:bookmarkStart w:id="3" w:name="_Toc9676"/>
      <w:r>
        <w:rPr>
          <w:sz w:val="30"/>
          <w:szCs w:val="30"/>
          <w:highlight w:val="none"/>
        </w:rPr>
        <w:t>附件1:</w:t>
      </w:r>
      <w:bookmarkEnd w:id="3"/>
    </w:p>
    <w:p w14:paraId="1DC6C257">
      <w:pPr>
        <w:spacing w:before="156" w:beforeLines="50" w:after="312" w:afterLines="100" w:line="360" w:lineRule="auto"/>
        <w:ind w:firstLine="0" w:firstLineChars="0"/>
        <w:jc w:val="center"/>
        <w:rPr>
          <w:rFonts w:ascii="黑体" w:hAnsi="黑体" w:eastAsia="黑体" w:cs="黑体"/>
          <w:b/>
          <w:bCs/>
          <w:sz w:val="30"/>
          <w:szCs w:val="30"/>
          <w:highlight w:val="none"/>
        </w:rPr>
      </w:pPr>
      <w:r>
        <w:rPr>
          <w:rFonts w:hint="eastAsia" w:ascii="黑体" w:hAnsi="黑体" w:eastAsia="黑体" w:cs="黑体"/>
          <w:b/>
          <w:bCs/>
          <w:sz w:val="30"/>
          <w:szCs w:val="30"/>
          <w:highlight w:val="none"/>
          <w:lang w:val="en-US" w:eastAsia="zh-CN"/>
        </w:rPr>
        <w:t>报价</w:t>
      </w:r>
      <w:r>
        <w:rPr>
          <w:rFonts w:ascii="黑体" w:hAnsi="黑体" w:eastAsia="黑体" w:cs="黑体"/>
          <w:b/>
          <w:bCs/>
          <w:sz w:val="30"/>
          <w:szCs w:val="30"/>
          <w:highlight w:val="none"/>
        </w:rPr>
        <w:t>表</w:t>
      </w:r>
    </w:p>
    <w:p w14:paraId="5EF23CEA">
      <w:pPr>
        <w:ind w:left="0" w:leftChars="0" w:firstLine="0" w:firstLineChars="0"/>
        <w:rPr>
          <w:rFonts w:ascii="黑体" w:hAnsi="黑体" w:eastAsia="黑体" w:cs="黑体"/>
          <w:b/>
          <w:bCs/>
          <w:sz w:val="44"/>
          <w:szCs w:val="44"/>
          <w:highlight w:val="none"/>
        </w:rPr>
        <w:sectPr>
          <w:pgSz w:w="11906" w:h="16838"/>
          <w:pgMar w:top="1440" w:right="1800" w:bottom="1440" w:left="1800" w:header="851" w:footer="992" w:gutter="0"/>
          <w:pgNumType w:fmt="decimal"/>
          <w:cols w:space="425" w:num="1"/>
          <w:docGrid w:type="lines" w:linePitch="312" w:charSpace="0"/>
        </w:sectPr>
      </w:pPr>
    </w:p>
    <w:p w14:paraId="2E6556C5">
      <w:pPr>
        <w:pStyle w:val="2"/>
        <w:spacing w:before="156"/>
        <w:rPr>
          <w:sz w:val="30"/>
          <w:szCs w:val="30"/>
          <w:highlight w:val="none"/>
        </w:rPr>
      </w:pPr>
      <w:bookmarkStart w:id="4" w:name="_Toc19882"/>
      <w:r>
        <w:rPr>
          <w:sz w:val="30"/>
          <w:szCs w:val="30"/>
          <w:highlight w:val="none"/>
        </w:rPr>
        <w:t>附件</w:t>
      </w:r>
      <w:r>
        <w:rPr>
          <w:rFonts w:hint="eastAsia"/>
          <w:sz w:val="30"/>
          <w:szCs w:val="30"/>
          <w:highlight w:val="none"/>
        </w:rPr>
        <w:t>2</w:t>
      </w:r>
      <w:r>
        <w:rPr>
          <w:sz w:val="30"/>
          <w:szCs w:val="30"/>
          <w:highlight w:val="none"/>
        </w:rPr>
        <w:t>:</w:t>
      </w:r>
    </w:p>
    <w:p w14:paraId="6134CC7C">
      <w:pPr>
        <w:spacing w:before="156" w:beforeLines="50" w:after="312" w:afterLines="100" w:line="360" w:lineRule="auto"/>
        <w:ind w:firstLine="0" w:firstLineChars="0"/>
        <w:jc w:val="center"/>
        <w:rPr>
          <w:rFonts w:ascii="黑体" w:hAnsi="黑体" w:eastAsia="黑体" w:cs="黑体"/>
          <w:b/>
          <w:bCs/>
          <w:sz w:val="30"/>
          <w:szCs w:val="30"/>
          <w:highlight w:val="none"/>
        </w:rPr>
      </w:pPr>
      <w:r>
        <w:rPr>
          <w:rFonts w:ascii="黑体" w:hAnsi="黑体" w:eastAsia="黑体" w:cs="黑体"/>
          <w:b/>
          <w:bCs/>
          <w:sz w:val="30"/>
          <w:szCs w:val="30"/>
          <w:highlight w:val="none"/>
        </w:rPr>
        <w:t>发包人供应主要材料和工程设备清单</w:t>
      </w:r>
    </w:p>
    <w:p w14:paraId="52CDC59E">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2D15CF84">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2164B154">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74ACE96A">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6DB90584">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73036CEA">
      <w:pPr>
        <w:spacing w:before="156" w:beforeLines="50" w:after="312" w:afterLines="100" w:line="360" w:lineRule="auto"/>
        <w:ind w:firstLine="0" w:firstLineChars="0"/>
        <w:jc w:val="center"/>
        <w:rPr>
          <w:rFonts w:ascii="黑体" w:hAnsi="黑体" w:eastAsia="黑体" w:cs="黑体"/>
          <w:b/>
          <w:bCs/>
          <w:sz w:val="44"/>
          <w:szCs w:val="44"/>
          <w:highlight w:val="none"/>
        </w:rPr>
      </w:pPr>
    </w:p>
    <w:p w14:paraId="64DFCA26">
      <w:pPr>
        <w:spacing w:before="156" w:beforeLines="50" w:after="312" w:afterLines="100" w:line="360" w:lineRule="auto"/>
        <w:ind w:firstLine="0" w:firstLineChars="0"/>
        <w:jc w:val="center"/>
        <w:rPr>
          <w:rFonts w:ascii="黑体" w:hAnsi="黑体" w:eastAsia="黑体" w:cs="黑体"/>
          <w:b/>
          <w:bCs/>
          <w:sz w:val="44"/>
          <w:szCs w:val="44"/>
          <w:highlight w:val="none"/>
        </w:rPr>
      </w:pPr>
    </w:p>
    <w:bookmarkEnd w:id="4"/>
    <w:p w14:paraId="7C316A1E">
      <w:pPr>
        <w:spacing w:before="156" w:beforeLines="50" w:after="312" w:afterLines="100" w:line="360" w:lineRule="auto"/>
        <w:ind w:firstLine="0" w:firstLineChars="0"/>
        <w:jc w:val="center"/>
        <w:rPr>
          <w:rFonts w:hint="eastAsia" w:ascii="黑体" w:hAnsi="黑体" w:eastAsia="黑体" w:cs="黑体"/>
          <w:b/>
          <w:bCs/>
          <w:sz w:val="44"/>
          <w:szCs w:val="44"/>
          <w:highlight w:val="none"/>
        </w:rPr>
      </w:pP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B352C">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3BDD5E">
                          <w:pPr>
                            <w:pStyle w:val="10"/>
                            <w:ind w:firstLine="36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19</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03BDD5E">
                    <w:pPr>
                      <w:pStyle w:val="10"/>
                      <w:ind w:firstLine="36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19</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20"/>
      </w:pPr>
      <w:r>
        <w:separator/>
      </w:r>
    </w:p>
  </w:footnote>
  <w:footnote w:type="continuationSeparator" w:id="1">
    <w:p>
      <w:pPr>
        <w:spacing w:line="30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jYWYzZTFlODc1MWUwNTQxNWY1MmY0YWRmNTY3YTEifQ=="/>
  </w:docVars>
  <w:rsids>
    <w:rsidRoot w:val="2D31019C"/>
    <w:rsid w:val="00954F19"/>
    <w:rsid w:val="009F0AEA"/>
    <w:rsid w:val="00D40FE8"/>
    <w:rsid w:val="00D4395C"/>
    <w:rsid w:val="01213882"/>
    <w:rsid w:val="01941722"/>
    <w:rsid w:val="01D7143E"/>
    <w:rsid w:val="026529FD"/>
    <w:rsid w:val="043F4C76"/>
    <w:rsid w:val="05E579E8"/>
    <w:rsid w:val="061076D0"/>
    <w:rsid w:val="0AD370AA"/>
    <w:rsid w:val="0D613488"/>
    <w:rsid w:val="0DA523D6"/>
    <w:rsid w:val="0F424ADD"/>
    <w:rsid w:val="0F794E08"/>
    <w:rsid w:val="106261D4"/>
    <w:rsid w:val="1158077D"/>
    <w:rsid w:val="12EF7749"/>
    <w:rsid w:val="139B4BA6"/>
    <w:rsid w:val="15A83064"/>
    <w:rsid w:val="18330AAB"/>
    <w:rsid w:val="190539D1"/>
    <w:rsid w:val="19720BC3"/>
    <w:rsid w:val="1A4D6037"/>
    <w:rsid w:val="1C3A4EDC"/>
    <w:rsid w:val="1CC30396"/>
    <w:rsid w:val="1D545E97"/>
    <w:rsid w:val="1E701504"/>
    <w:rsid w:val="1F057687"/>
    <w:rsid w:val="1F3A26F5"/>
    <w:rsid w:val="1F5A46D7"/>
    <w:rsid w:val="20060306"/>
    <w:rsid w:val="24752A1A"/>
    <w:rsid w:val="264B2FCC"/>
    <w:rsid w:val="264E0D1A"/>
    <w:rsid w:val="26577850"/>
    <w:rsid w:val="268C163D"/>
    <w:rsid w:val="286607CE"/>
    <w:rsid w:val="289F00C7"/>
    <w:rsid w:val="29AB1258"/>
    <w:rsid w:val="2B0F45C8"/>
    <w:rsid w:val="2D31019C"/>
    <w:rsid w:val="2D987F4C"/>
    <w:rsid w:val="2DA36174"/>
    <w:rsid w:val="2EA87BD5"/>
    <w:rsid w:val="2EBE6299"/>
    <w:rsid w:val="2F1748AE"/>
    <w:rsid w:val="2F89604F"/>
    <w:rsid w:val="2FAF0565"/>
    <w:rsid w:val="2FF73956"/>
    <w:rsid w:val="323105FA"/>
    <w:rsid w:val="32B507BA"/>
    <w:rsid w:val="32BC19E3"/>
    <w:rsid w:val="335568C7"/>
    <w:rsid w:val="33C24716"/>
    <w:rsid w:val="34607C42"/>
    <w:rsid w:val="36482F81"/>
    <w:rsid w:val="367D2211"/>
    <w:rsid w:val="376B700A"/>
    <w:rsid w:val="37707E29"/>
    <w:rsid w:val="39507902"/>
    <w:rsid w:val="3AD15E3B"/>
    <w:rsid w:val="3B7A5A8D"/>
    <w:rsid w:val="3C491519"/>
    <w:rsid w:val="3C9E57AB"/>
    <w:rsid w:val="3CA535E2"/>
    <w:rsid w:val="3D4A76E1"/>
    <w:rsid w:val="3D962926"/>
    <w:rsid w:val="3E510F67"/>
    <w:rsid w:val="3ED106D1"/>
    <w:rsid w:val="3FD70C0D"/>
    <w:rsid w:val="400A0B15"/>
    <w:rsid w:val="4012211A"/>
    <w:rsid w:val="40507CA1"/>
    <w:rsid w:val="40833CB2"/>
    <w:rsid w:val="41E078D5"/>
    <w:rsid w:val="43C71378"/>
    <w:rsid w:val="43DA7B28"/>
    <w:rsid w:val="44006D4C"/>
    <w:rsid w:val="444D43D9"/>
    <w:rsid w:val="45CD24DB"/>
    <w:rsid w:val="472B3393"/>
    <w:rsid w:val="47AA77E6"/>
    <w:rsid w:val="48B620CF"/>
    <w:rsid w:val="4C767530"/>
    <w:rsid w:val="51023DDF"/>
    <w:rsid w:val="51743067"/>
    <w:rsid w:val="51802FF1"/>
    <w:rsid w:val="51F155B6"/>
    <w:rsid w:val="522A356D"/>
    <w:rsid w:val="52877134"/>
    <w:rsid w:val="53582645"/>
    <w:rsid w:val="53A5018C"/>
    <w:rsid w:val="53B062D5"/>
    <w:rsid w:val="540F3F52"/>
    <w:rsid w:val="559C6EC8"/>
    <w:rsid w:val="55A35661"/>
    <w:rsid w:val="580449F9"/>
    <w:rsid w:val="59CF1CE0"/>
    <w:rsid w:val="5A8700AE"/>
    <w:rsid w:val="5AA51E4F"/>
    <w:rsid w:val="5D204A1E"/>
    <w:rsid w:val="5D4A4C2F"/>
    <w:rsid w:val="5D6E3652"/>
    <w:rsid w:val="5FE07500"/>
    <w:rsid w:val="61141E2A"/>
    <w:rsid w:val="629D5670"/>
    <w:rsid w:val="637E52A9"/>
    <w:rsid w:val="64004DE2"/>
    <w:rsid w:val="650466A0"/>
    <w:rsid w:val="65AB66C0"/>
    <w:rsid w:val="66D63DDB"/>
    <w:rsid w:val="67E732E5"/>
    <w:rsid w:val="69664127"/>
    <w:rsid w:val="6B460C38"/>
    <w:rsid w:val="6B7F7D2B"/>
    <w:rsid w:val="6BB02E29"/>
    <w:rsid w:val="6D3B2790"/>
    <w:rsid w:val="6D831F2D"/>
    <w:rsid w:val="6DBD6B22"/>
    <w:rsid w:val="6F4D20BD"/>
    <w:rsid w:val="6FFD045F"/>
    <w:rsid w:val="706628CD"/>
    <w:rsid w:val="720D1255"/>
    <w:rsid w:val="731B3CA5"/>
    <w:rsid w:val="75D911BF"/>
    <w:rsid w:val="78D20A6B"/>
    <w:rsid w:val="796037ED"/>
    <w:rsid w:val="796B238A"/>
    <w:rsid w:val="7CFA77FD"/>
    <w:rsid w:val="7E2B6325"/>
    <w:rsid w:val="7E2E2AA5"/>
    <w:rsid w:val="7E9F54FD"/>
    <w:rsid w:val="7F180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600" w:firstLineChars="200"/>
      <w:jc w:val="both"/>
    </w:pPr>
    <w:rPr>
      <w:rFonts w:ascii="仿宋_GB2312" w:hAnsi="仿宋_GB2312" w:eastAsia="仿宋_GB2312" w:cs="仿宋_GB2312"/>
      <w:kern w:val="2"/>
      <w:sz w:val="21"/>
      <w:szCs w:val="21"/>
      <w:lang w:val="en-US" w:eastAsia="zh-CN" w:bidi="ar-SA"/>
    </w:rPr>
  </w:style>
  <w:style w:type="paragraph" w:styleId="2">
    <w:name w:val="heading 1"/>
    <w:basedOn w:val="1"/>
    <w:next w:val="1"/>
    <w:link w:val="19"/>
    <w:qFormat/>
    <w:uiPriority w:val="0"/>
    <w:pPr>
      <w:keepNext/>
      <w:keepLines/>
      <w:spacing w:before="50" w:beforeLines="50" w:line="360" w:lineRule="auto"/>
      <w:ind w:firstLine="0" w:firstLineChars="0"/>
      <w:outlineLvl w:val="0"/>
    </w:pPr>
    <w:rPr>
      <w:rFonts w:ascii="黑体" w:hAnsi="黑体" w:eastAsia="黑体" w:cs="黑体"/>
      <w:b/>
      <w:kern w:val="44"/>
      <w:sz w:val="24"/>
      <w:szCs w:val="24"/>
    </w:rPr>
  </w:style>
  <w:style w:type="paragraph" w:styleId="3">
    <w:name w:val="heading 2"/>
    <w:basedOn w:val="1"/>
    <w:next w:val="1"/>
    <w:unhideWhenUsed/>
    <w:qFormat/>
    <w:uiPriority w:val="0"/>
    <w:pPr>
      <w:keepNext/>
      <w:keepLines/>
      <w:spacing w:before="50" w:beforeLines="50"/>
      <w:jc w:val="left"/>
      <w:outlineLvl w:val="1"/>
    </w:pPr>
    <w:rPr>
      <w:rFonts w:ascii="黑体" w:hAnsi="黑体" w:eastAsia="黑体" w:cs="黑体"/>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spacing w:line="360" w:lineRule="auto"/>
      <w:ind w:firstLine="480"/>
    </w:pPr>
  </w:style>
  <w:style w:type="paragraph" w:styleId="5">
    <w:name w:val="Normal Indent"/>
    <w:basedOn w:val="1"/>
    <w:next w:val="1"/>
    <w:qFormat/>
    <w:uiPriority w:val="0"/>
    <w:pPr>
      <w:ind w:firstLine="420"/>
    </w:pPr>
    <w:rPr>
      <w:rFonts w:ascii="Times New Roman" w:hAnsi="Times New Roman" w:eastAsia="宋体" w:cs="Times New Roman"/>
      <w:szCs w:val="24"/>
    </w:rPr>
  </w:style>
  <w:style w:type="paragraph" w:styleId="6">
    <w:name w:val="Body Text Indent"/>
    <w:basedOn w:val="1"/>
    <w:next w:val="7"/>
    <w:unhideWhenUsed/>
    <w:qFormat/>
    <w:uiPriority w:val="99"/>
    <w:pPr>
      <w:spacing w:after="120"/>
      <w:ind w:left="420" w:leftChars="200"/>
    </w:pPr>
    <w:rPr>
      <w:rFonts w:ascii="Times New Roman" w:hAnsi="Times New Roman" w:eastAsia="宋体" w:cs="Times New Roman"/>
      <w:szCs w:val="24"/>
    </w:rPr>
  </w:style>
  <w:style w:type="paragraph" w:styleId="7">
    <w:name w:val="Body Text First Indent 2"/>
    <w:basedOn w:val="6"/>
    <w:next w:val="5"/>
    <w:unhideWhenUsed/>
    <w:qFormat/>
    <w:uiPriority w:val="0"/>
    <w:pPr>
      <w:ind w:firstLine="420"/>
    </w:pPr>
  </w:style>
  <w:style w:type="paragraph" w:styleId="8">
    <w:name w:val="toc 3"/>
    <w:basedOn w:val="1"/>
    <w:next w:val="1"/>
    <w:qFormat/>
    <w:uiPriority w:val="0"/>
    <w:pPr>
      <w:ind w:left="840" w:leftChars="400"/>
    </w:pPr>
  </w:style>
  <w:style w:type="paragraph" w:styleId="9">
    <w:name w:val="Plain Text"/>
    <w:basedOn w:val="1"/>
    <w:next w:val="1"/>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rPr>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customStyle="1" w:styleId="19">
    <w:name w:val="标题 1 字符"/>
    <w:link w:val="2"/>
    <w:qFormat/>
    <w:uiPriority w:val="0"/>
    <w:rPr>
      <w:rFonts w:ascii="黑体" w:hAnsi="黑体" w:eastAsia="黑体" w:cs="黑体"/>
      <w:b/>
      <w:kern w:val="44"/>
      <w:sz w:val="24"/>
      <w:szCs w:val="24"/>
    </w:rPr>
  </w:style>
  <w:style w:type="paragraph" w:customStyle="1" w:styleId="20">
    <w:name w:val="Table Text"/>
    <w:basedOn w:val="1"/>
    <w:semiHidden/>
    <w:qFormat/>
    <w:uiPriority w:val="0"/>
    <w:rPr>
      <w:rFonts w:ascii="等线" w:hAnsi="等线" w:eastAsia="等线" w:cs="等线"/>
      <w:sz w:val="20"/>
      <w:szCs w:val="20"/>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8b3e269-3db0-4c2d-9058-95643b4814fa}"/>
        <w:style w:val=""/>
        <w:category>
          <w:name w:val="常规"/>
          <w:gallery w:val="placeholder"/>
        </w:category>
        <w:types>
          <w:type w:val="bbPlcHdr"/>
        </w:types>
        <w:behaviors>
          <w:behavior w:val="content"/>
        </w:behaviors>
        <w:description w:val=""/>
        <w:guid w:val="{f8b3e269-3db0-4c2d-9058-95643b4814fa}"/>
      </w:docPartPr>
      <w:docPartBody>
        <w:p w14:paraId="71B4FE59">
          <w:r>
            <w:rPr>
              <w:color w:val="808080"/>
            </w:rPr>
            <w:t>单击此处输入文字。</w:t>
          </w:r>
        </w:p>
      </w:docPartBody>
    </w:docPart>
    <w:docPart>
      <w:docPartPr>
        <w:name w:val="{853aebd6-c0c7-46c7-b3a2-a7d59dcd85a5}"/>
        <w:style w:val=""/>
        <w:category>
          <w:name w:val="常规"/>
          <w:gallery w:val="placeholder"/>
        </w:category>
        <w:types>
          <w:type w:val="bbPlcHdr"/>
        </w:types>
        <w:behaviors>
          <w:behavior w:val="content"/>
        </w:behaviors>
        <w:description w:val=""/>
        <w:guid w:val="{853aebd6-c0c7-46c7-b3a2-a7d59dcd85a5}"/>
      </w:docPartPr>
      <w:docPartBody>
        <w:p w14:paraId="0531F6DC">
          <w:r>
            <w:rPr>
              <w:color w:val="808080"/>
            </w:rPr>
            <w:t>单击此处输入文字。</w:t>
          </w:r>
        </w:p>
      </w:docPartBody>
    </w:docPart>
    <w:docPart>
      <w:docPartPr>
        <w:name w:val="{62e28580-9bcf-44b3-a791-1a5ad925047b}"/>
        <w:style w:val=""/>
        <w:category>
          <w:name w:val="常规"/>
          <w:gallery w:val="placeholder"/>
        </w:category>
        <w:types>
          <w:type w:val="bbPlcHdr"/>
        </w:types>
        <w:behaviors>
          <w:behavior w:val="content"/>
        </w:behaviors>
        <w:description w:val=""/>
        <w:guid w:val="{62e28580-9bcf-44b3-a791-1a5ad925047b}"/>
      </w:docPartPr>
      <w:docPartBody>
        <w:p w14:paraId="44FA68BF">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4C4A3E"/>
    <w:rsid w:val="004C4A3E"/>
    <w:rsid w:val="00E3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一闪流溢>
  <合同编号>01111122</合同编号>
  <发包人/>
  <分包人>重庆虹盛机械租赁有限公司</分包人>
  <签约地点>光伏区安装工程施工</签约地点>
  <签约时间>    年    月   日</签约时间>
  <工程名称> </工程名称>
  <工程地点>             </工程地点>
  <承包方式/>
  <工程范围>负责光伏区施工工作，包括但不限于桩头防腐、支架安装、组件安装、逆变器安装、箱变安装、桥架安装、交直流电缆保护管敷设、交直流电缆直埋敷设（含土方开挖回填、铺砂盖砖）、电缆头制作、箱变安装（含接地、调试、二次接地）、光缆敷设、防火封堵、接地制作安装、避雷针安装、安防监控系统安装、室外照明设备安装等，设备材料（包括但不限于支架、光伏组件、逆变器、箱变、电缆设施、防火、光伏场区防雷接地设施、监控照明设备等甲乙供材）的装卸、转运、保管、材料二次加工，系统调试、启动及试运行直至移交业主的全部工作，并参加有关部门的检查验收和部分设备的出厂验收、试验，清除站内及场区范围内影响施工的所有杂物、施工平台、防洪设施、排水、消防、环水保持及恢复、场区工程措施，按发包人及安全设施标准化要求制作、装设施工期、运行期场区内所需的宣传标语，安全、设备及方阵标识、标牌等。2.光伏场区接地网的接地电阻测试、设备调试、电缆试验、光缆试验、并网性能试验发电子方阵系统调试、发电场整套启动调试及其他相关的测试，并提交测试报告。所有测试费用，分包人务必将所有测试费用充分考虑并包含在综合单价报价内。3.并网验收工作：配合完成防雷接地验收、档案专项验收、达标投产验收、整体启动验收、竣工验收等相关工作等；4.分包人需全面完成满足光伏场区工程施工要求的所有施工临时设施项目，具体涵盖施工临时供电、供水、施工照明、光伏子单元内施工便道、物资仓库的建设，以及环境保护和水土保持设施工程等。同时，分包人应自行承担施工设备的进、退场工作。</工程范围>
  <质量规范>《光伏发电站施工过程质量验收规范》</质量规范>
  <计划开工日期>2025年2月15日</计划开工日期>
  <计划竣工日期>2025年5月15日</计划竣工日期>
  <缺陷责任期>1年</缺陷责任期>
  <质量保证金比例>5%</质量保证金比例>
  <发包人代表>潘树平 18551698620</发包人代表>
  <分包人代表>何高强 15775811799</分包人代表>
  <是否提供履约担保>否</是否提供履约担保>
  <意外险保额>   万元</意外险保额>
</一闪流溢>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2400a-2040-400b-8499-67bc057ee36d}">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2313</Words>
  <Characters>2527</Characters>
  <Lines>99</Lines>
  <Paragraphs>27</Paragraphs>
  <TotalTime>7</TotalTime>
  <ScaleCrop>false</ScaleCrop>
  <LinksUpToDate>false</LinksUpToDate>
  <CharactersWithSpaces>2578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2025-02-26T11:49:00Z</dcterms:created>
  <dc:creator>95%</dc:creator>
  <cp:lastModifiedBy>Rita</cp:lastModifiedBy>
  <cp:lastPrinted>2025-02-27T08:26:00Z</cp:lastPrinted>
  <dcterms:modified xsi:type="dcterms:W3CDTF">2026-03-10T06:43:10Z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69FFCAFA93A64140896B423AC04FB2F9_11</vt:lpwstr>
  </property>
  <property fmtid="{D5CDD505-2E9C-101B-9397-08002B2CF9AE}" pid="4" name="KSOTemplateDocerSaveRecord">
    <vt:lpwstr>eyJoZGlkIjoiZTc4NmMzMTg1OWM1OGY5ZjdiNDcxYTc3NTE1Zjc2NTkiLCJ1c2VySWQiOiI4MDk4MzkyMTgifQ==</vt:lpwstr>
  </property>
</Properties>
</file>