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94E1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bookmarkStart w:id="0" w:name="_Toc26907"/>
      <w:bookmarkStart w:id="1" w:name="_Toc23293"/>
      <w:bookmarkStart w:id="2" w:name="_Toc13842"/>
      <w:bookmarkStart w:id="3" w:name="_Toc2584"/>
      <w:bookmarkStart w:id="4" w:name="_Toc9891"/>
      <w:bookmarkStart w:id="5" w:name="_Toc21644"/>
      <w:bookmarkStart w:id="6" w:name="_Toc6165"/>
      <w:bookmarkStart w:id="7" w:name="_Toc30638"/>
      <w:bookmarkStart w:id="8" w:name="_Toc1327"/>
      <w:bookmarkStart w:id="9" w:name="_Toc21717"/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江苏泽宇电力工程有限公司40#项目施工机械设备租赁框架招标</w:t>
      </w:r>
    </w:p>
    <w:p w14:paraId="1C314629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376A388C">
      <w:pPr>
        <w:pStyle w:val="2"/>
        <w:rPr>
          <w:rFonts w:hint="eastAsia"/>
          <w:lang w:val="en-US" w:eastAsia="zh-CN"/>
        </w:rPr>
      </w:pPr>
    </w:p>
    <w:p w14:paraId="4964EA48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0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</w:p>
    <w:p w14:paraId="52DAF2FE">
      <w:pPr>
        <w:keepNext w:val="0"/>
        <w:keepLines w:val="0"/>
        <w:widowControl w:val="0"/>
        <w:adjustRightInd w:val="0"/>
        <w:snapToGrid w:val="0"/>
        <w:spacing w:before="163" w:beforeLines="50" w:after="200" w:line="360" w:lineRule="auto"/>
        <w:ind w:firstLine="0" w:firstLineChars="0"/>
        <w:jc w:val="center"/>
        <w:outlineLvl w:val="9"/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</w:pPr>
      <w:r>
        <w:rPr>
          <w:rFonts w:hint="eastAsia" w:ascii="楷体" w:hAnsi="楷体" w:eastAsia="楷体" w:cs="楷体"/>
          <w:bCs/>
          <w:color w:val="auto"/>
          <w:kern w:val="44"/>
          <w:sz w:val="36"/>
          <w:szCs w:val="36"/>
          <w:highlight w:val="none"/>
          <w:lang w:val="en-US" w:eastAsia="zh-CN" w:bidi="ar-SA"/>
        </w:rPr>
        <w:t>投标文件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9DA8DA1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003C5A39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0D02DD9F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79C23F60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17E5B3DE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160B1822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</w:p>
    <w:p w14:paraId="3E9F3245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投标人：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val="en-US" w:eastAsia="zh-CN" w:bidi="en-US"/>
        </w:rPr>
        <w:t xml:space="preserve">                                  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(盖单位章)</w:t>
      </w:r>
    </w:p>
    <w:p w14:paraId="1336B78C">
      <w:pPr>
        <w:widowControl w:val="0"/>
        <w:tabs>
          <w:tab w:val="left" w:pos="6942"/>
          <w:tab w:val="left" w:pos="7535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法定代表人(单位负责人)或其委托代理人：</w:t>
      </w: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u w:val="single"/>
          <w:lang w:eastAsia="zh-CN" w:bidi="en-US"/>
        </w:rPr>
        <w:tab/>
      </w:r>
      <w:r>
        <w:rPr>
          <w:rFonts w:hint="eastAsia" w:ascii="楷体" w:hAnsi="楷体" w:eastAsia="楷体" w:cs="楷体"/>
          <w:color w:val="auto"/>
          <w:spacing w:val="-1"/>
          <w:sz w:val="30"/>
          <w:szCs w:val="30"/>
          <w:highlight w:val="none"/>
          <w:lang w:eastAsia="zh-CN" w:bidi="en-US"/>
        </w:rPr>
        <w:t>(签字)</w:t>
      </w:r>
    </w:p>
    <w:p w14:paraId="77B12086">
      <w:pPr>
        <w:widowControl w:val="0"/>
        <w:tabs>
          <w:tab w:val="left" w:pos="3611"/>
          <w:tab w:val="left" w:pos="4626"/>
          <w:tab w:val="left" w:pos="5642"/>
        </w:tabs>
        <w:adjustRightInd w:val="0"/>
        <w:snapToGrid w:val="0"/>
        <w:spacing w:after="200" w:line="480" w:lineRule="auto"/>
        <w:ind w:firstLine="0" w:firstLineChars="0"/>
        <w:jc w:val="center"/>
        <w:rPr>
          <w:rFonts w:hint="eastAsia" w:ascii="仿宋" w:hAnsi="仿宋" w:eastAsia="仿宋" w:cs="仿宋"/>
          <w:color w:val="auto"/>
          <w:sz w:val="30"/>
          <w:szCs w:val="30"/>
          <w:highlight w:val="none"/>
          <w:lang w:eastAsia="zh-CN" w:bidi="en-US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color w:val="auto"/>
          <w:sz w:val="30"/>
          <w:szCs w:val="30"/>
          <w:highlight w:val="none"/>
          <w:lang w:eastAsia="zh-CN" w:bidi="en-US"/>
        </w:rPr>
        <w:t>年  月  日</w:t>
      </w:r>
    </w:p>
    <w:p w14:paraId="2A7421B9">
      <w:pPr>
        <w:numPr>
          <w:ilvl w:val="0"/>
          <w:numId w:val="0"/>
        </w:numPr>
        <w:bidi w:val="0"/>
        <w:ind w:left="-122" w:leftChars="0" w:firstLine="562" w:firstLineChars="0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fill="auto"/>
          <w:lang w:val="en-US" w:eastAsia="zh-CN" w:bidi="ar-SA"/>
        </w:rPr>
        <w:t>一、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u w:val="none"/>
          <w:shd w:val="clear" w:color="auto" w:fill="auto"/>
          <w:lang w:val="en-US" w:eastAsia="zh-CN"/>
        </w:rPr>
        <w:t>投标报价表</w:t>
      </w: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2316"/>
        <w:gridCol w:w="1476"/>
        <w:gridCol w:w="2060"/>
        <w:gridCol w:w="636"/>
        <w:gridCol w:w="650"/>
        <w:gridCol w:w="1046"/>
        <w:gridCol w:w="1254"/>
        <w:gridCol w:w="1106"/>
        <w:gridCol w:w="1404"/>
        <w:gridCol w:w="1079"/>
      </w:tblGrid>
      <w:tr w14:paraId="6FBFE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11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64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投标报价表</w:t>
            </w:r>
          </w:p>
        </w:tc>
      </w:tr>
      <w:tr w14:paraId="43926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51F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金额单位：元</w:t>
            </w:r>
          </w:p>
        </w:tc>
      </w:tr>
      <w:tr w14:paraId="10856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0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90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90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规格说明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作业用途说明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8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C8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预估数量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F7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预估进出厂次数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7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含税进出场单价（元）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32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含税台班单价（元）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8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含税综合总价（元）（台班费+进出场费用）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A47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39560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9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1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水上挖掘机（水挖机）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44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15–25t 吨级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91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鱼塘局部清淤、围堰零星维护、泥泞区域临时修整、零散材料倒运辅助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7F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00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03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D29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EB2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76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4A604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276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48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A3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普通挖掘机（旱挖机）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B7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20～25吨级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6E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施工道路基础开挖 / 整平、场区道路零星修补、场地清理、边坡局部修整、陆域零星土方作业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65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36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E7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5F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488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44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D17071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3D4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B5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EC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压路机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8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轮胎式22吨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C9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施工道路路基 / 路面压实、场区临时道路零星压实、局部场地平整压实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6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2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0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6F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524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679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09E853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E675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AC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40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随车吊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DB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8-12 吨级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F6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零散材料装卸（小型支架、电缆附件）、临时应急吊装、少量设备场内短距离转运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5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66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515B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1B3FD5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F17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384C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3A65D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6E03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C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0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汽车起重机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78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 吨级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E3A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大型设备吊装、重型材料装卸、场区大型构件移位、项目临时重型吊装作业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E9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F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26DB7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35C76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81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3C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5AC062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F34D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34" w:type="pc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06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BD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叉车</w:t>
            </w:r>
          </w:p>
        </w:tc>
        <w:tc>
          <w:tcPr>
            <w:tcW w:w="4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F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 吨级</w:t>
            </w:r>
          </w:p>
        </w:tc>
        <w:tc>
          <w:tcPr>
            <w:tcW w:w="8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CB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零散组件、支架、电缆盘装卸 / 倒运、库房零星物资转运、小型设备移位、辅助材料二次转运</w:t>
            </w:r>
          </w:p>
        </w:tc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A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台班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F9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6E67C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noWrap/>
            <w:vAlign w:val="center"/>
          </w:tcPr>
          <w:p w14:paraId="7D77CB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20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506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39A37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2CA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530" w:type="pct"/>
            <w:gridSpan w:val="10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BDD8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B1B9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5D0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DC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1：除填写报价外，严禁修改其他部分，违者将作废标处理。</w:t>
            </w:r>
          </w:p>
        </w:tc>
      </w:tr>
      <w:tr w14:paraId="5EB31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0B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2：若投标人无法提供某一项机械设备，该设备对应的含税单价、含税综合总价栏无需填写，保持空白即可。</w:t>
            </w:r>
          </w:p>
        </w:tc>
      </w:tr>
      <w:tr w14:paraId="71F9CB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EA4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3：所有报价均为含【9%】税率的含税价。实际开票税率如有不同，将扣除税款差额。投标人除提交盖章的报价表正本外，须另行提交一份可编辑的电子版本（Excel格式），且两份文件的报价内容须完全一致。</w:t>
            </w:r>
          </w:p>
        </w:tc>
      </w:tr>
      <w:tr w14:paraId="4D3A13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BF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4：所有涉及的主材辅材以及其他东西都为乙供。</w:t>
            </w:r>
          </w:p>
        </w:tc>
      </w:tr>
      <w:tr w14:paraId="013F5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F364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5：若连续使用5天（不含5天），进出场费用由乙方承担。</w:t>
            </w:r>
          </w:p>
        </w:tc>
      </w:tr>
      <w:tr w14:paraId="2869E8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D45C0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6：随车吊、汽车起重机、叉车不含基础场费用</w:t>
            </w:r>
          </w:p>
        </w:tc>
      </w:tr>
    </w:tbl>
    <w:p w14:paraId="1CBC25A0"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360" w:lineRule="auto"/>
        <w:jc w:val="left"/>
        <w:textAlignment w:val="auto"/>
      </w:pPr>
      <w:bookmarkStart w:id="10" w:name="_GoBack"/>
      <w:bookmarkEnd w:id="10"/>
    </w:p>
    <w:sectPr>
      <w:pgSz w:w="16838" w:h="11906" w:orient="landscape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mMzMTg1OWM1OGY5ZjdiNDcxYTc3NTE1Zjc2NTkifQ=="/>
  </w:docVars>
  <w:rsids>
    <w:rsidRoot w:val="0501056E"/>
    <w:rsid w:val="01190DCD"/>
    <w:rsid w:val="018D743C"/>
    <w:rsid w:val="01B52D36"/>
    <w:rsid w:val="02201D8C"/>
    <w:rsid w:val="038C2802"/>
    <w:rsid w:val="04D2279E"/>
    <w:rsid w:val="04F42BDC"/>
    <w:rsid w:val="0501056E"/>
    <w:rsid w:val="05160FE5"/>
    <w:rsid w:val="065F1483"/>
    <w:rsid w:val="067A4160"/>
    <w:rsid w:val="0A1C42BA"/>
    <w:rsid w:val="0AF0023C"/>
    <w:rsid w:val="0B6B7078"/>
    <w:rsid w:val="0CD1379A"/>
    <w:rsid w:val="11621F68"/>
    <w:rsid w:val="11E92E5D"/>
    <w:rsid w:val="11F0177A"/>
    <w:rsid w:val="120153FA"/>
    <w:rsid w:val="13DE2B3D"/>
    <w:rsid w:val="15D15F85"/>
    <w:rsid w:val="161A6DC6"/>
    <w:rsid w:val="175C1076"/>
    <w:rsid w:val="18AD6931"/>
    <w:rsid w:val="193A3AE4"/>
    <w:rsid w:val="1A1F5215"/>
    <w:rsid w:val="1B7B1AEB"/>
    <w:rsid w:val="1C103F1A"/>
    <w:rsid w:val="226365B3"/>
    <w:rsid w:val="23BE33A6"/>
    <w:rsid w:val="23CD7F1B"/>
    <w:rsid w:val="24B46637"/>
    <w:rsid w:val="24FE151A"/>
    <w:rsid w:val="270F5DA7"/>
    <w:rsid w:val="294126A6"/>
    <w:rsid w:val="29FF65A7"/>
    <w:rsid w:val="2A3873C3"/>
    <w:rsid w:val="2A851C0A"/>
    <w:rsid w:val="2C2220BF"/>
    <w:rsid w:val="2D9C4CAC"/>
    <w:rsid w:val="2DB3174E"/>
    <w:rsid w:val="2ED6526D"/>
    <w:rsid w:val="2F752957"/>
    <w:rsid w:val="2F816AC1"/>
    <w:rsid w:val="31916042"/>
    <w:rsid w:val="33AF3FA2"/>
    <w:rsid w:val="33BB353F"/>
    <w:rsid w:val="34784F8C"/>
    <w:rsid w:val="370E1BD7"/>
    <w:rsid w:val="376F0C1F"/>
    <w:rsid w:val="37972D56"/>
    <w:rsid w:val="37D53D0C"/>
    <w:rsid w:val="3A5C4993"/>
    <w:rsid w:val="3B8A4195"/>
    <w:rsid w:val="3BE02ECB"/>
    <w:rsid w:val="3BEA4892"/>
    <w:rsid w:val="3E9B4AFA"/>
    <w:rsid w:val="414D59F2"/>
    <w:rsid w:val="41C262CC"/>
    <w:rsid w:val="436E1CC2"/>
    <w:rsid w:val="451D13EB"/>
    <w:rsid w:val="453D20CE"/>
    <w:rsid w:val="456D709F"/>
    <w:rsid w:val="457C4AF8"/>
    <w:rsid w:val="45B44292"/>
    <w:rsid w:val="48030BB8"/>
    <w:rsid w:val="484C6A03"/>
    <w:rsid w:val="496137C8"/>
    <w:rsid w:val="4A1C5A42"/>
    <w:rsid w:val="4B182BCD"/>
    <w:rsid w:val="4B70731F"/>
    <w:rsid w:val="4BC32B35"/>
    <w:rsid w:val="4C526A40"/>
    <w:rsid w:val="4D3A32CE"/>
    <w:rsid w:val="4EEF734F"/>
    <w:rsid w:val="510F5B04"/>
    <w:rsid w:val="512F36A4"/>
    <w:rsid w:val="515301FD"/>
    <w:rsid w:val="52472109"/>
    <w:rsid w:val="529E6A79"/>
    <w:rsid w:val="54637028"/>
    <w:rsid w:val="54B4617B"/>
    <w:rsid w:val="55191DDA"/>
    <w:rsid w:val="55780E38"/>
    <w:rsid w:val="582C3A4D"/>
    <w:rsid w:val="588B0E82"/>
    <w:rsid w:val="5967062C"/>
    <w:rsid w:val="5A554E11"/>
    <w:rsid w:val="5AB3646E"/>
    <w:rsid w:val="5BF6027A"/>
    <w:rsid w:val="5C6470A5"/>
    <w:rsid w:val="5D121B72"/>
    <w:rsid w:val="5E824FF7"/>
    <w:rsid w:val="5EE21D6B"/>
    <w:rsid w:val="610851E4"/>
    <w:rsid w:val="613A1095"/>
    <w:rsid w:val="61C51CBD"/>
    <w:rsid w:val="6432136A"/>
    <w:rsid w:val="657F3AEC"/>
    <w:rsid w:val="67274B79"/>
    <w:rsid w:val="680C3CC8"/>
    <w:rsid w:val="684033F9"/>
    <w:rsid w:val="68496142"/>
    <w:rsid w:val="6958090C"/>
    <w:rsid w:val="696359AD"/>
    <w:rsid w:val="696D3FE1"/>
    <w:rsid w:val="69CD49A8"/>
    <w:rsid w:val="6C1B3065"/>
    <w:rsid w:val="6CA66466"/>
    <w:rsid w:val="6D6D06FE"/>
    <w:rsid w:val="70847ACC"/>
    <w:rsid w:val="70CE4A9D"/>
    <w:rsid w:val="7104581E"/>
    <w:rsid w:val="735428F2"/>
    <w:rsid w:val="74694C81"/>
    <w:rsid w:val="76515FA0"/>
    <w:rsid w:val="779F004E"/>
    <w:rsid w:val="77B05DB7"/>
    <w:rsid w:val="78F148D9"/>
    <w:rsid w:val="79682E33"/>
    <w:rsid w:val="7BEC3183"/>
    <w:rsid w:val="7C39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Calibri" w:hAnsi="Calibri" w:eastAsia="等线" w:cs="21"/>
      <w:sz w:val="22"/>
      <w:szCs w:val="22"/>
      <w:lang w:val="en-US" w:eastAsia="en-US" w:bidi="ar-SA"/>
    </w:rPr>
  </w:style>
  <w:style w:type="paragraph" w:styleId="4">
    <w:name w:val="heading 1"/>
    <w:basedOn w:val="1"/>
    <w:next w:val="1"/>
    <w:autoRedefine/>
    <w:qFormat/>
    <w:uiPriority w:val="9"/>
    <w:pPr>
      <w:keepNext/>
      <w:keepLines/>
      <w:spacing w:beforeLines="50" w:line="360" w:lineRule="auto"/>
      <w:ind w:firstLine="0" w:firstLineChars="0"/>
      <w:jc w:val="center"/>
      <w:outlineLvl w:val="0"/>
    </w:pPr>
    <w:rPr>
      <w:rFonts w:ascii="Cambria" w:hAnsi="Cambria" w:eastAsia="黑体" w:cs="Times New Roman"/>
      <w:bCs/>
      <w:sz w:val="36"/>
      <w:szCs w:val="28"/>
    </w:rPr>
  </w:style>
  <w:style w:type="paragraph" w:styleId="5">
    <w:name w:val="heading 2"/>
    <w:basedOn w:val="1"/>
    <w:next w:val="1"/>
    <w:autoRedefine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000000"/>
      <w:sz w:val="26"/>
      <w:szCs w:val="26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"/>
    <w:basedOn w:val="1"/>
    <w:next w:val="3"/>
    <w:unhideWhenUsed/>
    <w:qFormat/>
    <w:uiPriority w:val="0"/>
    <w:pPr>
      <w:wordWrap w:val="0"/>
      <w:ind w:left="200" w:hanging="200" w:hangingChars="200"/>
      <w:contextualSpacing/>
    </w:pPr>
    <w:rPr>
      <w:rFonts w:ascii="Times New Roman" w:hAnsi="Times New Roman" w:eastAsia="宋体" w:cs="Times New Roman"/>
      <w:color w:val="000000"/>
      <w:sz w:val="28"/>
      <w:szCs w:val="24"/>
    </w:rPr>
  </w:style>
  <w:style w:type="paragraph" w:customStyle="1" w:styleId="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6">
    <w:name w:val="Normal Indent"/>
    <w:basedOn w:val="1"/>
    <w:autoRedefine/>
    <w:unhideWhenUsed/>
    <w:qFormat/>
    <w:uiPriority w:val="99"/>
    <w:pPr>
      <w:ind w:left="72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/>
    </w:pPr>
    <w:rPr>
      <w:rFonts w:ascii="Times New Roman" w:hAnsi="Times New Roman"/>
      <w:sz w:val="20"/>
      <w:szCs w:val="24"/>
      <w:lang w:val="zh-CN" w:eastAsia="zh-CN" w:bidi="ar-SA"/>
    </w:rPr>
  </w:style>
  <w:style w:type="paragraph" w:styleId="9">
    <w:name w:val="toc 1"/>
    <w:basedOn w:val="1"/>
    <w:next w:val="1"/>
    <w:autoRedefine/>
    <w:qFormat/>
    <w:uiPriority w:val="39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10">
    <w:name w:val="toc 2"/>
    <w:basedOn w:val="1"/>
    <w:next w:val="1"/>
    <w:autoRedefine/>
    <w:qFormat/>
    <w:uiPriority w:val="0"/>
    <w:pPr>
      <w:spacing w:line="454" w:lineRule="exact"/>
      <w:ind w:firstLine="0" w:firstLineChars="0"/>
      <w:jc w:val="left"/>
    </w:pPr>
    <w:rPr>
      <w:rFonts w:ascii="Times New Roman" w:hAnsi="Times New Roman" w:eastAsia="仿宋"/>
      <w:b/>
      <w:sz w:val="24"/>
      <w:szCs w:val="22"/>
    </w:rPr>
  </w:style>
  <w:style w:type="table" w:styleId="12">
    <w:name w:val="Table Grid"/>
    <w:basedOn w:val="11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autoRedefine/>
    <w:semiHidden/>
    <w:qFormat/>
    <w:uiPriority w:val="0"/>
    <w:rPr>
      <w:rFonts w:ascii="等线" w:hAnsi="等线" w:eastAsia="等线" w:cs="等线"/>
      <w:sz w:val="20"/>
      <w:szCs w:val="20"/>
      <w:lang w:val="en-US" w:eastAsia="en-US" w:bidi="ar-SA"/>
    </w:rPr>
  </w:style>
  <w:style w:type="character" w:customStyle="1" w:styleId="16">
    <w:name w:val="font21"/>
    <w:basedOn w:val="1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7">
    <w:name w:val="font01"/>
    <w:basedOn w:val="1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685</Words>
  <Characters>708</Characters>
  <Lines>0</Lines>
  <Paragraphs>0</Paragraphs>
  <TotalTime>19</TotalTime>
  <ScaleCrop>false</ScaleCrop>
  <LinksUpToDate>false</LinksUpToDate>
  <CharactersWithSpaces>757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2023-05-15T06:24:00Z</dcterms:created>
  <dc:creator>漫长的白日梦</dc:creator>
  <cp:lastModifiedBy>无量</cp:lastModifiedBy>
  <cp:lastPrinted>2023-05-29T06:00:00Z</cp:lastPrinted>
  <dcterms:modified xsi:type="dcterms:W3CDTF">2026-03-09T07:27:35Z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6B70C7B26F0D4ADE893EEF92FBC41AF1_11</vt:lpwstr>
  </property>
  <property fmtid="{D5CDD505-2E9C-101B-9397-08002B2CF9AE}" pid="4" name="KSOTemplateDocerSaveRecord">
    <vt:lpwstr>eyJoZGlkIjoiMzUzYWQ2NTVmZjBhYjc1N2Y0NWVlNTRlZjMyODRlNjkiLCJ1c2VySWQiOiIxOTUzMjY1In0=</vt:lpwstr>
  </property>
</Properties>
</file>