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079A2">
      <w:pPr>
        <w:spacing w:line="360" w:lineRule="auto"/>
        <w:jc w:val="center"/>
        <w:rPr>
          <w:b/>
          <w:bCs/>
          <w:sz w:val="32"/>
          <w:szCs w:val="32"/>
        </w:rPr>
      </w:pPr>
      <w:r>
        <w:rPr>
          <w:rFonts w:hint="eastAsia"/>
          <w:b/>
          <w:bCs/>
          <w:sz w:val="32"/>
          <w:szCs w:val="32"/>
        </w:rPr>
        <w:t>重庆冠达世纪游轮有限公司</w:t>
      </w:r>
    </w:p>
    <w:p w14:paraId="22E234A4">
      <w:pPr>
        <w:spacing w:line="360" w:lineRule="auto"/>
        <w:jc w:val="center"/>
        <w:rPr>
          <w:rFonts w:hint="eastAsia"/>
          <w:b/>
          <w:bCs/>
          <w:sz w:val="32"/>
          <w:szCs w:val="32"/>
        </w:rPr>
      </w:pPr>
      <w:r>
        <w:rPr>
          <w:rFonts w:hint="eastAsia"/>
          <w:b/>
          <w:bCs/>
          <w:sz w:val="32"/>
          <w:szCs w:val="32"/>
        </w:rPr>
        <w:t>招标公告</w:t>
      </w:r>
    </w:p>
    <w:p w14:paraId="02848093">
      <w:pPr>
        <w:spacing w:line="360" w:lineRule="auto"/>
        <w:jc w:val="center"/>
        <w:rPr>
          <w:rFonts w:hint="eastAsia"/>
          <w:b/>
          <w:bCs/>
          <w:sz w:val="32"/>
          <w:szCs w:val="32"/>
        </w:rPr>
      </w:pPr>
    </w:p>
    <w:p w14:paraId="5603E75D">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7C4F34AD">
      <w:pPr>
        <w:spacing w:line="360" w:lineRule="auto"/>
        <w:ind w:firstLine="480"/>
        <w:jc w:val="left"/>
        <w:rPr>
          <w:rFonts w:hint="eastAsia" w:cs="Arial" w:asciiTheme="minorEastAsia" w:hAnsiTheme="minorEastAsia"/>
          <w:color w:val="333333"/>
          <w:kern w:val="0"/>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世纪游轮年度物资采购</w:t>
      </w:r>
      <w:r>
        <w:rPr>
          <w:rFonts w:hint="eastAsia" w:asciiTheme="minorEastAsia" w:hAnsiTheme="minorEastAsia"/>
          <w:sz w:val="24"/>
          <w:szCs w:val="24"/>
          <w:u w:val="single"/>
        </w:rPr>
        <w:t>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2026年度各轮</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清洁杂件</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bookmarkStart w:id="14" w:name="_GoBack"/>
      <w:bookmarkEnd w:id="14"/>
    </w:p>
    <w:p w14:paraId="0DA6BC99">
      <w:pPr>
        <w:spacing w:line="360" w:lineRule="auto"/>
        <w:ind w:firstLine="480"/>
        <w:jc w:val="left"/>
        <w:rPr>
          <w:rFonts w:hint="eastAsia" w:cs="Arial" w:asciiTheme="minorEastAsia" w:hAnsiTheme="minorEastAsia"/>
          <w:color w:val="333333"/>
          <w:kern w:val="0"/>
          <w:sz w:val="24"/>
          <w:szCs w:val="24"/>
        </w:rPr>
      </w:pPr>
    </w:p>
    <w:p w14:paraId="4096E9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389065123"/>
      <w:bookmarkEnd w:id="0"/>
      <w:bookmarkStart w:id="1" w:name="_Toc12609203"/>
      <w:bookmarkEnd w:id="1"/>
      <w:bookmarkStart w:id="2" w:name="_Toc79576674"/>
      <w:bookmarkEnd w:id="2"/>
      <w:bookmarkStart w:id="3" w:name="_Toc407135050"/>
    </w:p>
    <w:p w14:paraId="7AC2CF3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18DA7D6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300C8319">
      <w:pPr>
        <w:spacing w:line="360" w:lineRule="auto"/>
        <w:ind w:left="1"/>
        <w:rPr>
          <w:rFonts w:hint="eastAsia" w:asciiTheme="minorEastAsia" w:hAnsiTheme="minorEastAsia"/>
          <w:sz w:val="24"/>
          <w:szCs w:val="24"/>
          <w:u w:val="single"/>
          <w:lang w:eastAsia="zh-CN"/>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材料</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费、装卸费、</w:t>
      </w:r>
      <w:r>
        <w:rPr>
          <w:rFonts w:hint="eastAsia" w:asciiTheme="minorEastAsia" w:hAnsiTheme="minorEastAsia"/>
          <w:sz w:val="24"/>
          <w:szCs w:val="24"/>
          <w:u w:val="single"/>
        </w:rPr>
        <w:t>搬运费、保险费及辅助性费用等一切完成该项目的所有费用；b、投标单位按照我司提供的报价清单</w:t>
      </w:r>
      <w:r>
        <w:rPr>
          <w:rFonts w:hint="eastAsia" w:asciiTheme="minorEastAsia" w:hAnsiTheme="minorEastAsia"/>
          <w:sz w:val="24"/>
          <w:szCs w:val="24"/>
          <w:u w:val="single"/>
          <w:lang w:eastAsia="zh-CN"/>
        </w:rPr>
        <w:t>（数量、规格及技术参数均不变）</w:t>
      </w:r>
      <w:r>
        <w:rPr>
          <w:rFonts w:hint="eastAsia" w:asciiTheme="minorEastAsia" w:hAnsiTheme="minorEastAsia"/>
          <w:sz w:val="24"/>
          <w:szCs w:val="24"/>
          <w:u w:val="single"/>
        </w:rPr>
        <w:t>进行数据填写</w:t>
      </w:r>
      <w:r>
        <w:rPr>
          <w:rFonts w:hint="eastAsia" w:asciiTheme="minorEastAsia" w:hAnsiTheme="minorEastAsia"/>
          <w:sz w:val="24"/>
          <w:szCs w:val="24"/>
          <w:u w:val="single"/>
          <w:lang w:eastAsia="zh-CN"/>
        </w:rPr>
        <w:t>；</w:t>
      </w:r>
    </w:p>
    <w:p w14:paraId="66A350B1">
      <w:pPr>
        <w:spacing w:line="360" w:lineRule="auto"/>
        <w:ind w:left="1"/>
        <w:rPr>
          <w:rFonts w:hint="default" w:asciiTheme="minorEastAsia" w:hAnsiTheme="minorEastAsia"/>
          <w:sz w:val="24"/>
          <w:szCs w:val="24"/>
          <w:u w:val="single"/>
          <w:lang w:val="en-US" w:eastAsia="zh-CN"/>
        </w:rPr>
      </w:pPr>
    </w:p>
    <w:p w14:paraId="3D980D7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039AC8D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lang w:val="en-US" w:eastAsia="zh-CN"/>
        </w:rPr>
        <w:t>2026年度</w:t>
      </w:r>
      <w:r>
        <w:rPr>
          <w:rFonts w:hint="eastAsia" w:asciiTheme="minorEastAsia" w:hAnsiTheme="minorEastAsia"/>
          <w:sz w:val="24"/>
          <w:szCs w:val="24"/>
          <w:u w:val="single"/>
          <w:lang w:eastAsia="zh-CN"/>
        </w:rPr>
        <w:t>清洁杂件物资采购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377B66FF">
      <w:pPr>
        <w:widowControl/>
        <w:shd w:val="clear" w:color="auto" w:fill="FFFFFF"/>
        <w:spacing w:line="360" w:lineRule="auto"/>
        <w:jc w:val="left"/>
        <w:outlineLvl w:val="1"/>
        <w:rPr>
          <w:rFonts w:hint="eastAsia" w:cs="Arial" w:asciiTheme="minorEastAsia" w:hAnsiTheme="minorEastAsia" w:eastAsiaTheme="minorEastAsia"/>
          <w:b/>
          <w:color w:val="333333"/>
          <w:kern w:val="0"/>
          <w:sz w:val="24"/>
          <w:szCs w:val="24"/>
          <w:lang w:eastAsia="zh-CN"/>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渝中区朝天门</w:t>
      </w:r>
      <w:r>
        <w:rPr>
          <w:rFonts w:hint="eastAsia" w:asciiTheme="minorEastAsia" w:hAnsiTheme="minorEastAsia"/>
          <w:sz w:val="24"/>
          <w:szCs w:val="24"/>
          <w:u w:val="single"/>
          <w:lang w:val="en-US" w:eastAsia="zh-CN"/>
        </w:rPr>
        <w:t>11码头</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趸船</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并负责搬运至实际需求船舶相应库房；</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r>
        <w:rPr>
          <w:rFonts w:hint="eastAsia" w:asciiTheme="minorEastAsia" w:hAnsiTheme="minorEastAsia"/>
          <w:sz w:val="24"/>
          <w:szCs w:val="24"/>
          <w:u w:val="single"/>
          <w:lang w:eastAsia="zh-CN"/>
        </w:rPr>
        <w:t>若因枯水期船舶无法停靠朝天门码头而需中转，交货地点实时调整，但其价格不做调整。</w:t>
      </w:r>
    </w:p>
    <w:p w14:paraId="08519A07">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single"/>
          <w:lang w:eastAsia="zh-CN"/>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lang w:eastAsia="zh-CN"/>
        </w:rPr>
        <w:t>，</w:t>
      </w:r>
      <w:r>
        <w:rPr>
          <w:rFonts w:hint="eastAsia" w:cs="Arial" w:asciiTheme="minorEastAsia" w:hAnsiTheme="minorEastAsia"/>
          <w:color w:val="333333"/>
          <w:kern w:val="0"/>
          <w:sz w:val="24"/>
          <w:szCs w:val="24"/>
          <w:u w:val="none"/>
        </w:rPr>
        <w:t>详见</w:t>
      </w:r>
      <w:r>
        <w:rPr>
          <w:rFonts w:hint="eastAsia" w:cs="Arial" w:asciiTheme="minorEastAsia" w:hAnsiTheme="minorEastAsia"/>
          <w:color w:val="333333"/>
          <w:kern w:val="0"/>
          <w:sz w:val="24"/>
          <w:szCs w:val="24"/>
          <w:u w:val="none"/>
          <w:lang w:eastAsia="zh-CN"/>
        </w:rPr>
        <w:t>：</w:t>
      </w:r>
    </w:p>
    <w:p w14:paraId="71B382ED">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lang w:eastAsia="zh-CN"/>
        </w:rPr>
        <w:t>世纪游轮2026年度清洁杂件报价清单；</w:t>
      </w:r>
    </w:p>
    <w:p w14:paraId="02B4F0D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63714BF3">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w:t>
      </w:r>
      <w:r>
        <w:rPr>
          <w:rFonts w:hint="eastAsia" w:asciiTheme="minorEastAsia" w:hAnsiTheme="minorEastAsia"/>
          <w:sz w:val="24"/>
          <w:szCs w:val="24"/>
          <w:lang w:eastAsia="zh-CN"/>
        </w:rPr>
        <w:t>我司</w:t>
      </w:r>
      <w:r>
        <w:rPr>
          <w:rFonts w:hint="eastAsia" w:asciiTheme="minorEastAsia" w:hAnsiTheme="minorEastAsia"/>
          <w:sz w:val="24"/>
          <w:szCs w:val="24"/>
        </w:rPr>
        <w:t>相关人员组织联合验收并达到合格，办理验收</w:t>
      </w:r>
      <w:r>
        <w:rPr>
          <w:rFonts w:hint="eastAsia" w:asciiTheme="minorEastAsia" w:hAnsiTheme="minorEastAsia"/>
          <w:sz w:val="24"/>
          <w:szCs w:val="24"/>
          <w:lang w:eastAsia="zh-CN"/>
        </w:rPr>
        <w:t>入库</w:t>
      </w:r>
      <w:r>
        <w:rPr>
          <w:rFonts w:hint="eastAsia" w:asciiTheme="minorEastAsia" w:hAnsiTheme="minorEastAsia"/>
          <w:sz w:val="24"/>
          <w:szCs w:val="24"/>
        </w:rPr>
        <w:t>手续后，由乙方开具全额发票后支付相关费用。</w:t>
      </w:r>
      <w:r>
        <w:rPr>
          <w:rFonts w:asciiTheme="minorEastAsia" w:hAnsiTheme="minorEastAsia"/>
          <w:sz w:val="24"/>
          <w:szCs w:val="24"/>
        </w:rPr>
        <w:t xml:space="preserve"> </w:t>
      </w:r>
    </w:p>
    <w:p w14:paraId="0995F0A6">
      <w:pPr>
        <w:spacing w:line="360" w:lineRule="auto"/>
        <w:rPr>
          <w:rFonts w:asciiTheme="minorEastAsia" w:hAnsiTheme="minorEastAsia"/>
          <w:sz w:val="24"/>
          <w:szCs w:val="24"/>
        </w:rPr>
      </w:pPr>
      <w:r>
        <w:rPr>
          <w:rFonts w:hint="eastAsia" w:asciiTheme="minorEastAsia" w:hAnsiTheme="minorEastAsia"/>
          <w:sz w:val="24"/>
          <w:szCs w:val="24"/>
        </w:rPr>
        <w:t>②发票类型：增值税专用发票（税率可调整，投标时须注明）。</w:t>
      </w:r>
    </w:p>
    <w:p w14:paraId="1BF578CB">
      <w:pPr>
        <w:spacing w:line="360" w:lineRule="auto"/>
        <w:ind w:left="360" w:hanging="360" w:hangingChars="150"/>
        <w:rPr>
          <w:sz w:val="24"/>
        </w:rPr>
      </w:pPr>
      <w:r>
        <w:rPr>
          <w:rFonts w:hint="eastAsia" w:asciiTheme="minorEastAsia" w:hAnsiTheme="minorEastAsia"/>
          <w:sz w:val="24"/>
          <w:szCs w:val="24"/>
        </w:rPr>
        <w:t>③</w:t>
      </w:r>
      <w:r>
        <w:rPr>
          <w:rFonts w:hint="eastAsia"/>
          <w:sz w:val="24"/>
        </w:rPr>
        <w:t>付款方式：</w:t>
      </w:r>
      <w:r>
        <w:rPr>
          <w:rFonts w:hint="eastAsia"/>
          <w:sz w:val="24"/>
          <w:lang w:eastAsia="zh-CN"/>
        </w:rPr>
        <w:t>当月完成送货并验收清点入库后，于次月提交前月对帐单，核实无误后开具发票即可报销，帐期约</w:t>
      </w:r>
      <w:r>
        <w:rPr>
          <w:rFonts w:hint="eastAsia"/>
          <w:sz w:val="24"/>
          <w:lang w:val="en-US" w:eastAsia="zh-CN"/>
        </w:rPr>
        <w:t>1个月</w:t>
      </w:r>
      <w:r>
        <w:rPr>
          <w:rFonts w:hint="eastAsia"/>
          <w:sz w:val="24"/>
          <w:lang w:eastAsia="zh-CN"/>
        </w:rPr>
        <w:t>；</w:t>
      </w:r>
    </w:p>
    <w:p w14:paraId="62791704">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w:t>
      </w:r>
      <w:r>
        <w:rPr>
          <w:rFonts w:hint="eastAsia" w:asciiTheme="minorEastAsia" w:hAnsiTheme="minorEastAsia"/>
          <w:sz w:val="24"/>
          <w:szCs w:val="24"/>
          <w:lang w:eastAsia="zh-CN"/>
        </w:rPr>
        <w:t>送货时间</w:t>
      </w:r>
      <w:r>
        <w:rPr>
          <w:rFonts w:hint="eastAsia" w:asciiTheme="minorEastAsia" w:hAnsiTheme="minorEastAsia"/>
          <w:sz w:val="24"/>
          <w:szCs w:val="24"/>
        </w:rPr>
        <w:t>为</w:t>
      </w:r>
      <w:r>
        <w:rPr>
          <w:rFonts w:hint="eastAsia" w:asciiTheme="minorEastAsia" w:hAnsiTheme="minorEastAsia"/>
          <w:sz w:val="24"/>
          <w:szCs w:val="24"/>
          <w:lang w:eastAsia="zh-CN"/>
        </w:rPr>
        <w:t>：根据船舶航次提交的采购订单提前</w:t>
      </w:r>
      <w:r>
        <w:rPr>
          <w:rFonts w:hint="eastAsia" w:asciiTheme="minorEastAsia" w:hAnsiTheme="minorEastAsia"/>
          <w:sz w:val="24"/>
          <w:szCs w:val="24"/>
          <w:lang w:val="en-US" w:eastAsia="zh-CN"/>
        </w:rPr>
        <w:t>24小时下发至供应商，供应商备货完成后于船舶到达当日9点前送达指定位置等待验收</w:t>
      </w:r>
      <w:r>
        <w:rPr>
          <w:rFonts w:hint="eastAsia" w:asciiTheme="minorEastAsia" w:hAnsiTheme="minorEastAsia"/>
          <w:sz w:val="24"/>
          <w:szCs w:val="24"/>
        </w:rPr>
        <w:t>。</w:t>
      </w:r>
      <w:r>
        <w:rPr>
          <w:rFonts w:hint="eastAsia" w:asciiTheme="minorEastAsia" w:hAnsiTheme="minorEastAsia"/>
          <w:sz w:val="24"/>
          <w:szCs w:val="24"/>
          <w:lang w:eastAsia="zh-CN"/>
        </w:rPr>
        <w:t>当日航次内</w:t>
      </w:r>
      <w:r>
        <w:rPr>
          <w:rFonts w:hint="eastAsia" w:asciiTheme="minorEastAsia" w:hAnsiTheme="minorEastAsia"/>
          <w:b/>
          <w:bCs/>
          <w:sz w:val="24"/>
          <w:szCs w:val="24"/>
          <w:lang w:eastAsia="zh-CN"/>
        </w:rPr>
        <w:t>必须将采购订单物资全部配送完成</w:t>
      </w:r>
      <w:r>
        <w:rPr>
          <w:rFonts w:hint="eastAsia" w:asciiTheme="minorEastAsia" w:hAnsiTheme="minorEastAsia"/>
          <w:sz w:val="24"/>
          <w:szCs w:val="24"/>
          <w:lang w:eastAsia="zh-CN"/>
        </w:rPr>
        <w:t>，否则记入不合格项。</w:t>
      </w:r>
    </w:p>
    <w:p w14:paraId="13732BD4">
      <w:pPr>
        <w:spacing w:line="360" w:lineRule="auto"/>
        <w:rPr>
          <w:rFonts w:hint="eastAsia" w:asciiTheme="minorEastAsia" w:hAnsiTheme="minorEastAsia" w:eastAsiaTheme="minorEastAsia"/>
          <w:sz w:val="24"/>
          <w:szCs w:val="24"/>
          <w:lang w:eastAsia="zh-CN"/>
        </w:rPr>
      </w:pPr>
    </w:p>
    <w:p w14:paraId="5CD219E2">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03ECFA92">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清洁杂件</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3E5C09D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11D32560">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由</w:t>
      </w:r>
      <w:r>
        <w:rPr>
          <w:rFonts w:hint="eastAsia" w:asciiTheme="minorEastAsia" w:hAnsiTheme="minorEastAsia"/>
          <w:sz w:val="24"/>
          <w:szCs w:val="24"/>
          <w:u w:val="single"/>
        </w:rPr>
        <w:t xml:space="preserve">投标方根据公司情况自行提供，此为加分项，不做强制性要求。  </w:t>
      </w:r>
    </w:p>
    <w:p w14:paraId="4CB0DBCF">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09416796">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69CCBDCA">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71DC3A30">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0097D399">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49115C7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C1E298C">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w:t>
      </w:r>
      <w:r>
        <w:rPr>
          <w:rFonts w:hint="eastAsia" w:asciiTheme="minorEastAsia" w:hAnsiTheme="minorEastAsia"/>
          <w:sz w:val="24"/>
          <w:szCs w:val="24"/>
          <w:lang w:eastAsia="zh-CN"/>
        </w:rPr>
        <w:t>（放宽条件采用的单位需由公司各部门确认）</w:t>
      </w:r>
      <w:r>
        <w:rPr>
          <w:rFonts w:hint="eastAsia" w:asciiTheme="minorEastAsia" w:hAnsiTheme="minorEastAsia"/>
          <w:sz w:val="24"/>
          <w:szCs w:val="24"/>
        </w:rPr>
        <w:t>。资格文件视为投标文件不可分割的一部分，投标人必须自行承担因其投标文件中任何错漏而导致的一切后果。</w:t>
      </w:r>
    </w:p>
    <w:p w14:paraId="47372B3B">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9873842"/>
      <w:bookmarkStart w:id="10" w:name="_Toc56572780"/>
      <w:bookmarkStart w:id="11" w:name="_Toc59873786"/>
      <w:bookmarkStart w:id="12" w:name="_Toc79576676"/>
    </w:p>
    <w:p w14:paraId="4296068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7B8EF1D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4A90053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738FA12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2C72863">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4、各商家投标书中需说明：供货周期、运输时间、运输方式、包装形式、质量验收标准等进行明确阐述，并以此作为合同的签订依据；</w:t>
      </w:r>
    </w:p>
    <w:p w14:paraId="654B28E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40663445">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711374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5</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12</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8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1</w:t>
      </w:r>
      <w:r>
        <w:rPr>
          <w:rFonts w:hint="eastAsia" w:cs="Arial" w:asciiTheme="minorEastAsia" w:hAnsiTheme="minorEastAsia"/>
          <w:color w:val="333333"/>
          <w:kern w:val="0"/>
          <w:sz w:val="24"/>
          <w:szCs w:val="24"/>
          <w:u w:val="single"/>
          <w:lang w:val="en-US" w:eastAsia="zh-CN"/>
        </w:rPr>
        <w:t>8</w:t>
      </w:r>
      <w:r>
        <w:rPr>
          <w:rFonts w:hint="eastAsia" w:cs="Arial" w:asciiTheme="minorEastAsia" w:hAnsiTheme="minorEastAsia"/>
          <w:color w:val="333333"/>
          <w:kern w:val="0"/>
          <w:sz w:val="24"/>
          <w:szCs w:val="24"/>
          <w:u w:val="single"/>
        </w:rPr>
        <w:t xml:space="preserve">：00 </w:t>
      </w:r>
      <w:r>
        <w:rPr>
          <w:rFonts w:hint="eastAsia" w:cs="Arial" w:asciiTheme="minorEastAsia" w:hAnsiTheme="minorEastAsia"/>
          <w:color w:val="333333"/>
          <w:kern w:val="0"/>
          <w:sz w:val="24"/>
          <w:szCs w:val="24"/>
        </w:rPr>
        <w:t>时；</w:t>
      </w:r>
    </w:p>
    <w:p w14:paraId="332076AC">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372586DA">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92F37A1">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0A40365D">
      <w:pPr>
        <w:widowControl/>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eastAsia="zh-CN"/>
        </w:rPr>
        <w:t>伍老师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lang w:val="en-US" w:eastAsia="zh-CN"/>
        </w:rPr>
        <w:t>13883994516</w:t>
      </w:r>
    </w:p>
    <w:p w14:paraId="1E86B403">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1CCD311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3EE154B5">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375880A5">
      <w:pPr>
        <w:spacing w:line="360" w:lineRule="auto"/>
        <w:ind w:right="-143" w:rightChars="-68"/>
        <w:rPr>
          <w:rFonts w:asciiTheme="minorEastAsia" w:hAnsiTheme="minorEastAsia"/>
          <w:sz w:val="24"/>
          <w:szCs w:val="24"/>
        </w:rPr>
      </w:pPr>
    </w:p>
    <w:bookmarkEnd w:id="13"/>
    <w:p w14:paraId="57E87D92">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lang w:eastAsia="zh-CN"/>
        </w:rPr>
        <w:t>世纪游轮2026年度清洁杂件报价清单；</w:t>
      </w:r>
    </w:p>
    <w:p w14:paraId="0526C2F2">
      <w:pPr>
        <w:widowControl/>
        <w:shd w:val="clear" w:color="auto" w:fill="FFFFFF"/>
        <w:spacing w:line="360" w:lineRule="auto"/>
        <w:jc w:val="left"/>
        <w:outlineLvl w:val="1"/>
        <w:rPr>
          <w:rFonts w:hint="eastAsia" w:cs="Arial" w:asciiTheme="minorEastAsia" w:hAnsiTheme="minorEastAsia"/>
          <w:color w:val="333333"/>
          <w:kern w:val="0"/>
          <w:sz w:val="24"/>
          <w:szCs w:val="24"/>
          <w:u w:val="single"/>
        </w:rPr>
      </w:pPr>
    </w:p>
    <w:p w14:paraId="54B8565D">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none"/>
          <w:lang w:eastAsia="zh-CN"/>
        </w:rPr>
      </w:pP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83F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A4EA4EB">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95393"/>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2E6434E"/>
    <w:rsid w:val="035C13FF"/>
    <w:rsid w:val="04453AE7"/>
    <w:rsid w:val="07655617"/>
    <w:rsid w:val="09F93139"/>
    <w:rsid w:val="0AB3379D"/>
    <w:rsid w:val="0D1150F2"/>
    <w:rsid w:val="0E8F4521"/>
    <w:rsid w:val="0E9F7DA3"/>
    <w:rsid w:val="15207276"/>
    <w:rsid w:val="159348F7"/>
    <w:rsid w:val="2AA922C1"/>
    <w:rsid w:val="2BE065A8"/>
    <w:rsid w:val="2C204628"/>
    <w:rsid w:val="2EB7533E"/>
    <w:rsid w:val="2FB35BFB"/>
    <w:rsid w:val="30B9320E"/>
    <w:rsid w:val="36D979C6"/>
    <w:rsid w:val="371C0982"/>
    <w:rsid w:val="382F44FB"/>
    <w:rsid w:val="38BF138E"/>
    <w:rsid w:val="392056F0"/>
    <w:rsid w:val="3E295549"/>
    <w:rsid w:val="3F3C5ED0"/>
    <w:rsid w:val="401C2339"/>
    <w:rsid w:val="461E34E8"/>
    <w:rsid w:val="480908C5"/>
    <w:rsid w:val="49C82A2B"/>
    <w:rsid w:val="4AB0377C"/>
    <w:rsid w:val="4E4C33A9"/>
    <w:rsid w:val="56537AC2"/>
    <w:rsid w:val="59C81DDF"/>
    <w:rsid w:val="5A427C66"/>
    <w:rsid w:val="5CC04DD8"/>
    <w:rsid w:val="61303DC9"/>
    <w:rsid w:val="62925D21"/>
    <w:rsid w:val="67900263"/>
    <w:rsid w:val="6A45730D"/>
    <w:rsid w:val="6C4C6021"/>
    <w:rsid w:val="6EA02C1D"/>
    <w:rsid w:val="6F541B76"/>
    <w:rsid w:val="76C75EDF"/>
    <w:rsid w:val="77DB72D8"/>
    <w:rsid w:val="7AA448D6"/>
    <w:rsid w:val="7EC1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autoRedefine/>
    <w:qFormat/>
    <w:uiPriority w:val="0"/>
    <w:rPr>
      <w:rFonts w:ascii="Times New Roman" w:hAnsi="Times New Roman" w:eastAsia="宋体" w:cs="Times New Roman"/>
      <w:sz w:val="24"/>
      <w:szCs w:val="24"/>
    </w:rPr>
  </w:style>
  <w:style w:type="character" w:customStyle="1" w:styleId="17">
    <w:name w:val="标题 3 Char"/>
    <w:basedOn w:val="10"/>
    <w:link w:val="3"/>
    <w:autoRedefine/>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2079</Words>
  <Characters>2206</Characters>
  <Lines>17</Lines>
  <Paragraphs>5</Paragraphs>
  <TotalTime>28</TotalTime>
  <ScaleCrop>false</ScaleCrop>
  <LinksUpToDate>false</LinksUpToDate>
  <CharactersWithSpaces>2254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2025-12-03T03:18:25Z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