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center"/>
        <w:rPr>
          <w:rFonts w:hint="eastAsia" w:ascii="楷体" w:hAnsi="楷体" w:eastAsia="楷体" w:cs="楷体"/>
          <w:b/>
          <w:bCs/>
          <w:color w:val="auto"/>
          <w:sz w:val="24"/>
          <w:szCs w:val="24"/>
          <w:lang w:val="zh-CN"/>
        </w:rPr>
      </w:pPr>
      <w:bookmarkStart w:id="0" w:name="OLE_LINK1"/>
      <w:r>
        <w:rPr>
          <w:rFonts w:hint="eastAsia" w:ascii="楷体" w:hAnsi="楷体" w:eastAsia="楷体" w:cs="楷体"/>
          <w:b/>
          <w:bCs/>
          <w:color w:val="auto"/>
          <w:sz w:val="24"/>
          <w:szCs w:val="24"/>
          <w:lang w:val="zh-CN"/>
        </w:rPr>
        <w:t>招标文件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color w:val="auto"/>
          <w:sz w:val="24"/>
          <w:szCs w:val="24"/>
          <w:highlight w:val="yellow"/>
          <w:lang w:val="en-US" w:eastAsia="zh-CN"/>
        </w:rPr>
      </w:pPr>
      <w:r>
        <w:rPr>
          <w:rFonts w:hint="eastAsia" w:ascii="楷体" w:hAnsi="楷体" w:eastAsia="楷体" w:cs="楷体"/>
          <w:color w:val="auto"/>
          <w:sz w:val="24"/>
          <w:szCs w:val="24"/>
          <w:highlight w:val="yellow"/>
          <w:lang w:val="en-US" w:eastAsia="zh-CN"/>
        </w:rPr>
        <w:t>一、项目名称: 江苏泽宇电力设计有限公司26#陕西新能源项目物资招标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default" w:ascii="楷体" w:hAnsi="楷体" w:eastAsia="楷体" w:cs="楷体"/>
          <w:color w:val="auto"/>
          <w:sz w:val="24"/>
          <w:szCs w:val="24"/>
          <w:highlight w:val="yellow"/>
          <w:lang w:val="en-US" w:eastAsia="zh-CN"/>
        </w:rPr>
      </w:pPr>
      <w:r>
        <w:rPr>
          <w:rFonts w:hint="eastAsia" w:ascii="楷体" w:hAnsi="楷体" w:eastAsia="楷体" w:cs="楷体"/>
          <w:color w:val="auto"/>
          <w:sz w:val="24"/>
          <w:szCs w:val="24"/>
          <w:highlight w:val="yellow"/>
          <w:lang w:val="en-US" w:eastAsia="zh-CN"/>
        </w:rPr>
        <w:t>招标编号: ZYDL-XJ-2025-112502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color w:val="auto"/>
          <w:sz w:val="24"/>
          <w:szCs w:val="24"/>
          <w:highlight w:val="yellow"/>
          <w:lang w:val="en-US" w:eastAsia="zh-CN"/>
        </w:rPr>
      </w:pPr>
      <w:r>
        <w:rPr>
          <w:rFonts w:hint="eastAsia" w:ascii="楷体" w:hAnsi="楷体" w:eastAsia="楷体" w:cs="楷体"/>
          <w:color w:val="auto"/>
          <w:sz w:val="24"/>
          <w:szCs w:val="24"/>
          <w:highlight w:val="yellow"/>
          <w:lang w:val="en-US" w:eastAsia="zh-CN"/>
        </w:rPr>
        <w:t>招标单位： 江苏泽宇电力设计有限公司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二、项目概况与招标范围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default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>采购</w:t>
      </w:r>
      <w:r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需求</w:t>
      </w:r>
      <w:r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>清单及技术规范书</w:t>
      </w:r>
      <w:r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  <w:t>（</w:t>
      </w:r>
      <w:r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>详情见附件</w:t>
      </w:r>
      <w:r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  <w:t>）；</w:t>
      </w:r>
      <w:r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>报价需要含税运含13%专票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b/>
          <w:bCs/>
          <w:i w:val="0"/>
          <w:iCs w:val="0"/>
          <w:caps w:val="0"/>
          <w:color w:val="FF0000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FF0000"/>
          <w:spacing w:val="0"/>
          <w:sz w:val="24"/>
          <w:szCs w:val="24"/>
          <w:shd w:val="clear" w:fill="FFFFFF"/>
          <w:lang w:val="en-US" w:eastAsia="zh-CN"/>
        </w:rPr>
        <w:object>
          <v:shape id="_x0000_i1025" o:spt="75" type="#_x0000_t75" style="height:65.4pt;width:72.6pt;" o:ole="t" filled="f" o:preferrelative="t" stroked="f" coordsize="21600,21600">
            <v:path/>
            <v:fill on="f" focussize="0,0"/>
            <v:stroke on="f"/>
            <v:imagedata r:id="rId6" o:title=""/>
            <o:lock v:ext="edit" aspectratio="t"/>
            <w10:wrap type="none"/>
            <w10:anchorlock/>
          </v:shape>
          <o:OLEObject Type="Embed" ProgID="Excel.Sheet.12" ShapeID="_x0000_i1025" DrawAspect="Icon" ObjectID="_1468075725" r:id="rId5">
            <o:LockedField>false</o:LockedField>
          </o:OLEObject>
        </w:objec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default" w:ascii="楷体" w:hAnsi="楷体" w:eastAsia="楷体" w:cs="楷体"/>
          <w:b/>
          <w:bCs/>
          <w:i w:val="0"/>
          <w:iCs w:val="0"/>
          <w:caps w:val="0"/>
          <w:color w:val="auto"/>
          <w:spacing w:val="0"/>
          <w:sz w:val="24"/>
          <w:szCs w:val="24"/>
          <w:highlight w:val="none"/>
          <w:shd w:val="clear" w:fill="FFFFFF"/>
          <w:lang w:val="en-US" w:eastAsia="zh-CN"/>
        </w:rPr>
      </w:pPr>
    </w:p>
    <w:bookmarkEnd w:id="0"/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三、交货期：</w:t>
      </w:r>
      <w:bookmarkStart w:id="1" w:name="_GoBack"/>
      <w:bookmarkEnd w:id="1"/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楷体" w:hAnsi="楷体" w:eastAsia="楷体" w:cs="楷体"/>
          <w:color w:val="auto"/>
          <w:sz w:val="24"/>
          <w:szCs w:val="24"/>
        </w:rPr>
      </w:pPr>
      <w:r>
        <w:rPr>
          <w:rFonts w:hint="eastAsia" w:ascii="楷体" w:hAnsi="楷体" w:eastAsia="楷体" w:cs="楷体"/>
          <w:color w:val="auto"/>
          <w:sz w:val="24"/>
          <w:szCs w:val="24"/>
        </w:rPr>
        <w:t>投标方的交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2"/>
          <w:sz w:val="24"/>
          <w:szCs w:val="24"/>
          <w:shd w:val="clear" w:fill="FFFFFF"/>
          <w:lang w:val="en-US" w:eastAsia="zh-CN" w:bidi="ar-SA"/>
        </w:rPr>
        <w:t>货进度必</w:t>
      </w:r>
      <w:r>
        <w:rPr>
          <w:rFonts w:hint="eastAsia" w:ascii="楷体" w:hAnsi="楷体" w:eastAsia="楷体" w:cs="楷体"/>
          <w:color w:val="auto"/>
          <w:sz w:val="24"/>
          <w:szCs w:val="24"/>
        </w:rPr>
        <w:t>须满足招标方进度的要求。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四、交货地点：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default" w:ascii="楷体" w:hAnsi="楷体" w:eastAsia="楷体" w:cs="楷体"/>
          <w:color w:val="auto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color w:val="auto"/>
          <w:sz w:val="24"/>
          <w:szCs w:val="24"/>
          <w:lang w:val="en-US" w:eastAsia="zh-CN"/>
        </w:rPr>
        <w:t>按照项目指定地点，陕西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五、质保期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eastAsia" w:ascii="楷体" w:hAnsi="楷体" w:eastAsia="楷体" w:cs="楷体"/>
          <w:sz w:val="24"/>
          <w:szCs w:val="24"/>
          <w:lang w:eastAsia="zh-CN"/>
        </w:rPr>
      </w:pPr>
      <w:r>
        <w:rPr>
          <w:rFonts w:hint="eastAsia" w:ascii="楷体" w:hAnsi="楷体" w:eastAsia="楷体" w:cs="楷体"/>
          <w:sz w:val="24"/>
          <w:szCs w:val="24"/>
        </w:rPr>
        <w:t>自</w:t>
      </w:r>
      <w:r>
        <w:rPr>
          <w:rFonts w:hint="eastAsia" w:ascii="楷体" w:hAnsi="楷体" w:eastAsia="楷体" w:cs="楷体"/>
          <w:sz w:val="24"/>
          <w:szCs w:val="24"/>
          <w:lang w:val="en-US" w:eastAsia="zh-CN"/>
        </w:rPr>
        <w:t>项目</w:t>
      </w:r>
      <w:r>
        <w:rPr>
          <w:rFonts w:hint="eastAsia" w:ascii="楷体" w:hAnsi="楷体" w:eastAsia="楷体" w:cs="楷体"/>
          <w:sz w:val="24"/>
          <w:szCs w:val="24"/>
        </w:rPr>
        <w:t>360试运行通过并做出移交生产鉴定书作出之日起计算</w:t>
      </w:r>
      <w:r>
        <w:rPr>
          <w:rFonts w:hint="eastAsia" w:ascii="楷体" w:hAnsi="楷体" w:eastAsia="楷体" w:cs="楷体"/>
          <w:sz w:val="24"/>
          <w:szCs w:val="24"/>
          <w:lang w:val="en-US" w:eastAsia="zh-CN"/>
        </w:rPr>
        <w:t>两</w:t>
      </w:r>
      <w:r>
        <w:rPr>
          <w:rFonts w:hint="eastAsia" w:ascii="楷体" w:hAnsi="楷体" w:eastAsia="楷体" w:cs="楷体"/>
          <w:sz w:val="24"/>
          <w:szCs w:val="24"/>
        </w:rPr>
        <w:t>年</w:t>
      </w:r>
      <w:r>
        <w:rPr>
          <w:rFonts w:hint="eastAsia" w:ascii="楷体" w:hAnsi="楷体" w:eastAsia="楷体" w:cs="楷体"/>
          <w:sz w:val="24"/>
          <w:szCs w:val="24"/>
          <w:lang w:eastAsia="zh-CN"/>
        </w:rPr>
        <w:t>（</w:t>
      </w:r>
      <w:r>
        <w:rPr>
          <w:rFonts w:hint="eastAsia" w:ascii="楷体" w:hAnsi="楷体" w:eastAsia="楷体" w:cs="楷体"/>
          <w:sz w:val="24"/>
          <w:szCs w:val="24"/>
          <w:lang w:val="en-US" w:eastAsia="zh-CN"/>
        </w:rPr>
        <w:t>按照项目要求的质保期为准</w:t>
      </w:r>
      <w:r>
        <w:rPr>
          <w:rFonts w:hint="eastAsia" w:ascii="楷体" w:hAnsi="楷体" w:eastAsia="楷体" w:cs="楷体"/>
          <w:sz w:val="24"/>
          <w:szCs w:val="24"/>
          <w:lang w:eastAsia="zh-CN"/>
        </w:rPr>
        <w:t>）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六、投标人资格要求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6.1资格要求：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- 具有独立承担民事责任的能力，提供有效期内的营业执照；  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- 近三年无重大违法记录（附“信用中国”网站查询截图）；  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- 注册资金不低于500万元人民币。  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</w:t>
      </w: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专业资质  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- 投标产品需通过ISO9001质量管理体系认证（附证书）；  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- 提供近三年同类项目合同。  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firstLine="240" w:firstLineChars="10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其他要求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- 代理商需提供制造商授权书（原件）；  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- 不接受联合体投标。 </w:t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shd w:val="clear" w:fill="FFFFFF"/>
        <w:wordWrap w:val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highlight w:val="yellow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信誉要求（下列要求均由投标人提供加盖公章的承诺书）：</w:t>
      </w:r>
    </w:p>
    <w:p>
      <w:pPr>
        <w:keepNext w:val="0"/>
        <w:keepLines w:val="0"/>
        <w:widowControl/>
        <w:suppressLineNumbers w:val="0"/>
        <w:shd w:val="clear" w:fill="FFFFFF"/>
        <w:wordWrap w:val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（1）投标人未列入信用中国（https://www.creditchina.gov.cn/）严重失信名单或失信惩戒对象；</w:t>
      </w:r>
    </w:p>
    <w:p>
      <w:pPr>
        <w:keepNext w:val="0"/>
        <w:keepLines w:val="0"/>
        <w:widowControl/>
        <w:suppressLineNumbers w:val="0"/>
        <w:shd w:val="clear" w:fill="FFFFFF"/>
        <w:wordWrap w:val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（2）投标人未列入中国执行信息公开网（http://zxgk.court.gov.cn/）失信被执行人名单；</w:t>
      </w:r>
    </w:p>
    <w:p>
      <w:pPr>
        <w:keepNext w:val="0"/>
        <w:keepLines w:val="0"/>
        <w:widowControl/>
        <w:suppressLineNumbers w:val="0"/>
        <w:shd w:val="clear" w:fill="FFFFFF"/>
        <w:wordWrap w:val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（3）投标人未列入国家企业信用信息公示系统（https://www.gsxt.gov.cn/）严重违法失信名单（黑名单）；</w:t>
      </w:r>
    </w:p>
    <w:p>
      <w:pPr>
        <w:keepNext w:val="0"/>
        <w:keepLines w:val="0"/>
        <w:widowControl/>
        <w:suppressLineNumbers w:val="0"/>
        <w:shd w:val="clear" w:fill="FFFFFF"/>
        <w:wordWrap w:val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（4）投标人未列入“供应（合作）商黑名单”且在公布期内。</w:t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shd w:val="clear" w:fill="FFFFFF"/>
        <w:wordWrap w:val="0"/>
        <w:ind w:left="0" w:leftChars="0" w:firstLine="0" w:firstLine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招标文件的获取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以投标网址要求为准</w:t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shd w:val="clear" w:fill="FFFFFF"/>
        <w:wordWrap w:val="0"/>
        <w:ind w:left="0" w:leftChars="0" w:firstLine="0" w:firstLine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特别说明：采购合同模版见附件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object>
          <v:shape id="_x0000_i1026" o:spt="75" type="#_x0000_t75" style="height:65.4pt;width:72.6pt;" o:ole="t" filled="f" o:preferrelative="t" stroked="f" coordsize="21600,21600">
            <v:path/>
            <v:fill on="f" focussize="0,0"/>
            <v:stroke on="f"/>
            <v:imagedata r:id="rId8" o:title=""/>
            <o:lock v:ext="edit" aspectratio="t"/>
            <w10:wrap type="none"/>
            <w10:anchorlock/>
          </v:shape>
          <o:OLEObject Type="Embed" ProgID="Word.Document.8" ShapeID="_x0000_i1026" DrawAspect="Icon" ObjectID="_1468075726" r:id="rId7">
            <o:LockedField>false</o:LockedField>
          </o:OLEObject>
        </w:objec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付款方式：货到验收合格付95%，质保金5%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十、投标事宜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投标截止时间及开标时间：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2025年12月1日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14时00分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报价轮次：1轮。</w:t>
      </w:r>
      <w:r>
        <w:rPr>
          <w:rFonts w:hint="eastAsia" w:ascii="楷体" w:hAnsi="楷体" w:eastAsia="楷体" w:cs="楷体"/>
          <w:i w:val="0"/>
          <w:iCs w:val="0"/>
          <w:caps w:val="0"/>
          <w:color w:val="FF0000"/>
          <w:spacing w:val="0"/>
          <w:kern w:val="0"/>
          <w:sz w:val="24"/>
          <w:szCs w:val="24"/>
          <w:shd w:val="clear" w:fill="FFFFFF"/>
          <w:lang w:val="en-US" w:eastAsia="zh-CN" w:bidi="ar"/>
        </w:rPr>
        <w:t>请在投标截止时间前提交报价，否则视为废标。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投标方式（请勿修改）：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（1）登录泽宇招标平台参与投标，详情见附件。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object>
          <v:shape id="_x0000_i1027" o:spt="75" type="#_x0000_t75" style="height:65.4pt;width:72.6pt;" o:ole="t" filled="f" o:preferrelative="t" stroked="f" coordsize="21600,21600">
            <v:path/>
            <v:fill on="f" focussize="0,0"/>
            <v:stroke on="f"/>
            <v:imagedata r:id="rId10" o:title=""/>
            <o:lock v:ext="edit" aspectratio="t"/>
            <w10:wrap type="none"/>
            <w10:anchorlock/>
          </v:shape>
          <o:OLEObject Type="Embed" ProgID="Word.Document.12" ShapeID="_x0000_i1027" DrawAspect="Icon" ObjectID="_1468075727" r:id="rId9">
            <o:LockedField>false</o:LockedField>
          </o:OLEObject>
        </w:object>
      </w:r>
    </w:p>
    <w:p>
      <w:pPr>
        <w:keepNext w:val="0"/>
        <w:keepLines w:val="0"/>
        <w:widowControl/>
        <w:numPr>
          <w:ilvl w:val="0"/>
          <w:numId w:val="2"/>
        </w:numPr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公司监管投标邮箱：zeyuzhaobiao@zeyu99.com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spacing w:after="192" w:afterAutospacing="0"/>
        <w:ind w:leftChars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十一、联系人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spacing w:after="192" w:afterAutospacing="0"/>
        <w:ind w:leftChars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（1）招标咨询：王建梅  0513-85359892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spacing w:after="192" w:afterAutospacing="0"/>
        <w:ind w:leftChars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（2）项目技术咨询：周颖19702213828（必填）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</w:t>
      </w: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lang w:val="zh-CN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lang w:val="zh-CN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lang w:val="zh-CN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lang w:val="zh-CN"/>
        </w:rPr>
      </w:pPr>
    </w:p>
    <w:p>
      <w:pPr>
        <w:rPr>
          <w:rFonts w:hint="eastAsia" w:ascii="楷体" w:hAnsi="楷体" w:eastAsia="楷体" w:cs="楷体"/>
          <w:sz w:val="24"/>
          <w:szCs w:val="24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rPr>
        <w:rFonts w:hint="eastAsia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4YDTjj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7AAC1A2"/>
    <w:multiLevelType w:val="singleLevel"/>
    <w:tmpl w:val="F7AAC1A2"/>
    <w:lvl w:ilvl="0" w:tentative="0">
      <w:start w:val="2"/>
      <w:numFmt w:val="decimal"/>
      <w:suff w:val="nothing"/>
      <w:lvlText w:val="（%1）"/>
      <w:lvlJc w:val="left"/>
    </w:lvl>
  </w:abstractNum>
  <w:abstractNum w:abstractNumId="1">
    <w:nsid w:val="66AC52E0"/>
    <w:multiLevelType w:val="singleLevel"/>
    <w:tmpl w:val="66AC52E0"/>
    <w:lvl w:ilvl="0" w:tentative="0">
      <w:start w:val="7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FkZWYwOTkwMTkxMDU5Mjg5ODRkZTFmNWViOGQ4NDMifQ=="/>
    <w:docVar w:name="KSO_WPS_MARK_KEY" w:val="72f4dd03-a959-4045-a185-dfeaf0d4735c"/>
  </w:docVars>
  <w:rsids>
    <w:rsidRoot w:val="00000000"/>
    <w:rsid w:val="00245594"/>
    <w:rsid w:val="04DE4FD1"/>
    <w:rsid w:val="0747051C"/>
    <w:rsid w:val="08DF437F"/>
    <w:rsid w:val="0939134F"/>
    <w:rsid w:val="09434679"/>
    <w:rsid w:val="099B733A"/>
    <w:rsid w:val="0C3E79DE"/>
    <w:rsid w:val="0D043ED8"/>
    <w:rsid w:val="0EB977F0"/>
    <w:rsid w:val="0F144CB2"/>
    <w:rsid w:val="102351BA"/>
    <w:rsid w:val="10FC20D4"/>
    <w:rsid w:val="11715412"/>
    <w:rsid w:val="11F25BCF"/>
    <w:rsid w:val="155A05B5"/>
    <w:rsid w:val="156236F4"/>
    <w:rsid w:val="15FC76B0"/>
    <w:rsid w:val="160E1729"/>
    <w:rsid w:val="17AF353E"/>
    <w:rsid w:val="184100A9"/>
    <w:rsid w:val="190327FD"/>
    <w:rsid w:val="193C13BA"/>
    <w:rsid w:val="1A1104E0"/>
    <w:rsid w:val="1A202E4D"/>
    <w:rsid w:val="1A394B3E"/>
    <w:rsid w:val="1B93009E"/>
    <w:rsid w:val="1C0B4D6D"/>
    <w:rsid w:val="1D2E6D63"/>
    <w:rsid w:val="1EB50FEF"/>
    <w:rsid w:val="1F274302"/>
    <w:rsid w:val="204F0DDF"/>
    <w:rsid w:val="2110329F"/>
    <w:rsid w:val="21384750"/>
    <w:rsid w:val="22C5455D"/>
    <w:rsid w:val="24A57A99"/>
    <w:rsid w:val="25BD151C"/>
    <w:rsid w:val="285A12A4"/>
    <w:rsid w:val="291E22D1"/>
    <w:rsid w:val="29722182"/>
    <w:rsid w:val="298259E7"/>
    <w:rsid w:val="29FA73EB"/>
    <w:rsid w:val="2A89024F"/>
    <w:rsid w:val="2BE71103"/>
    <w:rsid w:val="2C226605"/>
    <w:rsid w:val="2CC9489D"/>
    <w:rsid w:val="2D377E06"/>
    <w:rsid w:val="2DC26854"/>
    <w:rsid w:val="2ED3590C"/>
    <w:rsid w:val="2EE4137C"/>
    <w:rsid w:val="2F4B1923"/>
    <w:rsid w:val="33AE03F9"/>
    <w:rsid w:val="342805AF"/>
    <w:rsid w:val="37EA28C3"/>
    <w:rsid w:val="384D2BD3"/>
    <w:rsid w:val="385A2131"/>
    <w:rsid w:val="391536F1"/>
    <w:rsid w:val="3A9643BE"/>
    <w:rsid w:val="3B583783"/>
    <w:rsid w:val="3BFD4452"/>
    <w:rsid w:val="3D5B369C"/>
    <w:rsid w:val="3D89105F"/>
    <w:rsid w:val="3DB159B2"/>
    <w:rsid w:val="41EE6C3C"/>
    <w:rsid w:val="42402E61"/>
    <w:rsid w:val="424457FC"/>
    <w:rsid w:val="42BC0FB6"/>
    <w:rsid w:val="42E517D2"/>
    <w:rsid w:val="44705C7F"/>
    <w:rsid w:val="4618037D"/>
    <w:rsid w:val="46EC0DE2"/>
    <w:rsid w:val="47CA1DA9"/>
    <w:rsid w:val="47CA56A6"/>
    <w:rsid w:val="481529C9"/>
    <w:rsid w:val="488A7A3F"/>
    <w:rsid w:val="498330BA"/>
    <w:rsid w:val="49FD6E29"/>
    <w:rsid w:val="4A4E5DD8"/>
    <w:rsid w:val="503E4DE9"/>
    <w:rsid w:val="523A167B"/>
    <w:rsid w:val="53E338D9"/>
    <w:rsid w:val="53E91C47"/>
    <w:rsid w:val="556379E6"/>
    <w:rsid w:val="57AA1D7A"/>
    <w:rsid w:val="57AC4D99"/>
    <w:rsid w:val="5A663E3E"/>
    <w:rsid w:val="5A984E89"/>
    <w:rsid w:val="5ABD5454"/>
    <w:rsid w:val="5D2D24ED"/>
    <w:rsid w:val="5D773FAC"/>
    <w:rsid w:val="5D90453F"/>
    <w:rsid w:val="5E817D29"/>
    <w:rsid w:val="5FAA372F"/>
    <w:rsid w:val="5FCC43A5"/>
    <w:rsid w:val="60DD4245"/>
    <w:rsid w:val="6259476F"/>
    <w:rsid w:val="630253DC"/>
    <w:rsid w:val="655579D4"/>
    <w:rsid w:val="65D410E9"/>
    <w:rsid w:val="66072780"/>
    <w:rsid w:val="668F5FE1"/>
    <w:rsid w:val="684422B5"/>
    <w:rsid w:val="68883E7F"/>
    <w:rsid w:val="69A04061"/>
    <w:rsid w:val="69E5147E"/>
    <w:rsid w:val="6E851A78"/>
    <w:rsid w:val="6E92689C"/>
    <w:rsid w:val="6F1A48B6"/>
    <w:rsid w:val="6F7F57D3"/>
    <w:rsid w:val="73F97190"/>
    <w:rsid w:val="74983F38"/>
    <w:rsid w:val="75136AE8"/>
    <w:rsid w:val="76790114"/>
    <w:rsid w:val="786F6D38"/>
    <w:rsid w:val="787D213D"/>
    <w:rsid w:val="79807AE3"/>
    <w:rsid w:val="79FA5A10"/>
    <w:rsid w:val="7A2B3777"/>
    <w:rsid w:val="7A572FE3"/>
    <w:rsid w:val="7BE63297"/>
    <w:rsid w:val="7C5C6D2F"/>
    <w:rsid w:val="7C66738C"/>
    <w:rsid w:val="7CA0464C"/>
    <w:rsid w:val="7EE03426"/>
    <w:rsid w:val="7FB00DAD"/>
    <w:rsid w:val="7FDD5D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qFormat="1"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qFormat="1"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qFormat="1"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9">
    <w:name w:val="Default Paragraph Font"/>
    <w:semiHidden/>
    <w:qFormat/>
    <w:uiPriority w:val="0"/>
  </w:style>
  <w:style w:type="table" w:default="1" w:styleId="8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List"/>
    <w:basedOn w:val="1"/>
    <w:next w:val="4"/>
    <w:qFormat/>
    <w:uiPriority w:val="0"/>
    <w:pPr>
      <w:ind w:left="420" w:hanging="420"/>
    </w:pPr>
  </w:style>
  <w:style w:type="paragraph" w:customStyle="1" w:styleId="4">
    <w:name w:val="Default"/>
    <w:next w:val="5"/>
    <w:qFormat/>
    <w:uiPriority w:val="0"/>
    <w:pPr>
      <w:widowControl w:val="0"/>
      <w:autoSpaceDE w:val="0"/>
      <w:autoSpaceDN w:val="0"/>
      <w:adjustRightInd w:val="0"/>
    </w:pPr>
    <w:rPr>
      <w:rFonts w:ascii="Arial" w:hAnsi="Arial" w:cs="Arial" w:eastAsiaTheme="minorEastAsia"/>
      <w:color w:val="000000"/>
      <w:sz w:val="24"/>
      <w:szCs w:val="24"/>
      <w:lang w:val="en-US" w:eastAsia="zh-CN" w:bidi="ar-SA"/>
    </w:rPr>
  </w:style>
  <w:style w:type="paragraph" w:styleId="5">
    <w:name w:val="toc 2"/>
    <w:basedOn w:val="1"/>
    <w:next w:val="1"/>
    <w:qFormat/>
    <w:uiPriority w:val="0"/>
    <w:pPr>
      <w:tabs>
        <w:tab w:val="right" w:leader="dot" w:pos="8296"/>
      </w:tabs>
      <w:spacing w:line="460" w:lineRule="exact"/>
      <w:ind w:left="420" w:leftChars="200"/>
    </w:pPr>
  </w:style>
  <w:style w:type="paragraph" w:styleId="6">
    <w:name w:val="Body Text Indent 3"/>
    <w:basedOn w:val="1"/>
    <w:qFormat/>
    <w:uiPriority w:val="0"/>
    <w:pPr>
      <w:spacing w:line="240" w:lineRule="auto"/>
    </w:pPr>
    <w:rPr>
      <w:sz w:val="21"/>
    </w:rPr>
  </w:style>
  <w:style w:type="paragraph" w:styleId="7">
    <w:name w:val="HTML Preformatted"/>
    <w:basedOn w:val="1"/>
    <w:qFormat/>
    <w:uiPriority w:val="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character" w:styleId="10">
    <w:name w:val="Strong"/>
    <w:basedOn w:val="9"/>
    <w:qFormat/>
    <w:uiPriority w:val="0"/>
    <w:rPr>
      <w:b/>
    </w:rPr>
  </w:style>
  <w:style w:type="character" w:styleId="11">
    <w:name w:val="Hyperlink"/>
    <w:basedOn w:val="9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oleObject" Target="embeddings/oleObject3.bin"/><Relationship Id="rId8" Type="http://schemas.openxmlformats.org/officeDocument/2006/relationships/image" Target="media/image2.emf"/><Relationship Id="rId7" Type="http://schemas.openxmlformats.org/officeDocument/2006/relationships/oleObject" Target="embeddings/oleObject2.bin"/><Relationship Id="rId6" Type="http://schemas.openxmlformats.org/officeDocument/2006/relationships/image" Target="media/image1.emf"/><Relationship Id="rId5" Type="http://schemas.openxmlformats.org/officeDocument/2006/relationships/oleObject" Target="embeddings/oleObject1.bin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customXml" Target="../customXml/item1.xml"/><Relationship Id="rId10" Type="http://schemas.openxmlformats.org/officeDocument/2006/relationships/image" Target="media/image3.emf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756</Words>
  <Characters>920</Characters>
  <Lines>0</Lines>
  <Paragraphs>0</Paragraphs>
  <TotalTime>44</TotalTime>
  <ScaleCrop>false</ScaleCrop>
  <LinksUpToDate>false</LinksUpToDate>
  <CharactersWithSpaces>959</CharactersWithSpaces>
  <Application>WPS Office_12.1.0.15120_F1E327BC-269C-435d-A152-05C5408002CA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2025-05-15T02:22:00Z</dcterms:created>
  <dc:creator>Administrator</dc:creator>
  <cp:lastModifiedBy>管理员</cp:lastModifiedBy>
  <dcterms:modified xsi:type="dcterms:W3CDTF">2025-11-25T09:19:02Z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2052-12.1.0.15120</vt:lpwstr>
  </property>
  <property fmtid="{D5CDD505-2E9C-101B-9397-08002B2CF9AE}" pid="3" name="ICV">
    <vt:lpwstr>E9BF5CAC5BFB45389FCF0C6E41CD5694_13</vt:lpwstr>
  </property>
  <property fmtid="{D5CDD505-2E9C-101B-9397-08002B2CF9AE}" pid="4" name="KSOTemplateDocerSaveRecord">
    <vt:lpwstr>eyJoZGlkIjoiMjIwMmU3Njc1MzMzZTMzNGM2YTdkNGFlYjM0ODc2NjEiLCJ1c2VySWQiOiI2Njc5MTAyMjQifQ==</vt:lpwstr>
  </property>
</Properties>
</file>