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17749">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楷体" w:hAnsi="楷体" w:eastAsia="楷体" w:cs="楷体"/>
          <w:b/>
          <w:bCs/>
          <w:color w:val="auto"/>
          <w:sz w:val="24"/>
          <w:szCs w:val="24"/>
          <w:highlight w:val="none"/>
          <w:lang w:val="zh-CN"/>
        </w:rPr>
      </w:pPr>
      <w:r>
        <w:rPr>
          <w:rFonts w:hint="eastAsia" w:ascii="楷体" w:hAnsi="楷体" w:eastAsia="楷体" w:cs="楷体"/>
          <w:b/>
          <w:bCs/>
          <w:color w:val="auto"/>
          <w:sz w:val="24"/>
          <w:szCs w:val="24"/>
          <w:highlight w:val="none"/>
          <w:lang w:val="zh-CN"/>
        </w:rPr>
        <w:t>招标文件</w:t>
      </w:r>
    </w:p>
    <w:p w14:paraId="6386B560">
      <w:pPr>
        <w:keepNext w:val="0"/>
        <w:keepLines w:val="0"/>
        <w:pageBreakBefore w:val="0"/>
        <w:widowControl/>
        <w:numPr>
          <w:ilvl w:val="0"/>
          <w:numId w:val="1"/>
        </w:numPr>
        <w:suppressLineNumbers w:val="0"/>
        <w:kinsoku/>
        <w:overflowPunct/>
        <w:topLinePunct w:val="0"/>
        <w:autoSpaceDE/>
        <w:autoSpaceDN/>
        <w:bidi w:val="0"/>
        <w:spacing w:line="360" w:lineRule="auto"/>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zh-CN" w:eastAsia="zh-CN" w:bidi="ar"/>
        </w:rPr>
        <w:t xml:space="preserve">项目名称: </w:t>
      </w:r>
      <w:r>
        <w:rPr>
          <w:rFonts w:hint="eastAsia" w:ascii="楷体" w:hAnsi="楷体" w:eastAsia="楷体" w:cs="楷体"/>
          <w:color w:val="auto"/>
          <w:kern w:val="0"/>
          <w:sz w:val="24"/>
          <w:szCs w:val="24"/>
          <w:lang w:val="en-US" w:eastAsia="zh-CN" w:bidi="ar"/>
        </w:rPr>
        <w:t>江苏泽宇电力工程有限公司新建风电30#项目风机监造招标</w:t>
      </w:r>
    </w:p>
    <w:p w14:paraId="5787F723">
      <w:pPr>
        <w:keepNext w:val="0"/>
        <w:keepLines w:val="0"/>
        <w:pageBreakBefore w:val="0"/>
        <w:widowControl/>
        <w:numPr>
          <w:ilvl w:val="0"/>
          <w:numId w:val="1"/>
        </w:numPr>
        <w:suppressLineNumbers w:val="0"/>
        <w:kinsoku/>
        <w:overflowPunct/>
        <w:topLinePunct w:val="0"/>
        <w:autoSpaceDE/>
        <w:autoSpaceDN/>
        <w:bidi w:val="0"/>
        <w:spacing w:line="360" w:lineRule="auto"/>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zh-CN" w:eastAsia="zh-CN" w:bidi="ar"/>
        </w:rPr>
        <w:t xml:space="preserve">招标编号: </w:t>
      </w:r>
    </w:p>
    <w:p w14:paraId="1013DC0D">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招标单位：江苏泽宇电力工程有限公司</w:t>
      </w:r>
    </w:p>
    <w:p w14:paraId="4A29BF8C">
      <w:pPr>
        <w:keepNext w:val="0"/>
        <w:keepLines w:val="0"/>
        <w:pageBreakBefore w:val="0"/>
        <w:widowControl/>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二、项目概况与招标范围</w:t>
      </w:r>
    </w:p>
    <w:p w14:paraId="1EDF428C">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（一）项目概况</w:t>
      </w:r>
    </w:p>
    <w:p w14:paraId="5344617A">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广东泽宇重庆奉节30#风电项目位于重庆</w:t>
      </w:r>
      <w:bookmarkStart w:id="0" w:name="_GoBack"/>
      <w:bookmarkEnd w:id="0"/>
      <w:r>
        <w:rPr>
          <w:rFonts w:hint="eastAsia" w:ascii="楷体" w:hAnsi="楷体" w:eastAsia="楷体" w:cs="楷体"/>
          <w:color w:val="auto"/>
          <w:kern w:val="0"/>
          <w:sz w:val="24"/>
          <w:szCs w:val="24"/>
          <w:lang w:val="en-US" w:eastAsia="zh-CN" w:bidi="ar"/>
        </w:rPr>
        <w:t>市奉节县太和土家族乡和云雾土家族乡境内，奉节县公路路网发达，沪蓉高速、安康</w:t>
      </w:r>
      <w:r>
        <w:rPr>
          <w:rFonts w:hint="default" w:ascii="楷体" w:hAnsi="楷体" w:eastAsia="楷体" w:cs="楷体"/>
          <w:color w:val="auto"/>
          <w:kern w:val="0"/>
          <w:sz w:val="24"/>
          <w:szCs w:val="24"/>
          <w:lang w:val="en-US" w:eastAsia="zh-CN" w:bidi="ar"/>
        </w:rPr>
        <w:t>-</w:t>
      </w:r>
      <w:r>
        <w:rPr>
          <w:rFonts w:hint="eastAsia" w:ascii="楷体" w:hAnsi="楷体" w:eastAsia="楷体" w:cs="楷体"/>
          <w:color w:val="auto"/>
          <w:kern w:val="0"/>
          <w:sz w:val="24"/>
          <w:szCs w:val="24"/>
          <w:lang w:val="en-US" w:eastAsia="zh-CN" w:bidi="ar"/>
        </w:rPr>
        <w:t>来凤高速、</w:t>
      </w:r>
      <w:r>
        <w:rPr>
          <w:rFonts w:hint="default" w:ascii="楷体" w:hAnsi="楷体" w:eastAsia="楷体" w:cs="楷体"/>
          <w:color w:val="auto"/>
          <w:kern w:val="0"/>
          <w:sz w:val="24"/>
          <w:szCs w:val="24"/>
          <w:lang w:val="en-US" w:eastAsia="zh-CN" w:bidi="ar"/>
        </w:rPr>
        <w:t>242</w:t>
      </w:r>
      <w:r>
        <w:rPr>
          <w:rFonts w:hint="eastAsia" w:ascii="楷体" w:hAnsi="楷体" w:eastAsia="楷体" w:cs="楷体"/>
          <w:color w:val="auto"/>
          <w:kern w:val="0"/>
          <w:sz w:val="24"/>
          <w:szCs w:val="24"/>
          <w:lang w:val="en-US" w:eastAsia="zh-CN" w:bidi="ar"/>
        </w:rPr>
        <w:t>国道、</w:t>
      </w:r>
      <w:r>
        <w:rPr>
          <w:rFonts w:hint="default" w:ascii="楷体" w:hAnsi="楷体" w:eastAsia="楷体" w:cs="楷体"/>
          <w:color w:val="auto"/>
          <w:kern w:val="0"/>
          <w:sz w:val="24"/>
          <w:szCs w:val="24"/>
          <w:lang w:val="en-US" w:eastAsia="zh-CN" w:bidi="ar"/>
        </w:rPr>
        <w:t>348</w:t>
      </w:r>
      <w:r>
        <w:rPr>
          <w:rFonts w:hint="eastAsia" w:ascii="楷体" w:hAnsi="楷体" w:eastAsia="楷体" w:cs="楷体"/>
          <w:color w:val="auto"/>
          <w:kern w:val="0"/>
          <w:sz w:val="24"/>
          <w:szCs w:val="24"/>
          <w:lang w:val="en-US" w:eastAsia="zh-CN" w:bidi="ar"/>
        </w:rPr>
        <w:t>国道、</w:t>
      </w:r>
      <w:r>
        <w:rPr>
          <w:rFonts w:hint="default" w:ascii="楷体" w:hAnsi="楷体" w:eastAsia="楷体" w:cs="楷体"/>
          <w:color w:val="auto"/>
          <w:kern w:val="0"/>
          <w:sz w:val="24"/>
          <w:szCs w:val="24"/>
          <w:lang w:val="en-US" w:eastAsia="zh-CN" w:bidi="ar"/>
        </w:rPr>
        <w:t>S503</w:t>
      </w:r>
      <w:r>
        <w:rPr>
          <w:rFonts w:hint="eastAsia" w:ascii="楷体" w:hAnsi="楷体" w:eastAsia="楷体" w:cs="楷体"/>
          <w:color w:val="auto"/>
          <w:kern w:val="0"/>
          <w:sz w:val="24"/>
          <w:szCs w:val="24"/>
          <w:lang w:val="en-US" w:eastAsia="zh-CN" w:bidi="ar"/>
        </w:rPr>
        <w:t>、</w:t>
      </w:r>
      <w:r>
        <w:rPr>
          <w:rFonts w:hint="default" w:ascii="楷体" w:hAnsi="楷体" w:eastAsia="楷体" w:cs="楷体"/>
          <w:color w:val="auto"/>
          <w:kern w:val="0"/>
          <w:sz w:val="24"/>
          <w:szCs w:val="24"/>
          <w:lang w:val="en-US" w:eastAsia="zh-CN" w:bidi="ar"/>
        </w:rPr>
        <w:t>S504</w:t>
      </w:r>
      <w:r>
        <w:rPr>
          <w:rFonts w:hint="eastAsia" w:ascii="楷体" w:hAnsi="楷体" w:eastAsia="楷体" w:cs="楷体"/>
          <w:color w:val="auto"/>
          <w:kern w:val="0"/>
          <w:sz w:val="24"/>
          <w:szCs w:val="24"/>
          <w:lang w:val="en-US" w:eastAsia="zh-CN" w:bidi="ar"/>
        </w:rPr>
        <w:t>等道路穿过奉节，与县级简易道路、村村通道路等组成四通八达的交通网。风电场整体地形起伏较大，施工期需修建永久及临时通行道路，场区内道路较窄且道路依山势而建，局部转弯半径较小，需对现状道路进行改造，交通条件一般。本项目拟装机容量</w:t>
      </w:r>
      <w:r>
        <w:rPr>
          <w:rFonts w:hint="default" w:ascii="楷体" w:hAnsi="楷体" w:eastAsia="楷体" w:cs="楷体"/>
          <w:color w:val="auto"/>
          <w:kern w:val="0"/>
          <w:sz w:val="24"/>
          <w:szCs w:val="24"/>
          <w:lang w:val="en-US" w:eastAsia="zh-CN" w:bidi="ar"/>
        </w:rPr>
        <w:t>75MW</w:t>
      </w:r>
      <w:r>
        <w:rPr>
          <w:rFonts w:hint="eastAsia" w:ascii="楷体" w:hAnsi="楷体" w:eastAsia="楷体" w:cs="楷体"/>
          <w:color w:val="auto"/>
          <w:kern w:val="0"/>
          <w:sz w:val="24"/>
          <w:szCs w:val="24"/>
          <w:lang w:val="en-US" w:eastAsia="zh-CN" w:bidi="ar"/>
        </w:rPr>
        <w:t>，计划安装</w:t>
      </w:r>
      <w:r>
        <w:rPr>
          <w:rFonts w:hint="default" w:ascii="楷体" w:hAnsi="楷体" w:eastAsia="楷体" w:cs="楷体"/>
          <w:color w:val="auto"/>
          <w:kern w:val="0"/>
          <w:sz w:val="24"/>
          <w:szCs w:val="24"/>
          <w:lang w:val="en-US" w:eastAsia="zh-CN" w:bidi="ar"/>
        </w:rPr>
        <w:t>12</w:t>
      </w:r>
      <w:r>
        <w:rPr>
          <w:rFonts w:hint="eastAsia" w:ascii="楷体" w:hAnsi="楷体" w:eastAsia="楷体" w:cs="楷体"/>
          <w:color w:val="auto"/>
          <w:kern w:val="0"/>
          <w:sz w:val="24"/>
          <w:szCs w:val="24"/>
          <w:lang w:val="en-US" w:eastAsia="zh-CN" w:bidi="ar"/>
        </w:rPr>
        <w:t>台单机容量为</w:t>
      </w:r>
      <w:r>
        <w:rPr>
          <w:rFonts w:hint="default" w:ascii="楷体" w:hAnsi="楷体" w:eastAsia="楷体" w:cs="楷体"/>
          <w:color w:val="auto"/>
          <w:kern w:val="0"/>
          <w:sz w:val="24"/>
          <w:szCs w:val="24"/>
          <w:lang w:val="en-US" w:eastAsia="zh-CN" w:bidi="ar"/>
        </w:rPr>
        <w:t xml:space="preserve">6.25MW </w:t>
      </w:r>
      <w:r>
        <w:rPr>
          <w:rFonts w:hint="eastAsia" w:ascii="楷体" w:hAnsi="楷体" w:eastAsia="楷体" w:cs="楷体"/>
          <w:color w:val="auto"/>
          <w:kern w:val="0"/>
          <w:sz w:val="24"/>
          <w:szCs w:val="24"/>
          <w:lang w:val="en-US" w:eastAsia="zh-CN" w:bidi="ar"/>
        </w:rPr>
        <w:t>的风力发电机组，新建一座</w:t>
      </w:r>
      <w:r>
        <w:rPr>
          <w:rFonts w:hint="default" w:ascii="楷体" w:hAnsi="楷体" w:eastAsia="楷体" w:cs="楷体"/>
          <w:color w:val="auto"/>
          <w:kern w:val="0"/>
          <w:sz w:val="24"/>
          <w:szCs w:val="24"/>
          <w:lang w:val="en-US" w:eastAsia="zh-CN" w:bidi="ar"/>
        </w:rPr>
        <w:t>110kV</w:t>
      </w:r>
      <w:r>
        <w:rPr>
          <w:rFonts w:hint="eastAsia" w:ascii="楷体" w:hAnsi="楷体" w:eastAsia="楷体" w:cs="楷体"/>
          <w:color w:val="auto"/>
          <w:kern w:val="0"/>
          <w:sz w:val="24"/>
          <w:szCs w:val="24"/>
          <w:lang w:val="en-US" w:eastAsia="zh-CN" w:bidi="ar"/>
        </w:rPr>
        <w:t>升压站，并新建</w:t>
      </w:r>
      <w:r>
        <w:rPr>
          <w:rFonts w:hint="default" w:ascii="楷体" w:hAnsi="楷体" w:eastAsia="楷体" w:cs="楷体"/>
          <w:color w:val="auto"/>
          <w:kern w:val="0"/>
          <w:sz w:val="24"/>
          <w:szCs w:val="24"/>
          <w:lang w:val="en-US" w:eastAsia="zh-CN" w:bidi="ar"/>
        </w:rPr>
        <w:t>1</w:t>
      </w:r>
      <w:r>
        <w:rPr>
          <w:rFonts w:hint="eastAsia" w:ascii="楷体" w:hAnsi="楷体" w:eastAsia="楷体" w:cs="楷体"/>
          <w:color w:val="auto"/>
          <w:kern w:val="0"/>
          <w:sz w:val="24"/>
          <w:szCs w:val="24"/>
          <w:lang w:val="en-US" w:eastAsia="zh-CN" w:bidi="ar"/>
        </w:rPr>
        <w:t>回</w:t>
      </w:r>
      <w:r>
        <w:rPr>
          <w:rFonts w:hint="default" w:ascii="楷体" w:hAnsi="楷体" w:eastAsia="楷体" w:cs="楷体"/>
          <w:color w:val="auto"/>
          <w:kern w:val="0"/>
          <w:sz w:val="24"/>
          <w:szCs w:val="24"/>
          <w:lang w:val="en-US" w:eastAsia="zh-CN" w:bidi="ar"/>
        </w:rPr>
        <w:t>110kV</w:t>
      </w:r>
      <w:r>
        <w:rPr>
          <w:rFonts w:hint="eastAsia" w:ascii="楷体" w:hAnsi="楷体" w:eastAsia="楷体" w:cs="楷体"/>
          <w:color w:val="auto"/>
          <w:kern w:val="0"/>
          <w:sz w:val="24"/>
          <w:szCs w:val="24"/>
          <w:lang w:val="en-US" w:eastAsia="zh-CN" w:bidi="ar"/>
        </w:rPr>
        <w:t>线路接入</w:t>
      </w:r>
      <w:r>
        <w:rPr>
          <w:rFonts w:hint="default" w:ascii="楷体" w:hAnsi="楷体" w:eastAsia="楷体" w:cs="楷体"/>
          <w:color w:val="auto"/>
          <w:kern w:val="0"/>
          <w:sz w:val="24"/>
          <w:szCs w:val="24"/>
          <w:lang w:val="en-US" w:eastAsia="zh-CN" w:bidi="ar"/>
        </w:rPr>
        <w:t>220kV</w:t>
      </w:r>
      <w:r>
        <w:rPr>
          <w:rFonts w:hint="eastAsia" w:ascii="楷体" w:hAnsi="楷体" w:eastAsia="楷体" w:cs="楷体"/>
          <w:color w:val="auto"/>
          <w:kern w:val="0"/>
          <w:sz w:val="24"/>
          <w:szCs w:val="24"/>
          <w:lang w:val="en-US" w:eastAsia="zh-CN" w:bidi="ar"/>
        </w:rPr>
        <w:t>青龙汇集站。</w:t>
      </w:r>
    </w:p>
    <w:p w14:paraId="2C53ECF6">
      <w:pPr>
        <w:keepNext w:val="0"/>
        <w:keepLines w:val="0"/>
        <w:pageBreakBefore w:val="0"/>
        <w:widowControl/>
        <w:numPr>
          <w:ilvl w:val="0"/>
          <w:numId w:val="2"/>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招标范围</w:t>
      </w:r>
    </w:p>
    <w:p w14:paraId="159CA2FD">
      <w:pPr>
        <w:keepNext w:val="0"/>
        <w:keepLines w:val="0"/>
        <w:pageBreakBefore w:val="0"/>
        <w:widowControl/>
        <w:numPr>
          <w:ilvl w:val="0"/>
          <w:numId w:val="0"/>
        </w:numPr>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本项目承包范围包含：组织各专业技术人员进驻东方电气风机设备（不含塔筒）的制造过程进行监督、检验、控制和见证。组织会议、上报资料等工作而发生的全部费用由乙方负责。</w:t>
      </w:r>
    </w:p>
    <w:p w14:paraId="39F2989D">
      <w:pPr>
        <w:numPr>
          <w:ilvl w:val="0"/>
          <w:numId w:val="0"/>
        </w:numPr>
        <w:spacing w:line="460" w:lineRule="exact"/>
        <w:ind w:firstLine="480" w:firstLineChars="200"/>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本标段范围内约定的应由承包人承担的工作，均视为已包含在合同价格之中，承包人不得拒绝执行，不得以追加费用为由拒绝执行。否则，发包人有权直接委托他人完成，并从承包人项目结算或质保金中等额扣除。</w:t>
      </w:r>
    </w:p>
    <w:p w14:paraId="52FDD106">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（三）报价方式</w:t>
      </w:r>
    </w:p>
    <w:p w14:paraId="2FFEF26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default" w:ascii="楷体" w:hAnsi="楷体" w:eastAsia="楷体" w:cs="楷体"/>
          <w:color w:val="auto"/>
          <w:kern w:val="0"/>
          <w:sz w:val="24"/>
          <w:szCs w:val="24"/>
          <w:lang w:val="en-US" w:eastAsia="zh-CN" w:bidi="ar"/>
        </w:rPr>
      </w:pPr>
      <w:r>
        <w:rPr>
          <w:rFonts w:hint="default" w:ascii="楷体" w:hAnsi="楷体" w:eastAsia="楷体" w:cs="楷体"/>
          <w:color w:val="auto"/>
          <w:kern w:val="0"/>
          <w:sz w:val="24"/>
          <w:szCs w:val="24"/>
          <w:lang w:val="en-US" w:eastAsia="zh-CN" w:bidi="ar"/>
        </w:rPr>
        <w:t>固定总价：包干计价</w:t>
      </w:r>
      <w:r>
        <w:rPr>
          <w:rFonts w:hint="eastAsia" w:ascii="楷体" w:hAnsi="楷体" w:eastAsia="楷体" w:cs="楷体"/>
          <w:color w:val="auto"/>
          <w:kern w:val="0"/>
          <w:sz w:val="24"/>
          <w:szCs w:val="24"/>
          <w:lang w:val="en-US" w:eastAsia="zh-CN" w:bidi="ar"/>
        </w:rPr>
        <w:t>，合同价格不应因任何原因进行调整；本项目最高投标</w:t>
      </w:r>
      <w:r>
        <w:rPr>
          <w:rFonts w:hint="eastAsia" w:ascii="楷体" w:hAnsi="楷体" w:eastAsia="楷体" w:cs="楷体"/>
          <w:color w:val="auto"/>
          <w:kern w:val="0"/>
          <w:sz w:val="24"/>
          <w:szCs w:val="24"/>
          <w:highlight w:val="none"/>
          <w:lang w:val="en-US" w:eastAsia="zh-CN" w:bidi="ar"/>
        </w:rPr>
        <w:t>限价</w:t>
      </w:r>
      <w:r>
        <w:rPr>
          <w:rFonts w:hint="eastAsia" w:ascii="楷体" w:hAnsi="楷体" w:eastAsia="楷体" w:cs="楷体"/>
          <w:color w:val="auto"/>
          <w:kern w:val="0"/>
          <w:sz w:val="24"/>
          <w:szCs w:val="24"/>
          <w:highlight w:val="yellow"/>
          <w:lang w:val="en-US" w:eastAsia="zh-CN" w:bidi="ar"/>
        </w:rPr>
        <w:t>：28万元</w:t>
      </w:r>
      <w:r>
        <w:rPr>
          <w:rFonts w:hint="eastAsia" w:ascii="楷体" w:hAnsi="楷体" w:eastAsia="楷体" w:cs="楷体"/>
          <w:color w:val="auto"/>
          <w:kern w:val="0"/>
          <w:sz w:val="24"/>
          <w:szCs w:val="24"/>
          <w:highlight w:val="none"/>
          <w:lang w:val="en-US" w:eastAsia="zh-CN" w:bidi="ar"/>
        </w:rPr>
        <w:t>。</w:t>
      </w:r>
    </w:p>
    <w:p w14:paraId="6F883A6A">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（四）结算方式</w:t>
      </w:r>
    </w:p>
    <w:p w14:paraId="57B0F5CE">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highlight w:val="none"/>
          <w:lang w:val="en-US" w:eastAsia="zh-CN" w:bidi="ar"/>
        </w:rPr>
        <w:t>1.合同价格不应因任何原因进行调整。</w:t>
      </w:r>
    </w:p>
    <w:p w14:paraId="5A0DC9D4">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2.无进度款。完成招标范围内全部工作内容后一次性支付全部费用。</w:t>
      </w:r>
    </w:p>
    <w:p w14:paraId="6033ABB3">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（五）支付方式</w:t>
      </w:r>
    </w:p>
    <w:p w14:paraId="3ABC9162">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w:t>
      </w:r>
      <w:r>
        <w:rPr>
          <w:rFonts w:hint="eastAsia" w:ascii="楷体" w:hAnsi="楷体" w:eastAsia="楷体" w:cs="楷体"/>
          <w:color w:val="auto"/>
          <w:kern w:val="0"/>
          <w:sz w:val="24"/>
          <w:szCs w:val="24"/>
          <w:highlight w:val="yellow"/>
          <w:lang w:val="en-US" w:eastAsia="zh-CN" w:bidi="ar"/>
        </w:rPr>
        <w:t>监造档案资料归档完成并办理移交签证后</w:t>
      </w:r>
      <w:r>
        <w:rPr>
          <w:rFonts w:hint="eastAsia" w:ascii="楷体" w:hAnsi="楷体" w:eastAsia="楷体" w:cs="楷体"/>
          <w:color w:val="auto"/>
          <w:kern w:val="0"/>
          <w:sz w:val="24"/>
          <w:szCs w:val="24"/>
          <w:lang w:val="en-US" w:eastAsia="zh-CN" w:bidi="ar"/>
        </w:rPr>
        <w:t>15个工作日内甲方向乙方支付合同总价款的100%，</w:t>
      </w:r>
    </w:p>
    <w:p w14:paraId="1860C27D">
      <w:pPr>
        <w:keepNext w:val="0"/>
        <w:keepLines w:val="0"/>
        <w:pageBreakBefore w:val="0"/>
        <w:widowControl/>
        <w:suppressLineNumbers w:val="0"/>
        <w:kinsoku/>
        <w:overflowPunct/>
        <w:topLinePunct w:val="0"/>
        <w:autoSpaceDE/>
        <w:autoSpaceDN/>
        <w:bidi w:val="0"/>
        <w:spacing w:line="360" w:lineRule="auto"/>
        <w:ind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2、以上款项支付前，乙方应向甲方递交全额增值税专用发票。如乙方未按要求交付上述票据，甲方有权延期或者拒付相应的服务费。</w:t>
      </w:r>
    </w:p>
    <w:p w14:paraId="53BC32B0">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（六）招评标办法：最低价中标法，详见附件二</w:t>
      </w:r>
    </w:p>
    <w:p w14:paraId="4A69AC35">
      <w:pPr>
        <w:keepNext w:val="0"/>
        <w:keepLines w:val="0"/>
        <w:pageBreakBefore w:val="0"/>
        <w:widowControl/>
        <w:numPr>
          <w:ilvl w:val="0"/>
          <w:numId w:val="0"/>
        </w:numPr>
        <w:suppressLineNumbers w:val="0"/>
        <w:kinsoku/>
        <w:overflowPunct/>
        <w:topLinePunct w:val="0"/>
        <w:autoSpaceDE/>
        <w:autoSpaceDN/>
        <w:bidi w:val="0"/>
        <w:spacing w:line="360" w:lineRule="auto"/>
        <w:ind w:left="0" w:leftChars="0" w:firstLine="0" w:firstLineChars="0"/>
        <w:jc w:val="left"/>
        <w:textAlignment w:val="auto"/>
        <w:rPr>
          <w:rFonts w:hint="eastAsia" w:ascii="楷体" w:hAnsi="楷体" w:eastAsia="楷体" w:cs="楷体"/>
          <w:color w:val="auto"/>
          <w:kern w:val="0"/>
          <w:sz w:val="24"/>
          <w:szCs w:val="24"/>
          <w:highlight w:val="none"/>
          <w:lang w:val="en-US" w:eastAsia="zh-CN" w:bidi="ar"/>
        </w:rPr>
      </w:pPr>
      <w:r>
        <w:rPr>
          <w:rFonts w:hint="eastAsia" w:ascii="楷体" w:hAnsi="楷体" w:eastAsia="楷体" w:cs="楷体"/>
          <w:color w:val="auto"/>
          <w:kern w:val="0"/>
          <w:sz w:val="24"/>
          <w:szCs w:val="24"/>
          <w:lang w:val="en-US" w:eastAsia="zh-CN" w:bidi="ar"/>
        </w:rPr>
        <w:t>（七）</w:t>
      </w:r>
      <w:r>
        <w:rPr>
          <w:rFonts w:hint="eastAsia" w:ascii="楷体" w:hAnsi="楷体" w:eastAsia="楷体" w:cs="楷体"/>
          <w:color w:val="auto"/>
          <w:kern w:val="0"/>
          <w:sz w:val="24"/>
          <w:szCs w:val="24"/>
          <w:highlight w:val="none"/>
          <w:lang w:val="en-US" w:eastAsia="zh-CN" w:bidi="ar"/>
        </w:rPr>
        <w:t>资格审查方式：资格后审</w:t>
      </w:r>
    </w:p>
    <w:p w14:paraId="7CE5BDBC">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工期</w:t>
      </w:r>
    </w:p>
    <w:p w14:paraId="6C33EBC5">
      <w:pPr>
        <w:keepNext w:val="0"/>
        <w:keepLines w:val="0"/>
        <w:pageBreakBefore w:val="0"/>
        <w:widowControl/>
        <w:numPr>
          <w:ilvl w:val="0"/>
          <w:numId w:val="1"/>
        </w:numPr>
        <w:suppressLineNumbers w:val="0"/>
        <w:kinsoku/>
        <w:overflowPunct/>
        <w:topLinePunct w:val="0"/>
        <w:autoSpaceDE/>
        <w:autoSpaceDN/>
        <w:bidi w:val="0"/>
        <w:spacing w:line="360" w:lineRule="auto"/>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合同签订且收到甲方提供的项目所需资料后，对12套风机设备（不含塔筒）的制造过程进行监督、检验、控制和见证。</w:t>
      </w:r>
    </w:p>
    <w:p w14:paraId="355672FE">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服务地点</w:t>
      </w:r>
    </w:p>
    <w:p w14:paraId="5DCB9195">
      <w:pPr>
        <w:keepNext w:val="0"/>
        <w:keepLines w:val="0"/>
        <w:pageBreakBefore w:val="0"/>
        <w:widowControl/>
        <w:numPr>
          <w:ilvl w:val="0"/>
          <w:numId w:val="0"/>
        </w:numPr>
        <w:suppressLineNumbers w:val="0"/>
        <w:kinsoku/>
        <w:overflowPunct/>
        <w:topLinePunct w:val="0"/>
        <w:autoSpaceDE/>
        <w:autoSpaceDN/>
        <w:bidi w:val="0"/>
        <w:spacing w:line="360" w:lineRule="auto"/>
        <w:ind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本项目监造分为：主机、轮毂及风机叶片。主机、轮毂监造地点位于湖南鹤壁；叶片：江苏省连云港市。</w:t>
      </w:r>
    </w:p>
    <w:p w14:paraId="6FCC8B4F">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投标人资格要求</w:t>
      </w:r>
    </w:p>
    <w:p w14:paraId="5077087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1.投标人为中华人民共和国境内合法注册的独立企业法人或其他组织，具有独立承担民事责任能力，具有独立订立合同的权利。</w:t>
      </w:r>
    </w:p>
    <w:p w14:paraId="3991256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2.投标人没有处于被责令停产、停业或进入破产程序，且资产未被重组、接管和冻结，也未被司法机关采取财产保全或强制执行措施。</w:t>
      </w:r>
    </w:p>
    <w:p w14:paraId="303AC44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3.投标人没有处于行政主管部门或招标人相关文件确认的禁止投标的处罚期间内。</w:t>
      </w:r>
    </w:p>
    <w:p w14:paraId="7CDDBC8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4.与招标人存在利害关系可能影响招标公正性的法人、其他组织或者个人，不得参加投标。单位负责人为同一人或者存在控股、管理关系的不同单位，不得参加同一标段投标或者未划分标段的同一招标项目投标。</w:t>
      </w:r>
    </w:p>
    <w:p w14:paraId="478B21DD">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5.投标人不得被市场监督管理机关在全国企业信用信息公示系统（http://www.gsxt.gov.cn）中列入严重违法失信企业名单（在评标期间尚未解除的）。</w:t>
      </w:r>
    </w:p>
    <w:p w14:paraId="12C620CA">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6.投标人不得被“信用中国”网站（www.creditchina.gov.cn）列入“失信被执行人名单”（在评标期间尚未解除的）。</w:t>
      </w:r>
    </w:p>
    <w:p w14:paraId="5540B3B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7.投标人不得被国家应急管理部（www.mem.gov.cn）列入安全生产失信联合惩戒“黑名单”名单（在评标期间尚未解除的）。</w:t>
      </w:r>
    </w:p>
    <w:p w14:paraId="137266F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8.本项目严禁任何形式的分包行为。投标人应独立完成本项目的全部工作内容，不得将项目的任何部分分包给其他单位或个人，如发现项目过程中存在分包行为，招标人有权采取包括但不限于终止合同、追究违约责任等措施。</w:t>
      </w:r>
    </w:p>
    <w:p w14:paraId="2AF2668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9.资质等级要求：具有有效的营业执照证书</w:t>
      </w:r>
      <w:r>
        <w:rPr>
          <w:rFonts w:hint="eastAsia" w:ascii="楷体" w:hAnsi="楷体" w:eastAsia="楷体" w:cs="楷体"/>
          <w:color w:val="auto"/>
          <w:kern w:val="0"/>
          <w:sz w:val="24"/>
          <w:szCs w:val="24"/>
          <w:highlight w:val="yellow"/>
          <w:lang w:val="en-US" w:eastAsia="zh-CN" w:bidi="ar"/>
        </w:rPr>
        <w:t>和中国设备监理协会颁发的风力发电站设备专业乙级及以上设备监理单位资格证书。</w:t>
      </w:r>
    </w:p>
    <w:p w14:paraId="0D76CFA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10.业绩要求：投标人自2020年至投标截止日，至少具有3项及以上风机主机、轮毂、叶片监造业绩，需提供业绩合同扫描件（每个扫描件均应包括合同封面、合同范围、签字盖章页、结算发票等主要内容，否则按无效业绩处理），按下表格式填写：</w:t>
      </w:r>
    </w:p>
    <w:p w14:paraId="03786E9A">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（公司）近三年业绩表</w:t>
      </w:r>
    </w:p>
    <w:tbl>
      <w:tblPr>
        <w:tblStyle w:val="8"/>
        <w:tblW w:w="853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6"/>
        <w:gridCol w:w="1569"/>
        <w:gridCol w:w="1269"/>
        <w:gridCol w:w="1594"/>
        <w:gridCol w:w="1247"/>
        <w:gridCol w:w="1426"/>
      </w:tblGrid>
      <w:tr w14:paraId="72460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26" w:type="dxa"/>
            <w:noWrap w:val="0"/>
            <w:vAlign w:val="center"/>
          </w:tcPr>
          <w:p w14:paraId="5DF87DA9">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序号</w:t>
            </w:r>
          </w:p>
        </w:tc>
        <w:tc>
          <w:tcPr>
            <w:tcW w:w="1569" w:type="dxa"/>
            <w:noWrap w:val="0"/>
            <w:vAlign w:val="center"/>
          </w:tcPr>
          <w:p w14:paraId="3B38D6FA">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项目单位名称</w:t>
            </w:r>
          </w:p>
        </w:tc>
        <w:tc>
          <w:tcPr>
            <w:tcW w:w="1269" w:type="dxa"/>
            <w:noWrap w:val="0"/>
            <w:vAlign w:val="center"/>
          </w:tcPr>
          <w:p w14:paraId="62312063">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项目名称</w:t>
            </w:r>
          </w:p>
        </w:tc>
        <w:tc>
          <w:tcPr>
            <w:tcW w:w="1594" w:type="dxa"/>
            <w:noWrap w:val="0"/>
            <w:vAlign w:val="center"/>
          </w:tcPr>
          <w:p w14:paraId="5F4DF36C">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主要工作内容</w:t>
            </w:r>
          </w:p>
        </w:tc>
        <w:tc>
          <w:tcPr>
            <w:tcW w:w="1247" w:type="dxa"/>
            <w:noWrap w:val="0"/>
            <w:vAlign w:val="center"/>
          </w:tcPr>
          <w:p w14:paraId="225E0A76">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签订时间</w:t>
            </w:r>
          </w:p>
        </w:tc>
        <w:tc>
          <w:tcPr>
            <w:tcW w:w="1426" w:type="dxa"/>
            <w:noWrap w:val="0"/>
            <w:vAlign w:val="center"/>
          </w:tcPr>
          <w:p w14:paraId="08FF1847">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联系人</w:t>
            </w:r>
          </w:p>
        </w:tc>
      </w:tr>
      <w:tr w14:paraId="0ACB3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426" w:type="dxa"/>
            <w:noWrap w:val="0"/>
            <w:vAlign w:val="center"/>
          </w:tcPr>
          <w:p w14:paraId="77A99697">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w:t>
            </w:r>
          </w:p>
        </w:tc>
        <w:tc>
          <w:tcPr>
            <w:tcW w:w="1569" w:type="dxa"/>
            <w:noWrap w:val="0"/>
            <w:vAlign w:val="center"/>
          </w:tcPr>
          <w:p w14:paraId="2C970B93">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69" w:type="dxa"/>
            <w:noWrap w:val="0"/>
            <w:vAlign w:val="center"/>
          </w:tcPr>
          <w:p w14:paraId="2400EBA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594" w:type="dxa"/>
            <w:noWrap w:val="0"/>
            <w:vAlign w:val="center"/>
          </w:tcPr>
          <w:p w14:paraId="7C0F4D5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47" w:type="dxa"/>
            <w:noWrap w:val="0"/>
            <w:vAlign w:val="center"/>
          </w:tcPr>
          <w:p w14:paraId="6D5F43B5">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426" w:type="dxa"/>
            <w:noWrap w:val="0"/>
            <w:vAlign w:val="center"/>
          </w:tcPr>
          <w:p w14:paraId="7598419C">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r w14:paraId="0B373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426" w:type="dxa"/>
            <w:noWrap w:val="0"/>
            <w:vAlign w:val="center"/>
          </w:tcPr>
          <w:p w14:paraId="35F9BAEB">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w:t>
            </w:r>
          </w:p>
        </w:tc>
        <w:tc>
          <w:tcPr>
            <w:tcW w:w="1569" w:type="dxa"/>
            <w:noWrap w:val="0"/>
            <w:vAlign w:val="center"/>
          </w:tcPr>
          <w:p w14:paraId="52BC99A9">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69" w:type="dxa"/>
            <w:noWrap w:val="0"/>
            <w:vAlign w:val="center"/>
          </w:tcPr>
          <w:p w14:paraId="052DF20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594" w:type="dxa"/>
            <w:noWrap w:val="0"/>
            <w:vAlign w:val="center"/>
          </w:tcPr>
          <w:p w14:paraId="18C9513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47" w:type="dxa"/>
            <w:noWrap w:val="0"/>
            <w:vAlign w:val="center"/>
          </w:tcPr>
          <w:p w14:paraId="53854AF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426" w:type="dxa"/>
            <w:noWrap w:val="0"/>
            <w:vAlign w:val="center"/>
          </w:tcPr>
          <w:p w14:paraId="734D0454">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r w14:paraId="48CE7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426" w:type="dxa"/>
            <w:noWrap w:val="0"/>
            <w:vAlign w:val="center"/>
          </w:tcPr>
          <w:p w14:paraId="0F8B2C46">
            <w:pPr>
              <w:keepNext w:val="0"/>
              <w:keepLines w:val="0"/>
              <w:pageBreakBefore w:val="0"/>
              <w:widowControl/>
              <w:numPr>
                <w:ilvl w:val="0"/>
                <w:numId w:val="0"/>
              </w:numPr>
              <w:suppressLineNumbers w:val="0"/>
              <w:kinsoku/>
              <w:overflowPunct/>
              <w:topLinePunct w:val="0"/>
              <w:autoSpaceDE/>
              <w:autoSpaceDN/>
              <w:bidi w:val="0"/>
              <w:spacing w:line="360" w:lineRule="auto"/>
              <w:jc w:val="center"/>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n</w:t>
            </w:r>
          </w:p>
        </w:tc>
        <w:tc>
          <w:tcPr>
            <w:tcW w:w="1569" w:type="dxa"/>
            <w:noWrap w:val="0"/>
            <w:vAlign w:val="center"/>
          </w:tcPr>
          <w:p w14:paraId="14F566BA">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69" w:type="dxa"/>
            <w:noWrap w:val="0"/>
            <w:vAlign w:val="center"/>
          </w:tcPr>
          <w:p w14:paraId="470F731E">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594" w:type="dxa"/>
            <w:noWrap w:val="0"/>
            <w:vAlign w:val="center"/>
          </w:tcPr>
          <w:p w14:paraId="6E5886BF">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247" w:type="dxa"/>
            <w:noWrap w:val="0"/>
            <w:vAlign w:val="center"/>
          </w:tcPr>
          <w:p w14:paraId="535FC071">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c>
          <w:tcPr>
            <w:tcW w:w="1426" w:type="dxa"/>
            <w:noWrap w:val="0"/>
            <w:vAlign w:val="center"/>
          </w:tcPr>
          <w:p w14:paraId="0267744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center"/>
              <w:textAlignment w:val="auto"/>
              <w:rPr>
                <w:rFonts w:hint="eastAsia" w:ascii="楷体" w:hAnsi="楷体" w:eastAsia="楷体" w:cs="楷体"/>
                <w:color w:val="auto"/>
                <w:kern w:val="0"/>
                <w:sz w:val="24"/>
                <w:szCs w:val="24"/>
                <w:lang w:val="en-US" w:eastAsia="zh-CN" w:bidi="ar"/>
              </w:rPr>
            </w:pPr>
          </w:p>
        </w:tc>
      </w:tr>
    </w:tbl>
    <w:p w14:paraId="19620362">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11.本项目不接受联合体投标。</w:t>
      </w:r>
    </w:p>
    <w:p w14:paraId="4333DD8A">
      <w:pPr>
        <w:keepNext w:val="0"/>
        <w:keepLines w:val="0"/>
        <w:widowControl/>
        <w:suppressLineNumbers w:val="0"/>
        <w:ind w:firstLine="480" w:firstLineChars="200"/>
        <w:jc w:val="left"/>
        <w:rPr>
          <w:rFonts w:hint="eastAsia" w:ascii="楷体" w:hAnsi="楷体" w:eastAsia="楷体" w:cs="楷体"/>
          <w:color w:val="auto"/>
          <w:kern w:val="0"/>
          <w:sz w:val="24"/>
          <w:szCs w:val="24"/>
          <w:lang w:val="en-US" w:eastAsia="zh-CN" w:bidi="ar"/>
        </w:rPr>
      </w:pPr>
      <w:r>
        <w:rPr>
          <w:rFonts w:ascii="楷体" w:hAnsi="楷体" w:eastAsia="楷体" w:cs="楷体"/>
          <w:color w:val="auto"/>
          <w:kern w:val="0"/>
          <w:sz w:val="24"/>
          <w:szCs w:val="24"/>
          <w:lang w:val="en-US" w:eastAsia="zh-CN" w:bidi="ar"/>
        </w:rPr>
        <w:t>以投标网址要求为准</w:t>
      </w:r>
      <w:r>
        <w:rPr>
          <w:rFonts w:hint="eastAsia" w:ascii="楷体" w:hAnsi="楷体" w:eastAsia="楷体" w:cs="楷体"/>
          <w:color w:val="auto"/>
          <w:kern w:val="0"/>
          <w:sz w:val="24"/>
          <w:szCs w:val="24"/>
          <w:lang w:val="en-US" w:eastAsia="zh-CN" w:bidi="ar"/>
        </w:rPr>
        <w:t>。</w:t>
      </w:r>
    </w:p>
    <w:p w14:paraId="57B6988E">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投标事宜</w:t>
      </w:r>
    </w:p>
    <w:p w14:paraId="0ADB711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 xml:space="preserve">投标开始时间：2025 年9月8日16时00分 </w:t>
      </w:r>
    </w:p>
    <w:p w14:paraId="53653E0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 xml:space="preserve">投标截止时间及开标时间：2025年9月16日16时00分 </w:t>
      </w:r>
    </w:p>
    <w:p w14:paraId="757CB107">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 xml:space="preserve">投标方式（请勿修改）： </w:t>
      </w:r>
    </w:p>
    <w:p w14:paraId="11EA5AD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（1）登录泽宇招标平台参与投标，详情见附件四</w:t>
      </w:r>
    </w:p>
    <w:p w14:paraId="671A6840">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default" w:ascii="楷体" w:hAnsi="楷体" w:eastAsia="楷体" w:cs="楷体"/>
          <w:color w:val="auto"/>
          <w:kern w:val="0"/>
          <w:sz w:val="24"/>
          <w:szCs w:val="24"/>
          <w:lang w:val="en-US" w:eastAsia="zh-CN" w:bidi="ar"/>
        </w:rPr>
      </w:pPr>
      <w:r>
        <w:rPr>
          <w:rFonts w:hint="eastAsia" w:ascii="楷体" w:hAnsi="楷体" w:eastAsia="楷体" w:cs="楷体"/>
          <w:color w:val="auto"/>
          <w:kern w:val="0"/>
          <w:sz w:val="24"/>
          <w:szCs w:val="24"/>
          <w:lang w:val="en-US" w:eastAsia="zh-CN" w:bidi="ar"/>
        </w:rPr>
        <w:t>（2）公司监管投标邮箱：zeyuzhaobiao@zeyu99.com</w:t>
      </w:r>
    </w:p>
    <w:p w14:paraId="4BF3C5BA">
      <w:pPr>
        <w:keepNext w:val="0"/>
        <w:keepLines w:val="0"/>
        <w:pageBreakBefore w:val="0"/>
        <w:widowControl/>
        <w:numPr>
          <w:ilvl w:val="0"/>
          <w:numId w:val="3"/>
        </w:numPr>
        <w:suppressLineNumbers w:val="0"/>
        <w:kinsoku/>
        <w:overflowPunct/>
        <w:topLinePunct w:val="0"/>
        <w:autoSpaceDE/>
        <w:autoSpaceDN/>
        <w:bidi w:val="0"/>
        <w:spacing w:line="360" w:lineRule="auto"/>
        <w:jc w:val="left"/>
        <w:textAlignment w:val="auto"/>
        <w:rPr>
          <w:rFonts w:hint="default" w:ascii="楷体" w:hAnsi="楷体" w:eastAsia="楷体" w:cs="楷体"/>
          <w:i w:val="0"/>
          <w:iCs w:val="0"/>
          <w:caps w:val="0"/>
          <w:color w:val="auto"/>
          <w:spacing w:val="0"/>
          <w:sz w:val="24"/>
          <w:szCs w:val="24"/>
          <w:highlight w:val="none"/>
          <w:shd w:val="clear" w:color="auto" w:fill="FFFFFF"/>
          <w:lang w:val="en-US" w:eastAsia="zh-CN"/>
        </w:rPr>
      </w:pPr>
      <w:r>
        <w:rPr>
          <w:rFonts w:hint="eastAsia" w:ascii="楷体" w:hAnsi="楷体" w:eastAsia="楷体" w:cs="楷体"/>
          <w:color w:val="auto"/>
          <w:kern w:val="0"/>
          <w:sz w:val="24"/>
          <w:szCs w:val="24"/>
          <w:lang w:val="en-US" w:eastAsia="zh-CN" w:bidi="ar"/>
        </w:rPr>
        <w:t>联系人</w:t>
      </w:r>
    </w:p>
    <w:p w14:paraId="5B5F34FB">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eastAsia" w:ascii="楷体" w:hAnsi="楷体" w:eastAsia="楷体" w:cs="楷体"/>
          <w:b w:val="0"/>
          <w:bCs w:val="0"/>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 xml:space="preserve">（1）招标咨询：王建梅 051385359892 </w:t>
      </w:r>
    </w:p>
    <w:p w14:paraId="57F9B2C6">
      <w:pPr>
        <w:keepNext w:val="0"/>
        <w:keepLines w:val="0"/>
        <w:pageBreakBefore w:val="0"/>
        <w:widowControl/>
        <w:numPr>
          <w:ilvl w:val="0"/>
          <w:numId w:val="0"/>
        </w:numPr>
        <w:suppressLineNumbers w:val="0"/>
        <w:kinsoku/>
        <w:overflowPunct/>
        <w:topLinePunct w:val="0"/>
        <w:autoSpaceDE/>
        <w:autoSpaceDN/>
        <w:bidi w:val="0"/>
        <w:spacing w:line="360" w:lineRule="auto"/>
        <w:ind w:leftChars="0" w:firstLine="480" w:firstLineChars="200"/>
        <w:jc w:val="left"/>
        <w:textAlignment w:val="auto"/>
        <w:rPr>
          <w:rFonts w:hint="default" w:ascii="楷体" w:hAnsi="楷体" w:eastAsia="楷体" w:cs="楷体"/>
          <w:b w:val="0"/>
          <w:bCs w:val="0"/>
          <w:color w:val="auto"/>
          <w:kern w:val="0"/>
          <w:sz w:val="24"/>
          <w:szCs w:val="24"/>
          <w:lang w:val="en-US" w:eastAsia="zh-CN" w:bidi="ar"/>
        </w:rPr>
      </w:pPr>
      <w:r>
        <w:rPr>
          <w:rFonts w:hint="eastAsia" w:ascii="楷体" w:hAnsi="楷体" w:eastAsia="楷体" w:cs="楷体"/>
          <w:b w:val="0"/>
          <w:bCs w:val="0"/>
          <w:color w:val="auto"/>
          <w:kern w:val="0"/>
          <w:sz w:val="24"/>
          <w:szCs w:val="24"/>
          <w:lang w:val="en-US" w:eastAsia="zh-CN" w:bidi="ar"/>
        </w:rPr>
        <w:t>（2）项目技术咨询：刘鹏飞 13755012452</w:t>
      </w:r>
    </w:p>
    <w:p w14:paraId="18193822">
      <w:pPr>
        <w:rPr>
          <w:rFonts w:hint="eastAsia" w:eastAsia="宋体"/>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6B3B41"/>
    <w:multiLevelType w:val="singleLevel"/>
    <w:tmpl w:val="C06B3B41"/>
    <w:lvl w:ilvl="0" w:tentative="0">
      <w:start w:val="3"/>
      <w:numFmt w:val="chineseCounting"/>
      <w:suff w:val="nothing"/>
      <w:lvlText w:val="%1、"/>
      <w:lvlJc w:val="left"/>
      <w:rPr>
        <w:rFonts w:hint="eastAsia"/>
      </w:rPr>
    </w:lvl>
  </w:abstractNum>
  <w:abstractNum w:abstractNumId="1">
    <w:nsid w:val="21FC3493"/>
    <w:multiLevelType w:val="singleLevel"/>
    <w:tmpl w:val="21FC3493"/>
    <w:lvl w:ilvl="0" w:tentative="0">
      <w:start w:val="2"/>
      <w:numFmt w:val="chineseCounting"/>
      <w:suff w:val="nothing"/>
      <w:lvlText w:val="（%1）"/>
      <w:lvlJc w:val="left"/>
      <w:rPr>
        <w:rFonts w:hint="eastAsia"/>
      </w:rPr>
    </w:lvl>
  </w:abstractNum>
  <w:abstractNum w:abstractNumId="2">
    <w:nsid w:val="6A470FB0"/>
    <w:multiLevelType w:val="singleLevel"/>
    <w:tmpl w:val="6A470FB0"/>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ZDg5ZmE2MGRhMjhjMGFiMjNkMTJkNjMwYmU4ZDIifQ=="/>
  </w:docVars>
  <w:rsids>
    <w:rsidRoot w:val="2FAE0441"/>
    <w:rsid w:val="009E0322"/>
    <w:rsid w:val="037F55D4"/>
    <w:rsid w:val="05C82C75"/>
    <w:rsid w:val="06047132"/>
    <w:rsid w:val="060602D8"/>
    <w:rsid w:val="0AFB3396"/>
    <w:rsid w:val="0E5B4877"/>
    <w:rsid w:val="1D452B42"/>
    <w:rsid w:val="1F835808"/>
    <w:rsid w:val="20F07069"/>
    <w:rsid w:val="21211809"/>
    <w:rsid w:val="246A2C9C"/>
    <w:rsid w:val="249810B5"/>
    <w:rsid w:val="25543AB6"/>
    <w:rsid w:val="25A300F7"/>
    <w:rsid w:val="27871E3B"/>
    <w:rsid w:val="2FAE0441"/>
    <w:rsid w:val="35713815"/>
    <w:rsid w:val="3F47037C"/>
    <w:rsid w:val="3FF87742"/>
    <w:rsid w:val="407171F0"/>
    <w:rsid w:val="422B05F0"/>
    <w:rsid w:val="450613C6"/>
    <w:rsid w:val="47D76773"/>
    <w:rsid w:val="48BC5937"/>
    <w:rsid w:val="4A0D784F"/>
    <w:rsid w:val="4D82289B"/>
    <w:rsid w:val="51D01EC2"/>
    <w:rsid w:val="522615D6"/>
    <w:rsid w:val="53312FD1"/>
    <w:rsid w:val="534434BD"/>
    <w:rsid w:val="56F20211"/>
    <w:rsid w:val="57A33224"/>
    <w:rsid w:val="598D2235"/>
    <w:rsid w:val="5AD014B6"/>
    <w:rsid w:val="5DB42C29"/>
    <w:rsid w:val="5F36614D"/>
    <w:rsid w:val="603E0FFC"/>
    <w:rsid w:val="621B3277"/>
    <w:rsid w:val="62DF31A1"/>
    <w:rsid w:val="6BA844F3"/>
    <w:rsid w:val="6BEB5140"/>
    <w:rsid w:val="6D2531FB"/>
    <w:rsid w:val="6FCF31FA"/>
    <w:rsid w:val="726E1199"/>
    <w:rsid w:val="735F1167"/>
    <w:rsid w:val="73D20082"/>
    <w:rsid w:val="75E24015"/>
    <w:rsid w:val="76BD26F7"/>
    <w:rsid w:val="78302BC6"/>
    <w:rsid w:val="7A2D5044"/>
    <w:rsid w:val="7A7816A6"/>
    <w:rsid w:val="7A835A05"/>
    <w:rsid w:val="7B31682F"/>
    <w:rsid w:val="7B8A781D"/>
    <w:rsid w:val="7C0B5CB2"/>
    <w:rsid w:val="7F192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 w:val="20"/>
      <w:szCs w:val="24"/>
      <w:lang w:val="zh-CN" w:eastAsia="zh-CN" w:bidi="ar-SA"/>
    </w:rPr>
  </w:style>
  <w:style w:type="paragraph" w:styleId="3">
    <w:name w:val="Body Text Indent"/>
    <w:basedOn w:val="1"/>
    <w:next w:val="1"/>
    <w:semiHidden/>
    <w:qFormat/>
    <w:uiPriority w:val="0"/>
    <w:pPr>
      <w:spacing w:after="120"/>
      <w:ind w:left="420" w:leftChars="200"/>
    </w:pPr>
  </w:style>
  <w:style w:type="paragraph" w:styleId="4">
    <w:name w:val="Body Text First Indent"/>
    <w:basedOn w:val="2"/>
    <w:next w:val="1"/>
    <w:qFormat/>
    <w:uiPriority w:val="99"/>
    <w:pPr>
      <w:spacing w:line="500" w:lineRule="exact"/>
      <w:ind w:firstLine="420" w:firstLineChars="100"/>
    </w:pPr>
  </w:style>
  <w:style w:type="paragraph" w:customStyle="1" w:styleId="7">
    <w:name w:val="Table Text"/>
    <w:basedOn w:val="1"/>
    <w:semiHidden/>
    <w:qFormat/>
    <w:uiPriority w:val="0"/>
    <w:rPr>
      <w:rFonts w:ascii="等线" w:hAnsi="等线" w:eastAsia="等线" w:cs="等线"/>
      <w:sz w:val="20"/>
      <w:szCs w:val="20"/>
      <w:lang w:val="en-US" w:eastAsia="en-US" w:bidi="ar-SA"/>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1670</Words>
  <Characters>1838</Characters>
  <Lines>0</Lines>
  <Paragraphs>0</Paragraphs>
  <TotalTime>0</TotalTime>
  <ScaleCrop>false</ScaleCrop>
  <LinksUpToDate>false</LinksUpToDate>
  <CharactersWithSpaces>1848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2025-06-01T07:49:00Z</dcterms:created>
  <dc:creator>朱福荣</dc:creator>
  <cp:lastModifiedBy>Rita</cp:lastModifiedBy>
  <cp:lastPrinted>2025-06-05T13:23:00Z</cp:lastPrinted>
  <dcterms:modified xsi:type="dcterms:W3CDTF">2025-09-08T07:39:40Z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861444A58DD1434EA46D6AF322CD9BA3_13</vt:lpwstr>
  </property>
  <property fmtid="{D5CDD505-2E9C-101B-9397-08002B2CF9AE}" pid="4" name="KSOTemplateDocerSaveRecord">
    <vt:lpwstr>eyJoZGlkIjoiNzNjNzY3YmZkODljZTE4MzE0MWU0MmZlMTA3ZmEyMzIiLCJ1c2VySWQiOiI4MDk4MzkyMTgifQ==</vt:lpwstr>
  </property>
</Properties>
</file>