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center"/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</w:pPr>
      <w:bookmarkStart w:id="0" w:name="OLE_LINK1"/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  <w:t>招标文件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default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en-US" w:eastAsia="zh-CN"/>
        </w:rPr>
        <w:t>一、</w:t>
      </w:r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  <w:t xml:space="preserve">项目名称: 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val="en-US" w:eastAsia="zh-CN"/>
        </w:rPr>
        <w:t>江苏苏州500kV车坊变智能辅助系统施工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ZYGC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>-202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>-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080501-19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招标单位：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  <w:shd w:val="clear" w:fill="FFFFFF"/>
        </w:rPr>
        <w:t>江苏泽宇电力工程有限公司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二、项目概况与招标范围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val="en-US" w:eastAsia="zh-CN"/>
        </w:rPr>
        <w:t>江苏苏州500kV车坊变智能辅助系统施工，包含视频监控子系统、辅助灯光子系统、防盗报警子系统、环境监测子系统、智能门禁子系统、消防报警子系统等设备安装和调试。服务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</w:rPr>
        <w:t>采购需求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val="en-US" w:eastAsia="zh-CN"/>
        </w:rPr>
        <w:t>报价清单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val="en-US" w:eastAsia="zh-CN"/>
        </w:rPr>
        <w:t>详情见附件1、附件2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highlight w:val="none"/>
          <w:shd w:val="clear" w:fill="FFFFFF"/>
          <w:lang w:eastAsia="zh-CN"/>
        </w:rPr>
        <w:t>）</w:t>
      </w:r>
    </w:p>
    <w:bookmarkEnd w:id="0"/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5" o:spt="75" type="#_x0000_t75" style="height:65.5pt;width:72.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Package" ShapeID="_x0000_i1025" DrawAspect="Icon" ObjectID="_1468075725" r:id="rId5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三、工期：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kern w:val="2"/>
          <w:sz w:val="24"/>
          <w:szCs w:val="24"/>
          <w:highlight w:val="none"/>
          <w:shd w:val="clear" w:fill="FFFFFF"/>
          <w:lang w:val="en-US" w:eastAsia="zh-CN" w:bidi="ar-SA"/>
        </w:rPr>
        <w:t>2025年08月20日至2025年10月30日。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四、施工地点：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江苏省苏州市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五、质保期及付款：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本项目质保期以原合同为准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付款方式：施工完成50%付30%；施工完成客户确认工作量并且签了工作量确认单再付40%；剩余款待我司收到最终用户款后支付。（若金额超过10万元，我司统一支付银行承兑汇票）</w:t>
      </w:r>
      <w:bookmarkStart w:id="1" w:name="_GoBack"/>
      <w:bookmarkEnd w:id="1"/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六、投标人注意事项：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6.1、投标人须提供带明细的报价: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(1)报价需含视频子系统设备单机调试和接入本站NVR设备的工作量；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(2)报价需含施工所用商用混凝土C30采购及运输费用，管道开孔费用；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(3)报价需含现场所需围栏、木工板盖板(开挖期间覆盖)、安全防护工器具的采购、租用、运输等费用；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(4)报价需含项目相关甲供及乙供材料仓储和运输费用；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(5)报价需含所有项目人员（含工作负责人）工资、差旅、社保、意外险等相关费用；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6.2、报价需含9%税点；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6.3、详细工作量见附件，投标需包含单项报价、工作人员安排及施工方案；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6.4、投标人中标后非特殊原因不能弃标，否则纳入考核，最终结算依据现场实际工作量；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6.5、报价如出现漏项等情况由投标人自行承担。如果投标函中承诺的报价不包括招标文件规定的某项服务范围(即漏项)，则视为这类服务项目的报价分摊在其它项目的报价中，中标后不再增加漏报费用；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6.6、要求:项目经理负责中标工作内容所涉及的竣工资料编辑及送审，包括施工照片、施工日志等过程性材料收集整理。竣工资料作为项目经理结算依据；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6.7、内、外部人员需直接在新系统中投标报价，投标未按照要求的将直接作废处理。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2"/>
          <w:sz w:val="24"/>
          <w:szCs w:val="24"/>
          <w:lang w:val="en-US" w:eastAsia="zh-CN" w:bidi="ar-SA"/>
        </w:rPr>
        <w:t>七、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信誉要求（下列要求均由投标人提供加盖公章的承诺书）：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 w:val="0"/>
        <w:overflowPunct/>
        <w:topLinePunct w:val="0"/>
        <w:autoSpaceDE/>
        <w:autoSpaceDN/>
        <w:bidi w:val="0"/>
        <w:adjustRightInd/>
        <w:snapToGrid/>
        <w:ind w:left="0" w:firstLine="480" w:firstLineChars="200"/>
        <w:jc w:val="left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 w:val="0"/>
        <w:overflowPunct/>
        <w:topLinePunct w:val="0"/>
        <w:autoSpaceDE/>
        <w:autoSpaceDN/>
        <w:bidi w:val="0"/>
        <w:adjustRightInd/>
        <w:snapToGrid/>
        <w:ind w:left="0" w:firstLine="480" w:firstLineChars="200"/>
        <w:jc w:val="left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 w:val="0"/>
        <w:overflowPunct/>
        <w:topLinePunct w:val="0"/>
        <w:autoSpaceDE/>
        <w:autoSpaceDN/>
        <w:bidi w:val="0"/>
        <w:adjustRightInd/>
        <w:snapToGrid/>
        <w:ind w:left="0" w:firstLine="480" w:firstLineChars="200"/>
        <w:jc w:val="left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 w:val="0"/>
        <w:overflowPunct/>
        <w:topLinePunct w:val="0"/>
        <w:autoSpaceDE/>
        <w:autoSpaceDN/>
        <w:bidi w:val="0"/>
        <w:adjustRightInd/>
        <w:snapToGrid/>
        <w:ind w:left="0" w:firstLine="480" w:firstLineChars="200"/>
        <w:jc w:val="left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（4）投标人未列入“供应（合作）商黑名单”且在公布期内。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fill="FFFFFF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八、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招标文件的获取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以投标网址要求为准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九、服务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合同模版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6" o:spt="75" type="#_x0000_t75" style="height:65.5pt;width:72.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8" ShapeID="_x0000_i1026" DrawAspect="Icon" ObjectID="_1468075726" r:id="rId7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十、付款申请模板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7" o:spt="75" type="#_x0000_t75" style="height:65.5pt;width:72.5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9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十一、投标事宜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投标开始时间：2025年08月11日14时00分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投标截止时间及开标时间：2025年08月15日10时00分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投标方式（请勿修改）：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（1）登录泽宇招标平台参与投标，详情见附件。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1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公司监管投标邮箱：zeyuzhaobiao@zeyu99.com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十二、联系人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（1）招标咨询：王建梅  0513-85359892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 xml:space="preserve">（2）项目技术咨询：董春晖 15189381767  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rPr>
          <w:rFonts w:hint="eastAsia" w:ascii="楷体" w:hAnsi="楷体" w:eastAsia="楷体" w:cs="楷体"/>
          <w:sz w:val="24"/>
          <w:szCs w:val="24"/>
          <w:highlight w:val="none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FkZWYwOTkwMTkxMDU5Mjg5ODRkZTFmNWViOGQ4NDMifQ=="/>
    <w:docVar w:name="KSO_WPS_MARK_KEY" w:val="72f4dd03-a959-4045-a185-dfeaf0d4735c"/>
  </w:docVars>
  <w:rsids>
    <w:rsidRoot w:val="00000000"/>
    <w:rsid w:val="02F72AEC"/>
    <w:rsid w:val="03E77005"/>
    <w:rsid w:val="04FC2753"/>
    <w:rsid w:val="0747051C"/>
    <w:rsid w:val="0AFE5651"/>
    <w:rsid w:val="0B7B7EF5"/>
    <w:rsid w:val="0DCD4B64"/>
    <w:rsid w:val="0F144CB2"/>
    <w:rsid w:val="0F696B20"/>
    <w:rsid w:val="0FBC7598"/>
    <w:rsid w:val="127B54E8"/>
    <w:rsid w:val="138C42D0"/>
    <w:rsid w:val="14E363A9"/>
    <w:rsid w:val="155A05B5"/>
    <w:rsid w:val="17FC0860"/>
    <w:rsid w:val="1C0B4D6D"/>
    <w:rsid w:val="1D2E6D63"/>
    <w:rsid w:val="1FC12E59"/>
    <w:rsid w:val="27734657"/>
    <w:rsid w:val="2CEA2186"/>
    <w:rsid w:val="2F452CAE"/>
    <w:rsid w:val="30E87D95"/>
    <w:rsid w:val="322E5C7B"/>
    <w:rsid w:val="33FB4D1E"/>
    <w:rsid w:val="3471761D"/>
    <w:rsid w:val="34AA5967"/>
    <w:rsid w:val="34C26E58"/>
    <w:rsid w:val="39BD7A4E"/>
    <w:rsid w:val="3B583783"/>
    <w:rsid w:val="3D532A3A"/>
    <w:rsid w:val="3FFD0A3B"/>
    <w:rsid w:val="40AF716F"/>
    <w:rsid w:val="41087697"/>
    <w:rsid w:val="45B82089"/>
    <w:rsid w:val="488A7A3F"/>
    <w:rsid w:val="48DE5D70"/>
    <w:rsid w:val="49627B61"/>
    <w:rsid w:val="4AED2648"/>
    <w:rsid w:val="4DB841F3"/>
    <w:rsid w:val="4F74239C"/>
    <w:rsid w:val="51D16960"/>
    <w:rsid w:val="51E77D76"/>
    <w:rsid w:val="54C80B00"/>
    <w:rsid w:val="55760C1C"/>
    <w:rsid w:val="55A82E3A"/>
    <w:rsid w:val="58346B6C"/>
    <w:rsid w:val="5A690D4F"/>
    <w:rsid w:val="5D5850AB"/>
    <w:rsid w:val="5EF442F3"/>
    <w:rsid w:val="5FB011CE"/>
    <w:rsid w:val="611D4845"/>
    <w:rsid w:val="61851251"/>
    <w:rsid w:val="622634AE"/>
    <w:rsid w:val="62E35546"/>
    <w:rsid w:val="655579D4"/>
    <w:rsid w:val="65D215D0"/>
    <w:rsid w:val="663A5C95"/>
    <w:rsid w:val="67705E13"/>
    <w:rsid w:val="67F51E74"/>
    <w:rsid w:val="72B666A4"/>
    <w:rsid w:val="73847332"/>
    <w:rsid w:val="74117521"/>
    <w:rsid w:val="7476258E"/>
    <w:rsid w:val="74983F38"/>
    <w:rsid w:val="780613E6"/>
    <w:rsid w:val="780F26F8"/>
    <w:rsid w:val="7A2B3777"/>
    <w:rsid w:val="7EE42B50"/>
    <w:rsid w:val="7F633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985</Words>
  <Characters>1179</Characters>
  <Lines>0</Lines>
  <Paragraphs>0</Paragraphs>
  <TotalTime>125</TotalTime>
  <ScaleCrop>false</ScaleCrop>
  <LinksUpToDate>false</LinksUpToDate>
  <CharactersWithSpaces>1186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管理员</cp:lastModifiedBy>
  <dcterms:modified xsi:type="dcterms:W3CDTF">2025-08-08T07:19:05Z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eyJoZGlkIjoiYTVjMzliZTMxZTJkYTY0MmIyZDY1ZjZmM2IzOTkxMmYiLCJ1c2VySWQiOiI5MTQ4NDYyMzEifQ==</vt:lpwstr>
  </property>
</Properties>
</file>