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江苏南通220kV江庄变变电站视频监控系统施工项目</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071804-19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eastAsia="zh-CN"/>
        </w:rPr>
      </w:pPr>
      <w:r>
        <w:rPr>
          <w:rFonts w:hint="eastAsia" w:ascii="楷体" w:hAnsi="楷体" w:eastAsia="楷体" w:cs="楷体"/>
          <w:i w:val="0"/>
          <w:iCs w:val="0"/>
          <w:caps w:val="0"/>
          <w:color w:val="000000"/>
          <w:spacing w:val="0"/>
          <w:sz w:val="24"/>
          <w:szCs w:val="24"/>
          <w:highlight w:val="none"/>
          <w:shd w:val="clear" w:fill="FFFFFF"/>
          <w:lang w:val="en-US" w:eastAsia="zh-CN"/>
        </w:rPr>
        <w:t>江苏南通220kV江庄变变电站视频监控系统施工项目，包含南通地区1个站点视频监控系统施工。服务</w:t>
      </w:r>
      <w:r>
        <w:rPr>
          <w:rFonts w:hint="eastAsia" w:ascii="楷体" w:hAnsi="楷体" w:eastAsia="楷体" w:cs="楷体"/>
          <w:i w:val="0"/>
          <w:iCs w:val="0"/>
          <w:caps w:val="0"/>
          <w:color w:val="000000"/>
          <w:spacing w:val="0"/>
          <w:sz w:val="24"/>
          <w:szCs w:val="24"/>
          <w:highlight w:val="none"/>
          <w:shd w:val="clear" w:fill="FFFFFF"/>
        </w:rPr>
        <w:t>采购需求</w:t>
      </w:r>
      <w:r>
        <w:rPr>
          <w:rFonts w:hint="eastAsia" w:ascii="楷体" w:hAnsi="楷体" w:eastAsia="楷体" w:cs="楷体"/>
          <w:i w:val="0"/>
          <w:iCs w:val="0"/>
          <w:caps w:val="0"/>
          <w:color w:val="000000"/>
          <w:spacing w:val="0"/>
          <w:sz w:val="24"/>
          <w:szCs w:val="24"/>
          <w:highlight w:val="none"/>
          <w:shd w:val="clear" w:fill="FFFFFF"/>
          <w:lang w:val="en-US" w:eastAsia="zh-CN"/>
        </w:rPr>
        <w:t>报价清单和施工图纸详情见附件1和附件2。</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209" w:firstLine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000000"/>
          <w:spacing w:val="0"/>
          <w:kern w:val="2"/>
          <w:sz w:val="24"/>
          <w:szCs w:val="24"/>
          <w:highlight w:val="none"/>
          <w:shd w:val="clear" w:fill="FFFFFF"/>
          <w:lang w:val="en-US" w:eastAsia="zh-CN" w:bidi="ar-SA"/>
        </w:rPr>
      </w:pPr>
      <w:r>
        <w:rPr>
          <w:rFonts w:hint="eastAsia" w:ascii="楷体" w:hAnsi="楷体" w:eastAsia="楷体" w:cs="楷体"/>
          <w:i w:val="0"/>
          <w:iCs w:val="0"/>
          <w:caps w:val="0"/>
          <w:color w:val="000000"/>
          <w:spacing w:val="0"/>
          <w:kern w:val="2"/>
          <w:sz w:val="24"/>
          <w:szCs w:val="24"/>
          <w:highlight w:val="none"/>
          <w:shd w:val="clear" w:fill="FFFFFF"/>
          <w:lang w:val="en-US" w:eastAsia="zh-CN" w:bidi="ar-SA"/>
        </w:rPr>
        <w:t>2025年08月01日至2025年08月31日。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江苏省南通市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付款方式：施工完成50%付30%；施工完成客户确认工作量并且签了工作量确认单再付40%；剩余款待我司收到最终用户款后支付。（若金额超过10万元，我司统一支付银行承兑汇票）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(1)报价需含配合设备接入提供所需资料的工作量，并负责所有设备调试及接入主站平台工作:</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(2)报价需含施工所用商用混凝土C30采购及运输费用，管道开孔费用: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(3)报价需含现场所需围栏、木工板盖板(开挖期间覆盖)、安全防护工器具的采购、租用、运输等费用。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(4)报价需含项目相关甲供及乙供材料仓储和运输费用。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(5)报价需含所有项目人员（含工作负责人）工资、差旅、社保、意外险等费用；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(6)报价需包含工作负责人及进站手续办理等工作量及与之相关发生的费用，现场实施人员和工作负责人需要具有国网南通供电公司变电专业准入；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6.2、报价需含9%税点；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6.3、详细工作量见附件，投标需包含单项报价、工作人员安排及施工方案；</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6.4、投标人中标后非特殊原因不能弃标，否则纳入考核，最终结算依据现场实际工作量结算；</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6.5、报价如出现漏项等情况由投标人自行承担。如果投标函中承诺的报价不包括招标文件规定的某项服务范围(即漏项)，则视为这类服务项目的报价分摊在其它项目的报价中，中标后不再增加漏报费用；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要求:项目经理负责项目竣工资料编辑及送审，包括施工照片、施工日志等过程性材料收集整理。竣工资料作为项目经理结算依据。内、外部人员需直接在新系统中投标报价，投标未按照要求的将直接作废处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宋体" w:hAnsi="宋体" w:eastAsia="宋体" w:cs="宋体"/>
          <w:b w:val="0"/>
          <w:bCs w:val="0"/>
          <w:i w:val="0"/>
          <w:iCs w:val="0"/>
          <w:color w:val="666666"/>
          <w:sz w:val="24"/>
          <w:szCs w:val="24"/>
          <w:highlight w:val="none"/>
          <w:u w:val="none"/>
          <w:lang w:val="en-US" w:eastAsia="zh-CN"/>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6.7、特别说明:中标单位或个人需自己解决工作负责人及后续进站手续问题；</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合同模版见附件</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0" w:leftChars="0" w:firstLine="0" w:firstLineChars="0"/>
        <w:jc w:val="left"/>
        <w:rPr>
          <w:rFonts w:hint="default" w:ascii="楷体" w:hAnsi="楷体" w:eastAsia="楷体" w:cs="楷体"/>
          <w:b/>
          <w:bCs/>
          <w:i w:val="0"/>
          <w:iCs w:val="0"/>
          <w:caps w:val="0"/>
          <w:color w:val="333333"/>
          <w:spacing w:val="0"/>
          <w:kern w:val="0"/>
          <w:sz w:val="24"/>
          <w:szCs w:val="24"/>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十、付款申请模板见附件</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5pt;width:72.5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bookmarkStart w:id="1" w:name="_GoBack"/>
      <w:bookmarkEnd w:id="1"/>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投标截止时间及开标时间：2025年07月28日14时00分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4pt;width:72.6pt;" o:ole="t" filled="f" o:preferrelative="t" stroked="f" coordsize="21600,21600">
            <v:path/>
            <v:fill on="f" focussize="0,0"/>
            <v:stroke on="f"/>
            <v:imagedata r:id="rId12" o:title=""/>
            <o:lock v:ext="edit" aspectratio="t"/>
            <w10:wrap type="none"/>
            <w10:anchorlock/>
          </v:shape>
          <o:OLEObject Type="Embed" ProgID="Word.Document.12" ShapeID="_x0000_i1028" DrawAspect="Icon" ObjectID="_1468075728" r:id="rId11">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十二、联系人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0441F69"/>
    <w:rsid w:val="03E77005"/>
    <w:rsid w:val="043A41EE"/>
    <w:rsid w:val="04FC2753"/>
    <w:rsid w:val="0747051C"/>
    <w:rsid w:val="0AFE5651"/>
    <w:rsid w:val="0CC00104"/>
    <w:rsid w:val="0F025766"/>
    <w:rsid w:val="0F144CB2"/>
    <w:rsid w:val="110B4996"/>
    <w:rsid w:val="127B54E8"/>
    <w:rsid w:val="12BE53D5"/>
    <w:rsid w:val="14BF5434"/>
    <w:rsid w:val="155A05B5"/>
    <w:rsid w:val="16CF7BB0"/>
    <w:rsid w:val="16E34AC0"/>
    <w:rsid w:val="1771432C"/>
    <w:rsid w:val="1B634D6B"/>
    <w:rsid w:val="1C0B4D6D"/>
    <w:rsid w:val="1D2E6D63"/>
    <w:rsid w:val="1FC12E59"/>
    <w:rsid w:val="26A1499A"/>
    <w:rsid w:val="28C36E49"/>
    <w:rsid w:val="2A6E7289"/>
    <w:rsid w:val="2BC74EA2"/>
    <w:rsid w:val="2D7E5A35"/>
    <w:rsid w:val="2D814A15"/>
    <w:rsid w:val="30E87D95"/>
    <w:rsid w:val="322E5C7B"/>
    <w:rsid w:val="34AA5967"/>
    <w:rsid w:val="3B583783"/>
    <w:rsid w:val="3B6B6609"/>
    <w:rsid w:val="3EAF1469"/>
    <w:rsid w:val="41087697"/>
    <w:rsid w:val="418D3107"/>
    <w:rsid w:val="45B82089"/>
    <w:rsid w:val="488A7A3F"/>
    <w:rsid w:val="49627B61"/>
    <w:rsid w:val="4AAD2A8B"/>
    <w:rsid w:val="4AED2648"/>
    <w:rsid w:val="4D5C4F56"/>
    <w:rsid w:val="4DB841F3"/>
    <w:rsid w:val="4F400944"/>
    <w:rsid w:val="51B8504B"/>
    <w:rsid w:val="51D16960"/>
    <w:rsid w:val="51E77D76"/>
    <w:rsid w:val="52EC27CF"/>
    <w:rsid w:val="54C80B00"/>
    <w:rsid w:val="55760C1C"/>
    <w:rsid w:val="58346B6C"/>
    <w:rsid w:val="59FB3DE5"/>
    <w:rsid w:val="5A690D4F"/>
    <w:rsid w:val="5DCE691B"/>
    <w:rsid w:val="5FD75633"/>
    <w:rsid w:val="604007A4"/>
    <w:rsid w:val="611D4845"/>
    <w:rsid w:val="622634AE"/>
    <w:rsid w:val="655579D4"/>
    <w:rsid w:val="663A5C95"/>
    <w:rsid w:val="67705E13"/>
    <w:rsid w:val="67F51E74"/>
    <w:rsid w:val="6D0072F6"/>
    <w:rsid w:val="6D4F0278"/>
    <w:rsid w:val="720B6D38"/>
    <w:rsid w:val="72B666A4"/>
    <w:rsid w:val="73D96AEE"/>
    <w:rsid w:val="7476258E"/>
    <w:rsid w:val="74983F38"/>
    <w:rsid w:val="75AF1945"/>
    <w:rsid w:val="76DD414D"/>
    <w:rsid w:val="780F26F8"/>
    <w:rsid w:val="7A2B3777"/>
    <w:rsid w:val="7B5E2FB0"/>
    <w:rsid w:val="7D782ED3"/>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1060</Words>
  <Characters>1254</Characters>
  <Lines>0</Lines>
  <Paragraphs>0</Paragraphs>
  <TotalTime>0</TotalTime>
  <ScaleCrop>false</ScaleCrop>
  <LinksUpToDate>false</LinksUpToDate>
  <CharactersWithSpaces>1261</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菠菜</cp:lastModifiedBy>
  <dcterms:modified xsi:type="dcterms:W3CDTF">2025-07-19T10:09:23Z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