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EB8B1F">
      <w:pPr>
        <w:ind w:firstLine="0" w:firstLineChars="0"/>
        <w:jc w:val="left"/>
        <w:rPr>
          <w:rFonts w:hint="eastAsia" w:ascii="黑体" w:hAnsi="黑体" w:eastAsia="黑体" w:cs="黑体"/>
          <w:szCs w:val="28"/>
          <w:lang w:eastAsia="zh-CN" w:bidi="ar-SA"/>
        </w:rPr>
      </w:pPr>
      <w:r>
        <w:rPr>
          <w:rFonts w:hint="eastAsia" w:ascii="黑体" w:hAnsi="黑体" w:eastAsia="黑体" w:cs="黑体"/>
          <w:sz w:val="28"/>
          <w:szCs w:val="28"/>
          <w:lang w:eastAsia="zh-CN" w:bidi="ar-SA"/>
        </w:rPr>
        <w:t>合同编号：</w:t>
      </w:r>
    </w:p>
    <w:p w14:paraId="07AE1E8C">
      <w:pPr>
        <w:widowControl w:val="0"/>
        <w:ind w:firstLine="1044"/>
        <w:rPr>
          <w:rFonts w:hint="eastAsia" w:cs="宋体"/>
          <w:b/>
          <w:bCs/>
          <w:kern w:val="44"/>
          <w:sz w:val="52"/>
          <w:szCs w:val="52"/>
          <w:u w:val="single"/>
          <w:lang w:eastAsia="zh-CN" w:bidi="ar-SA"/>
        </w:rPr>
      </w:pPr>
    </w:p>
    <w:p w14:paraId="050666DC">
      <w:pPr>
        <w:widowControl w:val="0"/>
        <w:spacing w:before="120" w:beforeLines="50" w:after="120" w:afterLines="50" w:line="360" w:lineRule="auto"/>
        <w:ind w:firstLine="0" w:firstLineChars="0"/>
        <w:jc w:val="center"/>
        <w:rPr>
          <w:rFonts w:hint="eastAsia" w:cs="宋体"/>
          <w:b/>
          <w:bCs/>
          <w:kern w:val="44"/>
          <w:sz w:val="52"/>
          <w:szCs w:val="52"/>
          <w:u w:val="single"/>
          <w:lang w:eastAsia="zh-CN" w:bidi="ar-SA"/>
        </w:rPr>
      </w:pPr>
    </w:p>
    <w:p w14:paraId="2A55232D">
      <w:pPr>
        <w:widowControl w:val="0"/>
        <w:spacing w:before="120" w:beforeLines="50" w:after="120" w:afterLines="50" w:line="360" w:lineRule="auto"/>
        <w:ind w:firstLine="0" w:firstLineChars="0"/>
        <w:jc w:val="center"/>
        <w:rPr>
          <w:rFonts w:hint="eastAsia" w:cs="宋体"/>
          <w:b/>
          <w:bCs/>
          <w:kern w:val="44"/>
          <w:sz w:val="52"/>
          <w:szCs w:val="52"/>
          <w:u w:val="single"/>
          <w:lang w:eastAsia="zh-CN" w:bidi="ar-SA"/>
        </w:rPr>
      </w:pPr>
    </w:p>
    <w:p w14:paraId="3111ED8A">
      <w:pPr>
        <w:widowControl w:val="0"/>
        <w:spacing w:before="120" w:beforeLines="50" w:after="120" w:afterLines="50" w:line="360" w:lineRule="auto"/>
        <w:ind w:firstLine="0" w:firstLineChars="0"/>
        <w:jc w:val="center"/>
        <w:rPr>
          <w:rFonts w:hint="default" w:ascii="黑体" w:hAnsi="黑体" w:eastAsia="黑体" w:cs="黑体"/>
          <w:kern w:val="44"/>
          <w:sz w:val="48"/>
          <w:szCs w:val="48"/>
          <w:lang w:val="en-US" w:eastAsia="zh-CN" w:bidi="ar-SA"/>
        </w:rPr>
      </w:pPr>
      <w:r>
        <w:rPr>
          <w:rFonts w:hint="eastAsia" w:ascii="黑体" w:hAnsi="黑体" w:eastAsia="黑体" w:cs="黑体"/>
          <w:kern w:val="44"/>
          <w:sz w:val="48"/>
          <w:szCs w:val="48"/>
          <w:lang w:eastAsia="zh-CN" w:bidi="ar-SA"/>
        </w:rPr>
        <w:t>合同</w:t>
      </w:r>
      <w:r>
        <w:rPr>
          <w:rFonts w:hint="eastAsia" w:ascii="黑体" w:hAnsi="黑体" w:eastAsia="黑体" w:cs="黑体"/>
          <w:kern w:val="44"/>
          <w:sz w:val="48"/>
          <w:szCs w:val="48"/>
          <w:lang w:val="en-US" w:eastAsia="zh-CN" w:bidi="ar-SA"/>
        </w:rPr>
        <w:t>模板</w:t>
      </w:r>
    </w:p>
    <w:p w14:paraId="0EC0C92C">
      <w:pPr>
        <w:ind w:firstLine="1044"/>
        <w:rPr>
          <w:rFonts w:hint="eastAsia" w:cs="宋体"/>
          <w:b/>
          <w:kern w:val="44"/>
          <w:sz w:val="52"/>
          <w:szCs w:val="52"/>
          <w:lang w:eastAsia="zh-CN" w:bidi="ar-SA"/>
        </w:rPr>
      </w:pPr>
    </w:p>
    <w:p w14:paraId="37EC571A">
      <w:pPr>
        <w:ind w:firstLine="1044"/>
        <w:rPr>
          <w:rFonts w:hint="eastAsia" w:cs="宋体"/>
          <w:b/>
          <w:kern w:val="44"/>
          <w:sz w:val="52"/>
          <w:szCs w:val="52"/>
          <w:lang w:eastAsia="zh-CN" w:bidi="ar-SA"/>
        </w:rPr>
      </w:pPr>
    </w:p>
    <w:p w14:paraId="49DEDAB2">
      <w:pPr>
        <w:ind w:firstLine="1044"/>
        <w:rPr>
          <w:rFonts w:hint="eastAsia" w:cs="宋体"/>
          <w:b/>
          <w:kern w:val="44"/>
          <w:sz w:val="52"/>
          <w:szCs w:val="52"/>
          <w:lang w:eastAsia="zh-CN" w:bidi="ar-SA"/>
        </w:rPr>
      </w:pPr>
    </w:p>
    <w:p w14:paraId="45009D70">
      <w:pPr>
        <w:ind w:firstLine="1044"/>
        <w:rPr>
          <w:rFonts w:hint="eastAsia" w:cs="宋体"/>
          <w:b/>
          <w:kern w:val="44"/>
          <w:sz w:val="52"/>
          <w:szCs w:val="52"/>
          <w:lang w:eastAsia="zh-CN" w:bidi="ar-SA"/>
        </w:rPr>
      </w:pPr>
    </w:p>
    <w:p w14:paraId="68E31414">
      <w:pPr>
        <w:ind w:firstLine="1044"/>
        <w:rPr>
          <w:rFonts w:hint="eastAsia" w:cs="宋体"/>
          <w:b/>
          <w:kern w:val="44"/>
          <w:sz w:val="52"/>
          <w:szCs w:val="52"/>
          <w:lang w:eastAsia="zh-CN" w:bidi="ar-SA"/>
        </w:rPr>
      </w:pPr>
    </w:p>
    <w:p w14:paraId="432E919D">
      <w:pPr>
        <w:rPr>
          <w:rFonts w:hint="eastAsia" w:cs="宋体"/>
          <w:b/>
          <w:kern w:val="44"/>
          <w:sz w:val="52"/>
          <w:szCs w:val="52"/>
          <w:lang w:eastAsia="zh-CN" w:bidi="ar-SA"/>
        </w:rPr>
      </w:pPr>
    </w:p>
    <w:p w14:paraId="77F678C1">
      <w:pPr>
        <w:ind w:firstLine="640"/>
        <w:rPr>
          <w:rFonts w:hint="eastAsia" w:ascii="楷体" w:hAnsi="楷体" w:eastAsia="楷体" w:cs="楷体"/>
          <w:kern w:val="44"/>
          <w:sz w:val="32"/>
          <w:szCs w:val="32"/>
          <w:lang w:eastAsia="zh-CN" w:bidi="ar-SA"/>
        </w:rPr>
      </w:pPr>
      <w:r>
        <w:rPr>
          <w:rFonts w:hint="eastAsia" w:ascii="楷体" w:hAnsi="楷体" w:eastAsia="楷体" w:cs="楷体"/>
          <w:kern w:val="44"/>
          <w:sz w:val="32"/>
          <w:szCs w:val="32"/>
          <w:lang w:eastAsia="zh-CN" w:bidi="ar-SA"/>
        </w:rPr>
        <w:t>发包人：</w:t>
      </w:r>
      <w:r>
        <w:rPr>
          <w:rFonts w:hint="eastAsia" w:ascii="楷体" w:hAnsi="楷体" w:eastAsia="楷体" w:cs="楷体"/>
          <w:kern w:val="44"/>
          <w:sz w:val="32"/>
          <w:szCs w:val="32"/>
          <w:lang w:eastAsia="zh-CN" w:bidi="ar-SA"/>
        </w:rPr>
        <w:tab/>
      </w:r>
    </w:p>
    <w:p w14:paraId="445FE8DE">
      <w:pPr>
        <w:ind w:firstLine="640"/>
        <w:rPr>
          <w:rFonts w:hint="eastAsia" w:ascii="楷体" w:hAnsi="楷体" w:eastAsia="楷体" w:cs="楷体"/>
          <w:kern w:val="44"/>
          <w:sz w:val="32"/>
          <w:szCs w:val="32"/>
          <w:lang w:eastAsia="zh-CN" w:bidi="ar-SA"/>
        </w:rPr>
      </w:pPr>
      <w:r>
        <w:rPr>
          <w:rFonts w:hint="eastAsia" w:ascii="楷体" w:hAnsi="楷体" w:eastAsia="楷体" w:cs="楷体"/>
          <w:kern w:val="44"/>
          <w:sz w:val="32"/>
          <w:szCs w:val="32"/>
          <w:lang w:eastAsia="zh-CN" w:bidi="ar-SA"/>
        </w:rPr>
        <w:t>承包人：</w:t>
      </w:r>
      <w:r>
        <w:rPr>
          <w:rFonts w:hint="eastAsia" w:ascii="楷体" w:hAnsi="楷体" w:eastAsia="楷体" w:cs="楷体"/>
          <w:kern w:val="44"/>
          <w:sz w:val="32"/>
          <w:szCs w:val="32"/>
          <w:lang w:eastAsia="zh-CN" w:bidi="ar-SA"/>
        </w:rPr>
        <w:tab/>
      </w:r>
    </w:p>
    <w:p w14:paraId="4663D0F1">
      <w:pPr>
        <w:ind w:firstLine="640"/>
        <w:rPr>
          <w:rFonts w:hint="eastAsia" w:ascii="楷体" w:hAnsi="楷体" w:eastAsia="楷体" w:cs="楷体"/>
          <w:kern w:val="44"/>
          <w:sz w:val="32"/>
          <w:szCs w:val="32"/>
          <w:lang w:eastAsia="zh-CN" w:bidi="ar-SA"/>
        </w:rPr>
      </w:pPr>
      <w:r>
        <w:rPr>
          <w:rFonts w:hint="eastAsia" w:ascii="楷体" w:hAnsi="楷体" w:eastAsia="楷体" w:cs="楷体"/>
          <w:kern w:val="44"/>
          <w:sz w:val="32"/>
          <w:szCs w:val="32"/>
          <w:lang w:eastAsia="zh-CN" w:bidi="ar-SA"/>
        </w:rPr>
        <w:t>签约地点：</w:t>
      </w:r>
    </w:p>
    <w:p w14:paraId="797DD26C">
      <w:pPr>
        <w:ind w:firstLine="0" w:firstLineChars="0"/>
        <w:rPr>
          <w:rFonts w:hint="eastAsia"/>
          <w:sz w:val="21"/>
          <w:lang w:eastAsia="zh-CN"/>
        </w:rPr>
        <w:sectPr>
          <w:headerReference r:id="rId5" w:type="default"/>
          <w:footerReference r:id="rId6" w:type="default"/>
          <w:pgSz w:w="11909" w:h="16838"/>
          <w:pgMar w:top="1417" w:right="1701" w:bottom="1417" w:left="1701" w:header="993" w:footer="850" w:gutter="0"/>
          <w:cols w:space="720" w:num="1"/>
          <w:docGrid w:linePitch="360" w:charSpace="0"/>
        </w:sectPr>
      </w:pPr>
    </w:p>
    <w:p w14:paraId="78913898">
      <w:pPr>
        <w:ind w:firstLine="480"/>
        <w:rPr>
          <w:lang w:eastAsia="zh-CN"/>
        </w:rPr>
      </w:pPr>
    </w:p>
    <w:p w14:paraId="3468454C">
      <w:pPr>
        <w:widowControl w:val="0"/>
        <w:adjustRightInd/>
        <w:snapToGrid/>
        <w:ind w:firstLine="0" w:firstLineChars="0"/>
        <w:jc w:val="center"/>
        <w:rPr>
          <w:rFonts w:cs="宋体"/>
          <w:b/>
          <w:bCs/>
          <w:kern w:val="2"/>
          <w:sz w:val="44"/>
          <w:szCs w:val="44"/>
          <w:lang w:eastAsia="zh-CN" w:bidi="ar-SA"/>
        </w:rPr>
      </w:pPr>
    </w:p>
    <w:p w14:paraId="55CC3325">
      <w:pPr>
        <w:widowControl w:val="0"/>
        <w:adjustRightInd/>
        <w:snapToGrid/>
        <w:ind w:firstLine="0" w:firstLineChars="0"/>
        <w:jc w:val="center"/>
        <w:outlineLvl w:val="0"/>
        <w:rPr>
          <w:rFonts w:hint="eastAsia" w:ascii="黑体" w:hAnsi="黑体" w:eastAsia="黑体" w:cs="黑体"/>
          <w:b/>
          <w:bCs/>
          <w:kern w:val="2"/>
          <w:sz w:val="44"/>
          <w:szCs w:val="44"/>
          <w:lang w:eastAsia="zh-CN" w:bidi="ar-SA"/>
        </w:rPr>
      </w:pPr>
      <w:r>
        <w:rPr>
          <w:rFonts w:hint="eastAsia" w:ascii="黑体" w:hAnsi="黑体" w:eastAsia="黑体" w:cs="黑体"/>
          <w:b/>
          <w:bCs/>
          <w:kern w:val="2"/>
          <w:sz w:val="44"/>
          <w:szCs w:val="44"/>
          <w:lang w:eastAsia="zh-CN" w:bidi="ar-SA"/>
        </w:rPr>
        <w:t>第一节 合同协议书</w:t>
      </w:r>
    </w:p>
    <w:p w14:paraId="4097A3AC">
      <w:pPr>
        <w:widowControl w:val="0"/>
        <w:adjustRightInd/>
        <w:snapToGrid/>
        <w:ind w:firstLine="480"/>
        <w:rPr>
          <w:rFonts w:hint="eastAsia"/>
          <w:kern w:val="2"/>
          <w:szCs w:val="24"/>
          <w:lang w:eastAsia="zh-CN" w:bidi="ar-SA"/>
        </w:rPr>
      </w:pPr>
    </w:p>
    <w:p w14:paraId="0BDE8130">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发包人（全称）：</w:t>
      </w:r>
    </w:p>
    <w:p w14:paraId="4627D640">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承包人（全称）：</w:t>
      </w:r>
    </w:p>
    <w:p w14:paraId="2D81BB08">
      <w:pPr>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根据《中华人民共和国民法典》《中华人民共和国建筑法》及有关法律规定，遵循平等、自愿、公平和诚实信用的原则，双方就</w:t>
      </w:r>
      <w:r>
        <w:rPr>
          <w:rFonts w:hint="eastAsia" w:cs="宋体"/>
          <w:kern w:val="2"/>
          <w:szCs w:val="24"/>
          <w:lang w:val="en-US" w:eastAsia="zh-CN" w:bidi="ar-SA"/>
        </w:rPr>
        <w:t xml:space="preserve">                    </w:t>
      </w:r>
      <w:r>
        <w:rPr>
          <w:rFonts w:hint="eastAsia" w:cs="宋体"/>
          <w:kern w:val="2"/>
          <w:szCs w:val="24"/>
          <w:lang w:eastAsia="zh-CN" w:bidi="ar-SA"/>
        </w:rPr>
        <w:t>项目的工程总承包及有关事项协商一致，共同达成如下协议：</w:t>
      </w:r>
    </w:p>
    <w:p w14:paraId="2E976FC9">
      <w:pPr>
        <w:adjustRightInd/>
        <w:snapToGrid/>
        <w:spacing w:line="460" w:lineRule="exact"/>
        <w:ind w:firstLine="480"/>
        <w:rPr>
          <w:rFonts w:hint="eastAsia" w:cs="宋体"/>
          <w:szCs w:val="24"/>
          <w:lang w:eastAsia="zh-CN"/>
        </w:rPr>
      </w:pPr>
      <w:r>
        <w:rPr>
          <w:rFonts w:hint="eastAsia" w:cs="宋体"/>
          <w:kern w:val="2"/>
          <w:szCs w:val="24"/>
          <w:lang w:eastAsia="zh-CN" w:bidi="ar-SA"/>
        </w:rPr>
        <w:t>1.</w:t>
      </w:r>
      <w:r>
        <w:rPr>
          <w:rFonts w:hint="eastAsia" w:cs="宋体"/>
          <w:szCs w:val="24"/>
          <w:lang w:eastAsia="zh-CN"/>
        </w:rPr>
        <w:t>工概概况</w:t>
      </w:r>
    </w:p>
    <w:p w14:paraId="13DAC008">
      <w:pPr>
        <w:numPr>
          <w:ilvl w:val="0"/>
          <w:numId w:val="9"/>
        </w:numPr>
        <w:spacing w:line="460" w:lineRule="exact"/>
        <w:ind w:firstLine="480"/>
        <w:rPr>
          <w:rFonts w:hint="eastAsia" w:cs="宋体"/>
          <w:szCs w:val="24"/>
          <w:lang w:eastAsia="zh-CN"/>
        </w:rPr>
      </w:pPr>
      <w:r>
        <w:rPr>
          <w:rFonts w:hint="eastAsia" w:cs="宋体"/>
          <w:szCs w:val="24"/>
          <w:lang w:eastAsia="zh-CN"/>
        </w:rPr>
        <w:t>工程名称：。</w:t>
      </w:r>
    </w:p>
    <w:p w14:paraId="0F62AD42">
      <w:pPr>
        <w:numPr>
          <w:ilvl w:val="0"/>
          <w:numId w:val="9"/>
        </w:numPr>
        <w:spacing w:line="460" w:lineRule="exact"/>
        <w:ind w:firstLine="480"/>
        <w:rPr>
          <w:rFonts w:hint="eastAsia" w:cs="宋体"/>
          <w:szCs w:val="24"/>
          <w:lang w:eastAsia="zh-CN"/>
        </w:rPr>
      </w:pPr>
      <w:r>
        <w:rPr>
          <w:rFonts w:hint="eastAsia" w:cs="宋体"/>
          <w:szCs w:val="24"/>
          <w:lang w:eastAsia="zh-CN"/>
        </w:rPr>
        <w:t>工程地点：。</w:t>
      </w:r>
    </w:p>
    <w:p w14:paraId="0DD6182F">
      <w:pPr>
        <w:numPr>
          <w:ilvl w:val="0"/>
          <w:numId w:val="9"/>
        </w:numPr>
        <w:spacing w:line="460" w:lineRule="exact"/>
        <w:ind w:firstLine="480"/>
        <w:rPr>
          <w:rFonts w:hint="eastAsia" w:cs="宋体"/>
          <w:szCs w:val="24"/>
          <w:lang w:eastAsia="zh-CN"/>
        </w:rPr>
      </w:pPr>
      <w:r>
        <w:rPr>
          <w:rFonts w:hint="eastAsia" w:cs="宋体"/>
          <w:szCs w:val="24"/>
          <w:lang w:eastAsia="zh-CN"/>
        </w:rPr>
        <w:t>工程规模：。</w:t>
      </w:r>
    </w:p>
    <w:p w14:paraId="4E680CB4">
      <w:pPr>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2.工程承包范围</w:t>
      </w:r>
    </w:p>
    <w:p w14:paraId="1FFE1BA2">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3.本协议书与下列文件一起构成合同文件：</w:t>
      </w:r>
    </w:p>
    <w:p w14:paraId="07BCDC3F">
      <w:pPr>
        <w:numPr>
          <w:ilvl w:val="0"/>
          <w:numId w:val="10"/>
        </w:numPr>
        <w:spacing w:line="460" w:lineRule="exact"/>
        <w:ind w:firstLine="480"/>
        <w:rPr>
          <w:rFonts w:hint="eastAsia" w:cs="宋体"/>
          <w:szCs w:val="24"/>
          <w:lang w:eastAsia="zh-CN"/>
        </w:rPr>
      </w:pPr>
      <w:r>
        <w:rPr>
          <w:rFonts w:hint="eastAsia" w:cs="宋体"/>
          <w:szCs w:val="24"/>
          <w:lang w:eastAsia="zh-CN"/>
        </w:rPr>
        <w:t>中标通知书；</w:t>
      </w:r>
    </w:p>
    <w:p w14:paraId="131AC8F0">
      <w:pPr>
        <w:numPr>
          <w:ilvl w:val="0"/>
          <w:numId w:val="10"/>
        </w:numPr>
        <w:spacing w:line="460" w:lineRule="exact"/>
        <w:ind w:firstLine="480"/>
        <w:rPr>
          <w:rFonts w:hint="eastAsia" w:cs="宋体"/>
          <w:szCs w:val="24"/>
          <w:lang w:val="en-US" w:eastAsia="zh-CN"/>
        </w:rPr>
      </w:pPr>
      <w:r>
        <w:rPr>
          <w:rFonts w:hint="eastAsia" w:cs="宋体"/>
          <w:szCs w:val="24"/>
          <w:lang w:val="en-US" w:eastAsia="zh-CN"/>
        </w:rPr>
        <w:t>投标函及投标函附录；</w:t>
      </w:r>
    </w:p>
    <w:p w14:paraId="4C56242C">
      <w:pPr>
        <w:numPr>
          <w:ilvl w:val="0"/>
          <w:numId w:val="10"/>
        </w:numPr>
        <w:spacing w:line="460" w:lineRule="exact"/>
        <w:ind w:firstLine="480"/>
        <w:rPr>
          <w:rFonts w:hint="eastAsia" w:cs="宋体"/>
          <w:szCs w:val="24"/>
          <w:lang w:eastAsia="zh-CN"/>
        </w:rPr>
      </w:pPr>
      <w:r>
        <w:rPr>
          <w:rFonts w:hint="eastAsia" w:cs="宋体"/>
          <w:szCs w:val="24"/>
          <w:lang w:eastAsia="zh-CN"/>
        </w:rPr>
        <w:t>专用合同条款及发包人要求等附件；</w:t>
      </w:r>
    </w:p>
    <w:p w14:paraId="3630CAC7">
      <w:pPr>
        <w:numPr>
          <w:ilvl w:val="0"/>
          <w:numId w:val="10"/>
        </w:numPr>
        <w:spacing w:line="460" w:lineRule="exact"/>
        <w:ind w:firstLine="480"/>
        <w:rPr>
          <w:rFonts w:hint="eastAsia" w:cs="宋体"/>
          <w:szCs w:val="24"/>
          <w:lang w:eastAsia="zh-CN"/>
        </w:rPr>
      </w:pPr>
      <w:r>
        <w:rPr>
          <w:rFonts w:hint="eastAsia" w:cs="宋体"/>
          <w:szCs w:val="24"/>
          <w:lang w:eastAsia="zh-CN"/>
        </w:rPr>
        <w:t>通用合同条款；</w:t>
      </w:r>
    </w:p>
    <w:p w14:paraId="4D2D1D78">
      <w:pPr>
        <w:numPr>
          <w:ilvl w:val="0"/>
          <w:numId w:val="10"/>
        </w:numPr>
        <w:spacing w:line="460" w:lineRule="exact"/>
        <w:ind w:firstLine="480"/>
        <w:rPr>
          <w:rFonts w:hint="eastAsia" w:cs="宋体"/>
          <w:szCs w:val="24"/>
          <w:lang w:val="en-US" w:eastAsia="zh-CN"/>
        </w:rPr>
      </w:pPr>
      <w:r>
        <w:rPr>
          <w:rFonts w:hint="eastAsia" w:cs="宋体"/>
          <w:szCs w:val="24"/>
          <w:lang w:val="en-US" w:eastAsia="zh-CN"/>
        </w:rPr>
        <w:t>承包人建议书；</w:t>
      </w:r>
    </w:p>
    <w:p w14:paraId="66E296B3">
      <w:pPr>
        <w:numPr>
          <w:ilvl w:val="0"/>
          <w:numId w:val="10"/>
        </w:numPr>
        <w:spacing w:line="460" w:lineRule="exact"/>
        <w:ind w:firstLine="480"/>
        <w:rPr>
          <w:rFonts w:hint="eastAsia" w:cs="宋体"/>
          <w:szCs w:val="24"/>
          <w:lang w:eastAsia="zh-CN"/>
        </w:rPr>
      </w:pPr>
      <w:r>
        <w:rPr>
          <w:rFonts w:hint="eastAsia" w:cs="宋体"/>
          <w:szCs w:val="24"/>
          <w:lang w:eastAsia="zh-CN"/>
        </w:rPr>
        <w:t>价格清单；</w:t>
      </w:r>
    </w:p>
    <w:p w14:paraId="75D41BFF">
      <w:pPr>
        <w:numPr>
          <w:ilvl w:val="0"/>
          <w:numId w:val="10"/>
        </w:numPr>
        <w:spacing w:line="460" w:lineRule="exact"/>
        <w:ind w:firstLine="480"/>
        <w:rPr>
          <w:rFonts w:hint="eastAsia" w:cs="宋体"/>
          <w:szCs w:val="24"/>
          <w:lang w:eastAsia="zh-CN"/>
        </w:rPr>
      </w:pPr>
      <w:r>
        <w:rPr>
          <w:rFonts w:hint="eastAsia" w:cs="宋体"/>
          <w:szCs w:val="24"/>
          <w:lang w:eastAsia="zh-CN"/>
        </w:rPr>
        <w:t>投标文件与招标文件；</w:t>
      </w:r>
    </w:p>
    <w:p w14:paraId="09C78140">
      <w:pPr>
        <w:numPr>
          <w:ilvl w:val="0"/>
          <w:numId w:val="10"/>
        </w:numPr>
        <w:spacing w:line="460" w:lineRule="exact"/>
        <w:ind w:firstLine="480"/>
        <w:rPr>
          <w:rFonts w:hint="eastAsia" w:cs="宋体"/>
          <w:szCs w:val="24"/>
          <w:lang w:eastAsia="zh-CN"/>
        </w:rPr>
      </w:pPr>
      <w:r>
        <w:rPr>
          <w:rFonts w:hint="eastAsia" w:cs="宋体"/>
          <w:szCs w:val="24"/>
          <w:lang w:eastAsia="zh-CN"/>
        </w:rPr>
        <w:t>技术标准、规范和要求；</w:t>
      </w:r>
    </w:p>
    <w:p w14:paraId="3084BAD3">
      <w:pPr>
        <w:numPr>
          <w:ilvl w:val="0"/>
          <w:numId w:val="10"/>
        </w:numPr>
        <w:spacing w:line="460" w:lineRule="exact"/>
        <w:ind w:firstLine="480"/>
        <w:rPr>
          <w:rFonts w:hint="eastAsia" w:cs="宋体"/>
          <w:szCs w:val="24"/>
          <w:lang w:eastAsia="zh-CN"/>
        </w:rPr>
      </w:pPr>
      <w:r>
        <w:rPr>
          <w:rFonts w:hint="eastAsia" w:cs="宋体"/>
          <w:szCs w:val="24"/>
          <w:lang w:eastAsia="zh-CN"/>
        </w:rPr>
        <w:t>设计文件、图纸及其他技术文件；</w:t>
      </w:r>
    </w:p>
    <w:p w14:paraId="3A96CAE7">
      <w:pPr>
        <w:numPr>
          <w:ilvl w:val="0"/>
          <w:numId w:val="10"/>
        </w:numPr>
        <w:spacing w:line="460" w:lineRule="exact"/>
        <w:ind w:firstLine="480"/>
        <w:rPr>
          <w:rFonts w:hint="eastAsia" w:cs="宋体"/>
          <w:szCs w:val="24"/>
          <w:lang w:eastAsia="zh-CN"/>
        </w:rPr>
      </w:pPr>
      <w:r>
        <w:rPr>
          <w:rFonts w:hint="eastAsia" w:cs="宋体"/>
          <w:szCs w:val="24"/>
          <w:lang w:eastAsia="zh-CN"/>
        </w:rPr>
        <w:t>其他合同文件。</w:t>
      </w:r>
    </w:p>
    <w:p w14:paraId="44A0C345">
      <w:pPr>
        <w:numPr>
          <w:ilvl w:val="0"/>
          <w:numId w:val="10"/>
        </w:numPr>
        <w:spacing w:line="460" w:lineRule="exact"/>
        <w:ind w:firstLine="480"/>
        <w:rPr>
          <w:rFonts w:hint="eastAsia" w:cs="宋体"/>
          <w:szCs w:val="24"/>
          <w:lang w:eastAsia="zh-CN"/>
        </w:rPr>
      </w:pPr>
      <w:r>
        <w:rPr>
          <w:rFonts w:hint="eastAsia" w:cs="宋体"/>
          <w:szCs w:val="24"/>
          <w:lang w:eastAsia="zh-CN"/>
        </w:rPr>
        <w:t>双方就本合同共同签署的任何补充、变更协议；</w:t>
      </w:r>
    </w:p>
    <w:p w14:paraId="7C60C0CF">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4.上述文件互相补充和解释，如有不明确或不一致之处，以合同约定次序在先者为准，</w:t>
      </w:r>
      <w:r>
        <w:rPr>
          <w:rFonts w:hint="eastAsia" w:cs="宋体"/>
          <w:bCs/>
          <w:kern w:val="44"/>
          <w:szCs w:val="24"/>
          <w:lang w:eastAsia="zh-CN" w:bidi="ar"/>
        </w:rPr>
        <w:t>在合同订立及履行过程中形成的与合同有关的文件均构成合同文件组成部分。上述各项合同文件包括合同当事人就该项合同文件所作出的补充和修改，属于同一类内容的文件，应以最新签署的为准。</w:t>
      </w:r>
    </w:p>
    <w:p w14:paraId="472BA716">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5.签约价：签约合同价为暂定总价：人民币（大写）</w:t>
      </w:r>
      <w:r>
        <w:rPr>
          <w:rFonts w:hint="eastAsia" w:cs="宋体"/>
          <w:kern w:val="2"/>
          <w:szCs w:val="24"/>
          <w:u w:val="single"/>
          <w:lang w:eastAsia="zh-CN" w:bidi="ar-SA"/>
        </w:rPr>
        <w:t xml:space="preserve">    </w:t>
      </w:r>
      <w:r>
        <w:rPr>
          <w:rFonts w:hint="eastAsia" w:cs="宋体"/>
          <w:kern w:val="2"/>
          <w:szCs w:val="24"/>
          <w:lang w:eastAsia="zh-CN" w:bidi="ar-SA"/>
        </w:rPr>
        <w:t>元（¥</w:t>
      </w:r>
      <w:r>
        <w:rPr>
          <w:rFonts w:hint="eastAsia" w:cs="宋体"/>
          <w:kern w:val="2"/>
          <w:szCs w:val="24"/>
          <w:u w:val="single"/>
          <w:lang w:eastAsia="zh-CN" w:bidi="ar-SA"/>
        </w:rPr>
        <w:t xml:space="preserve">   </w:t>
      </w:r>
      <w:r>
        <w:rPr>
          <w:rFonts w:hint="eastAsia" w:cs="宋体"/>
          <w:kern w:val="2"/>
          <w:szCs w:val="24"/>
          <w:lang w:eastAsia="zh-CN" w:bidi="ar-SA"/>
        </w:rPr>
        <w:t>）（含税）。其中，设备购置费及材料费含税价为：人民币（大写）</w:t>
      </w:r>
      <w:r>
        <w:rPr>
          <w:rFonts w:hint="eastAsia" w:cs="宋体"/>
          <w:kern w:val="2"/>
          <w:szCs w:val="24"/>
          <w:u w:val="single"/>
          <w:lang w:eastAsia="zh-CN" w:bidi="ar-SA"/>
        </w:rPr>
        <w:t xml:space="preserve">     </w:t>
      </w:r>
      <w:r>
        <w:rPr>
          <w:rFonts w:hint="eastAsia" w:cs="宋体"/>
          <w:kern w:val="2"/>
          <w:szCs w:val="24"/>
          <w:lang w:eastAsia="zh-CN" w:bidi="ar-SA"/>
        </w:rPr>
        <w:t>元（¥</w:t>
      </w:r>
      <w:r>
        <w:rPr>
          <w:rFonts w:hint="eastAsia" w:cs="宋体"/>
          <w:kern w:val="2"/>
          <w:szCs w:val="24"/>
          <w:u w:val="single"/>
          <w:lang w:eastAsia="zh-CN" w:bidi="ar-SA"/>
        </w:rPr>
        <w:t xml:space="preserve">    </w:t>
      </w:r>
      <w:r>
        <w:rPr>
          <w:rFonts w:hint="eastAsia" w:cs="宋体"/>
          <w:kern w:val="2"/>
          <w:szCs w:val="24"/>
          <w:lang w:eastAsia="zh-CN" w:bidi="ar-SA"/>
        </w:rPr>
        <w:t>元），需开具13%的增值税专用发票；建筑安装工程费含税价为人民币（大写）</w:t>
      </w:r>
      <w:r>
        <w:rPr>
          <w:rFonts w:hint="eastAsia" w:cs="宋体"/>
          <w:kern w:val="2"/>
          <w:szCs w:val="24"/>
          <w:u w:val="single"/>
          <w:lang w:eastAsia="zh-CN" w:bidi="ar-SA"/>
        </w:rPr>
        <w:t xml:space="preserve">   </w:t>
      </w:r>
      <w:r>
        <w:rPr>
          <w:rFonts w:hint="eastAsia" w:cs="宋体"/>
          <w:kern w:val="2"/>
          <w:szCs w:val="24"/>
          <w:lang w:eastAsia="zh-CN" w:bidi="ar-SA"/>
        </w:rPr>
        <w:t>元（¥</w:t>
      </w:r>
      <w:r>
        <w:rPr>
          <w:rFonts w:hint="eastAsia" w:cs="宋体"/>
          <w:kern w:val="2"/>
          <w:szCs w:val="24"/>
          <w:u w:val="single"/>
          <w:lang w:eastAsia="zh-CN" w:bidi="ar-SA"/>
        </w:rPr>
        <w:t xml:space="preserve">   </w:t>
      </w:r>
      <w:r>
        <w:rPr>
          <w:rFonts w:hint="eastAsia" w:cs="宋体"/>
          <w:kern w:val="2"/>
          <w:szCs w:val="24"/>
          <w:lang w:eastAsia="zh-CN" w:bidi="ar-SA"/>
        </w:rPr>
        <w:t>元），需开具9%的增值税专用发票；其它及技术服务费含税价为人民币（大写）人民币（大写）</w:t>
      </w:r>
      <w:r>
        <w:rPr>
          <w:rFonts w:hint="eastAsia" w:cs="宋体"/>
          <w:kern w:val="2"/>
          <w:szCs w:val="24"/>
          <w:u w:val="single"/>
          <w:lang w:eastAsia="zh-CN" w:bidi="ar-SA"/>
        </w:rPr>
        <w:t xml:space="preserve">   </w:t>
      </w:r>
      <w:r>
        <w:rPr>
          <w:rFonts w:hint="eastAsia" w:cs="宋体"/>
          <w:kern w:val="2"/>
          <w:szCs w:val="24"/>
          <w:lang w:eastAsia="zh-CN" w:bidi="ar-SA"/>
        </w:rPr>
        <w:t>元（¥</w:t>
      </w:r>
      <w:r>
        <w:rPr>
          <w:rFonts w:hint="eastAsia" w:cs="宋体"/>
          <w:kern w:val="2"/>
          <w:szCs w:val="24"/>
          <w:u w:val="single"/>
          <w:lang w:eastAsia="zh-CN" w:bidi="ar-SA"/>
        </w:rPr>
        <w:t xml:space="preserve">   </w:t>
      </w:r>
      <w:r>
        <w:rPr>
          <w:rFonts w:hint="eastAsia" w:cs="宋体"/>
          <w:kern w:val="2"/>
          <w:szCs w:val="24"/>
          <w:lang w:eastAsia="zh-CN" w:bidi="ar-SA"/>
        </w:rPr>
        <w:t>元），需开具6%的增值税专用发票。</w:t>
      </w:r>
      <w:r>
        <w:rPr>
          <w:rFonts w:hint="eastAsia" w:cs="宋体"/>
          <w:szCs w:val="24"/>
          <w:lang w:eastAsia="zh-CN"/>
        </w:rPr>
        <w:t>（</w:t>
      </w:r>
      <w:r>
        <w:rPr>
          <w:rFonts w:hint="eastAsia" w:cs="宋体"/>
          <w:kern w:val="2"/>
          <w:szCs w:val="24"/>
          <w:lang w:eastAsia="zh-CN" w:bidi="ar-SA"/>
        </w:rPr>
        <w:t>开具的发票应符合国家规定和甲方的要求，</w:t>
      </w:r>
      <w:r>
        <w:rPr>
          <w:rFonts w:hint="eastAsia" w:cs="宋体"/>
          <w:szCs w:val="24"/>
          <w:lang w:eastAsia="zh-CN" w:bidi="ar"/>
        </w:rPr>
        <w:t>在合同执行过程中，如遇国家税率调整，不含税合同价保持不变，发包人和承包人按照新政策中规定的适用税率以补充合同的方式调整合同价格，承包人按调整后的国家法定税率向发包人出具增值税发票。</w:t>
      </w:r>
      <w:r>
        <w:rPr>
          <w:rFonts w:hint="eastAsia" w:cs="宋体"/>
          <w:szCs w:val="24"/>
          <w:lang w:eastAsia="zh-CN"/>
        </w:rPr>
        <w:t>）</w:t>
      </w:r>
    </w:p>
    <w:p w14:paraId="59947051">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6.工程总承包项目经理：</w:t>
      </w:r>
      <w:r>
        <w:rPr>
          <w:rFonts w:hint="eastAsia" w:cs="宋体"/>
          <w:kern w:val="2"/>
          <w:szCs w:val="24"/>
          <w:u w:val="single"/>
          <w:lang w:eastAsia="zh-CN" w:bidi="ar-SA"/>
        </w:rPr>
        <w:t xml:space="preserve">          </w:t>
      </w:r>
      <w:r>
        <w:rPr>
          <w:rFonts w:hint="eastAsia" w:cs="宋体"/>
          <w:kern w:val="2"/>
          <w:szCs w:val="24"/>
          <w:lang w:eastAsia="zh-CN" w:bidi="ar-SA"/>
        </w:rPr>
        <w:t>；施工负责人:</w:t>
      </w:r>
      <w:r>
        <w:rPr>
          <w:rFonts w:hint="eastAsia" w:cs="宋体"/>
          <w:kern w:val="2"/>
          <w:szCs w:val="24"/>
          <w:u w:val="single"/>
          <w:lang w:eastAsia="zh-CN" w:bidi="ar-SA"/>
        </w:rPr>
        <w:t xml:space="preserve">          </w:t>
      </w:r>
      <w:r>
        <w:rPr>
          <w:rFonts w:hint="eastAsia" w:cs="宋体"/>
          <w:kern w:val="2"/>
          <w:szCs w:val="24"/>
          <w:lang w:eastAsia="zh-CN" w:bidi="ar-SA"/>
        </w:rPr>
        <w:t xml:space="preserve">。 </w:t>
      </w:r>
    </w:p>
    <w:p w14:paraId="6C73ACEA">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7.工程质量符合的标准和要求：</w:t>
      </w:r>
      <w:r>
        <w:rPr>
          <w:rFonts w:hint="eastAsia" w:cs="宋体"/>
          <w:kern w:val="2"/>
          <w:szCs w:val="24"/>
          <w:u w:val="single"/>
          <w:lang w:eastAsia="zh-CN" w:bidi="ar-SA"/>
        </w:rPr>
        <w:t xml:space="preserve"> 合格 </w:t>
      </w:r>
      <w:r>
        <w:rPr>
          <w:rFonts w:hint="eastAsia" w:cs="宋体"/>
          <w:kern w:val="2"/>
          <w:szCs w:val="24"/>
          <w:lang w:eastAsia="zh-CN" w:bidi="ar-SA"/>
        </w:rPr>
        <w:t>。</w:t>
      </w:r>
    </w:p>
    <w:p w14:paraId="063C8FAC">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8.承包人承诺按合同约定承担工程的设备采购安装、工程实施、竣工及缺陷修复并通过最终验收等工程总承包全部工作。</w:t>
      </w:r>
    </w:p>
    <w:p w14:paraId="6F555873">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9.发包人承诺按合同约定的条件、时间和方式向承包人支付合同价款。</w:t>
      </w:r>
    </w:p>
    <w:p w14:paraId="69395411">
      <w:pPr>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10.承包人</w:t>
      </w:r>
      <w:r>
        <w:rPr>
          <w:rFonts w:hint="eastAsia" w:cs="宋体"/>
          <w:szCs w:val="24"/>
          <w:lang w:eastAsia="zh-CN"/>
        </w:rPr>
        <w:t>计划开始工作日期：</w:t>
      </w:r>
      <w:r>
        <w:rPr>
          <w:rFonts w:hint="eastAsia" w:cs="宋体"/>
          <w:szCs w:val="24"/>
          <w:u w:val="single"/>
          <w:lang w:eastAsia="zh-CN"/>
        </w:rPr>
        <w:t xml:space="preserve">         </w:t>
      </w:r>
      <w:r>
        <w:rPr>
          <w:rFonts w:hint="eastAsia" w:cs="宋体"/>
          <w:szCs w:val="24"/>
          <w:lang w:eastAsia="zh-CN"/>
        </w:rPr>
        <w:t>年</w:t>
      </w:r>
      <w:r>
        <w:rPr>
          <w:rFonts w:hint="eastAsia" w:cs="宋体"/>
          <w:szCs w:val="24"/>
          <w:u w:val="single"/>
          <w:lang w:eastAsia="zh-CN"/>
        </w:rPr>
        <w:t xml:space="preserve">     </w:t>
      </w:r>
      <w:r>
        <w:rPr>
          <w:rFonts w:hint="eastAsia" w:cs="宋体"/>
          <w:szCs w:val="24"/>
          <w:lang w:eastAsia="zh-CN"/>
        </w:rPr>
        <w:t>月</w:t>
      </w:r>
      <w:r>
        <w:rPr>
          <w:rFonts w:hint="eastAsia" w:cs="宋体"/>
          <w:szCs w:val="24"/>
          <w:u w:val="single"/>
          <w:lang w:eastAsia="zh-CN"/>
        </w:rPr>
        <w:t xml:space="preserve">     </w:t>
      </w:r>
      <w:r>
        <w:rPr>
          <w:rFonts w:hint="eastAsia" w:cs="宋体"/>
          <w:szCs w:val="24"/>
          <w:lang w:eastAsia="zh-CN"/>
        </w:rPr>
        <w:t>日。计划开始现场施工日期：</w:t>
      </w:r>
      <w:r>
        <w:rPr>
          <w:rFonts w:hint="eastAsia" w:cs="宋体"/>
          <w:szCs w:val="24"/>
          <w:u w:val="single"/>
          <w:lang w:eastAsia="zh-CN"/>
        </w:rPr>
        <w:t xml:space="preserve">         </w:t>
      </w:r>
      <w:r>
        <w:rPr>
          <w:rFonts w:hint="eastAsia" w:cs="宋体"/>
          <w:szCs w:val="24"/>
          <w:lang w:eastAsia="zh-CN"/>
        </w:rPr>
        <w:t>年</w:t>
      </w:r>
      <w:r>
        <w:rPr>
          <w:rFonts w:hint="eastAsia" w:cs="宋体"/>
          <w:szCs w:val="24"/>
          <w:u w:val="single"/>
          <w:lang w:eastAsia="zh-CN"/>
        </w:rPr>
        <w:t xml:space="preserve">     </w:t>
      </w:r>
      <w:r>
        <w:rPr>
          <w:rFonts w:hint="eastAsia" w:cs="宋体"/>
          <w:szCs w:val="24"/>
          <w:lang w:eastAsia="zh-CN"/>
        </w:rPr>
        <w:t>月</w:t>
      </w:r>
      <w:r>
        <w:rPr>
          <w:rFonts w:hint="eastAsia" w:cs="宋体"/>
          <w:szCs w:val="24"/>
          <w:u w:val="single"/>
          <w:lang w:eastAsia="zh-CN"/>
        </w:rPr>
        <w:t xml:space="preserve">     </w:t>
      </w:r>
      <w:r>
        <w:rPr>
          <w:rFonts w:hint="eastAsia" w:cs="宋体"/>
          <w:szCs w:val="24"/>
          <w:lang w:eastAsia="zh-CN"/>
        </w:rPr>
        <w:t>日。计划竣工日期：</w:t>
      </w:r>
      <w:r>
        <w:rPr>
          <w:rFonts w:hint="eastAsia" w:cs="宋体"/>
          <w:szCs w:val="24"/>
          <w:u w:val="single"/>
          <w:lang w:eastAsia="zh-CN"/>
        </w:rPr>
        <w:t xml:space="preserve">         </w:t>
      </w:r>
      <w:r>
        <w:rPr>
          <w:rFonts w:hint="eastAsia" w:cs="宋体"/>
          <w:szCs w:val="24"/>
          <w:lang w:eastAsia="zh-CN"/>
        </w:rPr>
        <w:t>年</w:t>
      </w:r>
      <w:r>
        <w:rPr>
          <w:rFonts w:hint="eastAsia" w:cs="宋体"/>
          <w:szCs w:val="24"/>
          <w:u w:val="single"/>
          <w:lang w:eastAsia="zh-CN"/>
        </w:rPr>
        <w:t xml:space="preserve">     </w:t>
      </w:r>
      <w:r>
        <w:rPr>
          <w:rFonts w:hint="eastAsia" w:cs="宋体"/>
          <w:szCs w:val="24"/>
          <w:lang w:eastAsia="zh-CN"/>
        </w:rPr>
        <w:t>月</w:t>
      </w:r>
      <w:r>
        <w:rPr>
          <w:rFonts w:hint="eastAsia" w:cs="宋体"/>
          <w:szCs w:val="24"/>
          <w:u w:val="single"/>
          <w:lang w:eastAsia="zh-CN"/>
        </w:rPr>
        <w:t xml:space="preserve">     </w:t>
      </w:r>
      <w:r>
        <w:rPr>
          <w:rFonts w:hint="eastAsia" w:cs="宋体"/>
          <w:szCs w:val="24"/>
          <w:lang w:eastAsia="zh-CN"/>
        </w:rPr>
        <w:t>日。工期总日历天数：</w:t>
      </w:r>
      <w:r>
        <w:rPr>
          <w:rFonts w:hint="eastAsia" w:cs="宋体"/>
          <w:szCs w:val="24"/>
          <w:u w:val="single"/>
          <w:lang w:eastAsia="zh-CN"/>
        </w:rPr>
        <w:t xml:space="preserve">        </w:t>
      </w:r>
      <w:r>
        <w:rPr>
          <w:rFonts w:hint="eastAsia" w:cs="宋体"/>
          <w:szCs w:val="24"/>
          <w:lang w:eastAsia="zh-CN"/>
        </w:rPr>
        <w:t>天，实际开始工作时间以监理人开始工作通知中载明的工作时间为准，工期总日历天数与根据前述计划日期计算的工期天数不一致的，以工期总日历天数为准</w:t>
      </w:r>
      <w:r>
        <w:rPr>
          <w:rFonts w:hint="eastAsia" w:cs="宋体"/>
          <w:kern w:val="2"/>
          <w:szCs w:val="24"/>
          <w:lang w:eastAsia="zh-CN" w:bidi="ar-SA"/>
        </w:rPr>
        <w:t>。</w:t>
      </w:r>
    </w:p>
    <w:p w14:paraId="59B6F9F0">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11.本合同自以下条件全部满足之日起生效：</w:t>
      </w:r>
    </w:p>
    <w:p w14:paraId="08A88C55">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（1）本合同双方法定代表人或授权代表签字或签章并加盖双方公章或合同专用章。</w:t>
      </w:r>
    </w:p>
    <w:p w14:paraId="260EB97E">
      <w:pPr>
        <w:widowControl w:val="0"/>
        <w:adjustRightInd/>
        <w:snapToGrid/>
        <w:spacing w:line="460" w:lineRule="exact"/>
        <w:ind w:firstLine="480"/>
        <w:rPr>
          <w:rFonts w:hint="eastAsia" w:cs="宋体"/>
          <w:kern w:val="2"/>
          <w:szCs w:val="24"/>
          <w:lang w:eastAsia="zh-CN" w:bidi="ar-SA"/>
        </w:rPr>
      </w:pPr>
      <w:r>
        <w:rPr>
          <w:rFonts w:hint="eastAsia" w:cs="宋体"/>
          <w:kern w:val="2"/>
          <w:szCs w:val="24"/>
          <w:lang w:eastAsia="zh-CN" w:bidi="ar-SA"/>
        </w:rPr>
        <w:t>（2）承包人向发包人递交符合本合同约定的履约保函。</w:t>
      </w:r>
    </w:p>
    <w:p w14:paraId="43D4658A">
      <w:pPr>
        <w:widowControl w:val="0"/>
        <w:adjustRightInd/>
        <w:snapToGrid/>
        <w:spacing w:line="460" w:lineRule="exact"/>
        <w:ind w:firstLine="480"/>
        <w:rPr>
          <w:rFonts w:hint="eastAsia" w:cs="宋体"/>
          <w:szCs w:val="24"/>
          <w:lang w:eastAsia="zh-CN"/>
        </w:rPr>
      </w:pPr>
      <w:r>
        <w:rPr>
          <w:rFonts w:hint="eastAsia" w:cs="宋体"/>
          <w:kern w:val="2"/>
          <w:szCs w:val="24"/>
          <w:lang w:eastAsia="zh-CN" w:bidi="ar-SA"/>
        </w:rPr>
        <w:t>12.</w:t>
      </w:r>
      <w:r>
        <w:rPr>
          <w:rFonts w:hint="eastAsia" w:cs="宋体"/>
          <w:szCs w:val="24"/>
          <w:lang w:eastAsia="zh-CN"/>
        </w:rPr>
        <w:t>本合同主文采用打印形式，任何旁白或者手写标注不作为合同解释，不具有法律效力；</w:t>
      </w:r>
    </w:p>
    <w:p w14:paraId="3B80605B">
      <w:pPr>
        <w:widowControl w:val="0"/>
        <w:adjustRightInd/>
        <w:snapToGrid/>
        <w:spacing w:line="460" w:lineRule="exact"/>
        <w:ind w:firstLine="480"/>
        <w:rPr>
          <w:rFonts w:hint="eastAsia" w:cs="宋体"/>
          <w:kern w:val="2"/>
          <w:szCs w:val="24"/>
          <w:lang w:eastAsia="zh-CN" w:bidi="ar-SA"/>
        </w:rPr>
      </w:pPr>
      <w:r>
        <w:rPr>
          <w:rFonts w:hint="eastAsia" w:cs="宋体"/>
          <w:szCs w:val="24"/>
          <w:lang w:eastAsia="zh-CN"/>
        </w:rPr>
        <w:t>13.</w:t>
      </w:r>
      <w:r>
        <w:rPr>
          <w:rFonts w:hint="eastAsia" w:cs="宋体"/>
          <w:kern w:val="2"/>
          <w:szCs w:val="24"/>
          <w:lang w:eastAsia="zh-CN" w:bidi="ar-SA"/>
        </w:rPr>
        <w:t>本合同一式</w:t>
      </w:r>
      <w:r>
        <w:rPr>
          <w:rFonts w:hint="eastAsia" w:cs="宋体"/>
          <w:kern w:val="2"/>
          <w:szCs w:val="24"/>
          <w:lang w:val="en-US" w:eastAsia="zh-CN" w:bidi="ar-SA"/>
        </w:rPr>
        <w:t>肆</w:t>
      </w:r>
      <w:r>
        <w:rPr>
          <w:rFonts w:hint="eastAsia" w:cs="宋体"/>
          <w:kern w:val="2"/>
          <w:szCs w:val="24"/>
          <w:lang w:eastAsia="zh-CN" w:bidi="ar-SA"/>
        </w:rPr>
        <w:t>份，均具有同等法律效力。发包人执贰份，承包人执贰份。</w:t>
      </w:r>
    </w:p>
    <w:p w14:paraId="5F70735C">
      <w:pPr>
        <w:widowControl w:val="0"/>
        <w:adjustRightInd/>
        <w:snapToGrid/>
        <w:spacing w:line="460" w:lineRule="exact"/>
        <w:ind w:firstLine="480"/>
        <w:rPr>
          <w:rFonts w:hint="eastAsia" w:ascii="仿宋_GB2312" w:hAnsi="仿宋_GB2312" w:eastAsia="仿宋_GB2312" w:cs="仿宋_GB2312"/>
          <w:kern w:val="2"/>
          <w:sz w:val="28"/>
          <w:szCs w:val="28"/>
          <w:lang w:eastAsia="zh-CN" w:bidi="ar-SA"/>
        </w:rPr>
      </w:pPr>
      <w:r>
        <w:rPr>
          <w:rFonts w:hint="eastAsia" w:cs="宋体"/>
          <w:kern w:val="2"/>
          <w:szCs w:val="24"/>
          <w:lang w:eastAsia="zh-CN" w:bidi="ar-SA"/>
        </w:rPr>
        <w:t>14.合同未尽事宜，双方另行签订补充协议。补充协议是合同的组成部分。</w:t>
      </w:r>
    </w:p>
    <w:p w14:paraId="04AE1A07">
      <w:pPr>
        <w:adjustRightInd/>
        <w:snapToGrid/>
        <w:spacing w:line="240" w:lineRule="auto"/>
        <w:ind w:firstLine="0" w:firstLineChars="0"/>
        <w:jc w:val="left"/>
        <w:rPr>
          <w:rFonts w:ascii="方正仿宋_GB2312" w:hAnsi="方正仿宋_GB2312" w:cs="方正仿宋_GB2312"/>
          <w:kern w:val="2"/>
          <w:szCs w:val="28"/>
          <w:lang w:eastAsia="zh-CN" w:bidi="ar-SA"/>
        </w:rPr>
      </w:pPr>
      <w:r>
        <w:rPr>
          <w:rFonts w:hint="eastAsia" w:ascii="方正仿宋_GB2312" w:hAnsi="方正仿宋_GB2312" w:eastAsia="方正仿宋_GB2312" w:cs="方正仿宋_GB2312"/>
          <w:kern w:val="2"/>
          <w:sz w:val="28"/>
          <w:szCs w:val="28"/>
          <w:lang w:eastAsia="zh-CN" w:bidi="ar-SA"/>
        </w:rPr>
        <w:br w:type="page"/>
      </w:r>
    </w:p>
    <w:p w14:paraId="79617730">
      <w:pPr>
        <w:widowControl w:val="0"/>
        <w:ind w:firstLine="0" w:firstLineChars="0"/>
        <w:jc w:val="center"/>
        <w:rPr>
          <w:rFonts w:ascii="方正仿宋_GB2312" w:hAnsi="方正仿宋_GB2312" w:cs="方正仿宋_GB2312"/>
          <w:szCs w:val="28"/>
          <w:lang w:eastAsia="zh-CN"/>
        </w:rPr>
      </w:pPr>
      <w:r>
        <w:rPr>
          <w:rFonts w:hint="eastAsia" w:cs="宋体"/>
          <w:b/>
          <w:bCs/>
          <w:sz w:val="44"/>
          <w:szCs w:val="44"/>
          <w:lang w:eastAsia="zh-CN"/>
        </w:rPr>
        <w:t>签字页</w:t>
      </w:r>
    </w:p>
    <w:tbl>
      <w:tblPr>
        <w:tblStyle w:val="18"/>
        <w:tblpPr w:leftFromText="180" w:rightFromText="180" w:vertAnchor="text" w:horzAnchor="page" w:tblpX="1697" w:tblpY="878"/>
        <w:tblW w:w="9072" w:type="dxa"/>
        <w:tblInd w:w="0" w:type="dxa"/>
        <w:tblLayout w:type="fixed"/>
        <w:tblCellMar>
          <w:top w:w="0" w:type="dxa"/>
          <w:left w:w="108" w:type="dxa"/>
          <w:bottom w:w="0" w:type="dxa"/>
          <w:right w:w="108" w:type="dxa"/>
        </w:tblCellMar>
      </w:tblPr>
      <w:tblGrid>
        <w:gridCol w:w="4507"/>
        <w:gridCol w:w="4565"/>
      </w:tblGrid>
      <w:tr w14:paraId="6C1642DC">
        <w:tblPrEx>
          <w:tblCellMar>
            <w:top w:w="0" w:type="dxa"/>
            <w:left w:w="108" w:type="dxa"/>
            <w:bottom w:w="0" w:type="dxa"/>
            <w:right w:w="108" w:type="dxa"/>
          </w:tblCellMar>
        </w:tblPrEx>
        <w:trPr>
          <w:trHeight w:val="2142" w:hRule="atLeast"/>
        </w:trPr>
        <w:tc>
          <w:tcPr>
            <w:tcW w:w="4507" w:type="dxa"/>
            <w:shd w:val="clear" w:color="auto" w:fill="auto"/>
          </w:tcPr>
          <w:p w14:paraId="2E70243C">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发包人：（公章或合同专用章）</w:t>
            </w:r>
          </w:p>
          <w:p w14:paraId="2DEC6D5A">
            <w:pPr>
              <w:pStyle w:val="46"/>
              <w:framePr w:hSpace="0" w:wrap="auto" w:vAnchor="margin" w:hAnchor="text" w:yAlign="inline"/>
              <w:spacing w:line="360" w:lineRule="auto"/>
              <w:rPr>
                <w:rFonts w:hint="eastAsia" w:ascii="仿宋_GB2312" w:hAnsi="宋体" w:eastAsia="仿宋_GB2312"/>
                <w:sz w:val="30"/>
                <w:szCs w:val="30"/>
              </w:rPr>
            </w:pPr>
          </w:p>
          <w:p w14:paraId="75B78C62">
            <w:pPr>
              <w:pStyle w:val="46"/>
              <w:framePr w:hSpace="0" w:wrap="auto" w:vAnchor="margin" w:hAnchor="text" w:yAlign="inline"/>
              <w:spacing w:line="360" w:lineRule="auto"/>
              <w:rPr>
                <w:rFonts w:hint="eastAsia" w:ascii="仿宋_GB2312" w:hAnsi="宋体" w:eastAsia="仿宋_GB2312"/>
                <w:sz w:val="30"/>
                <w:szCs w:val="30"/>
              </w:rPr>
            </w:pPr>
          </w:p>
        </w:tc>
        <w:tc>
          <w:tcPr>
            <w:tcW w:w="4565" w:type="dxa"/>
            <w:shd w:val="clear" w:color="auto" w:fill="auto"/>
          </w:tcPr>
          <w:p w14:paraId="3F72FC03">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承包人：（公章或合同专用章）</w:t>
            </w:r>
          </w:p>
          <w:p w14:paraId="165E54C6">
            <w:pPr>
              <w:pStyle w:val="46"/>
              <w:framePr w:hSpace="0" w:wrap="auto" w:vAnchor="margin" w:hAnchor="text" w:yAlign="inline"/>
              <w:spacing w:line="360" w:lineRule="auto"/>
              <w:rPr>
                <w:rFonts w:hint="eastAsia" w:ascii="仿宋_GB2312" w:hAnsi="宋体" w:eastAsia="仿宋_GB2312"/>
                <w:sz w:val="30"/>
                <w:szCs w:val="30"/>
              </w:rPr>
            </w:pPr>
          </w:p>
          <w:p w14:paraId="2BAF55E8">
            <w:pPr>
              <w:pStyle w:val="46"/>
              <w:framePr w:hSpace="0" w:wrap="auto" w:vAnchor="margin" w:hAnchor="text" w:yAlign="inline"/>
              <w:spacing w:line="360" w:lineRule="auto"/>
              <w:rPr>
                <w:rFonts w:hint="eastAsia" w:ascii="仿宋_GB2312" w:hAnsi="宋体" w:eastAsia="仿宋_GB2312"/>
                <w:sz w:val="30"/>
                <w:szCs w:val="30"/>
              </w:rPr>
            </w:pPr>
          </w:p>
        </w:tc>
      </w:tr>
      <w:tr w14:paraId="5782A198">
        <w:tblPrEx>
          <w:tblCellMar>
            <w:top w:w="0" w:type="dxa"/>
            <w:left w:w="108" w:type="dxa"/>
            <w:bottom w:w="0" w:type="dxa"/>
            <w:right w:w="108" w:type="dxa"/>
          </w:tblCellMar>
        </w:tblPrEx>
        <w:trPr>
          <w:trHeight w:val="2236" w:hRule="atLeast"/>
        </w:trPr>
        <w:tc>
          <w:tcPr>
            <w:tcW w:w="4507" w:type="dxa"/>
            <w:shd w:val="clear" w:color="auto" w:fill="auto"/>
          </w:tcPr>
          <w:p w14:paraId="7F32AAED">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法定代表人或其委托代理人：</w:t>
            </w:r>
          </w:p>
          <w:p w14:paraId="43CB87DC">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（签字/签章）</w:t>
            </w:r>
          </w:p>
          <w:p w14:paraId="6CB4F809">
            <w:pPr>
              <w:pStyle w:val="46"/>
              <w:framePr w:hSpace="0" w:wrap="auto" w:vAnchor="margin" w:hAnchor="text" w:yAlign="inline"/>
              <w:spacing w:line="360" w:lineRule="auto"/>
              <w:rPr>
                <w:rFonts w:hint="eastAsia" w:ascii="仿宋_GB2312" w:hAnsi="宋体" w:eastAsia="仿宋_GB2312"/>
                <w:sz w:val="30"/>
                <w:szCs w:val="30"/>
              </w:rPr>
            </w:pPr>
          </w:p>
        </w:tc>
        <w:tc>
          <w:tcPr>
            <w:tcW w:w="4565" w:type="dxa"/>
            <w:shd w:val="clear" w:color="auto" w:fill="auto"/>
          </w:tcPr>
          <w:p w14:paraId="47B6DCB2">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法定代表人或其委托代理人：</w:t>
            </w:r>
          </w:p>
          <w:p w14:paraId="3DE229EA">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（签字/签章）</w:t>
            </w:r>
          </w:p>
          <w:p w14:paraId="02BCA88C">
            <w:pPr>
              <w:pStyle w:val="46"/>
              <w:framePr w:hSpace="0" w:wrap="auto" w:vAnchor="margin" w:hAnchor="text" w:yAlign="inline"/>
              <w:spacing w:line="360" w:lineRule="auto"/>
              <w:rPr>
                <w:rFonts w:hint="eastAsia" w:ascii="仿宋_GB2312" w:hAnsi="宋体" w:eastAsia="仿宋_GB2312"/>
                <w:sz w:val="30"/>
                <w:szCs w:val="30"/>
              </w:rPr>
            </w:pPr>
          </w:p>
        </w:tc>
      </w:tr>
      <w:tr w14:paraId="58612BD8">
        <w:tblPrEx>
          <w:tblCellMar>
            <w:top w:w="0" w:type="dxa"/>
            <w:left w:w="108" w:type="dxa"/>
            <w:bottom w:w="0" w:type="dxa"/>
            <w:right w:w="108" w:type="dxa"/>
          </w:tblCellMar>
        </w:tblPrEx>
        <w:tc>
          <w:tcPr>
            <w:tcW w:w="4507" w:type="dxa"/>
            <w:shd w:val="clear" w:color="auto" w:fill="auto"/>
          </w:tcPr>
          <w:p w14:paraId="31B12C9C">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2DBCD3ED">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4BB6F0C2">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77C2BBA3">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07FAE2A6">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69B9A666">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5EFC4EB0">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 xml:space="preserve">传真： </w:t>
            </w:r>
            <w:r>
              <w:rPr>
                <w:rFonts w:ascii="仿宋_GB2312" w:hAnsi="宋体" w:eastAsia="仿宋_GB2312"/>
                <w:kern w:val="0"/>
                <w:sz w:val="30"/>
                <w:szCs w:val="30"/>
                <w:u w:val="single"/>
              </w:rPr>
              <w:t xml:space="preserve">                      </w:t>
            </w:r>
          </w:p>
          <w:p w14:paraId="343A5E63">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0C390247">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5DBDB6D5">
            <w:pPr>
              <w:pStyle w:val="46"/>
              <w:framePr w:hSpace="0" w:wrap="auto" w:vAnchor="margin" w:hAnchor="text" w:yAlign="inline"/>
              <w:spacing w:line="360" w:lineRule="auto"/>
              <w:rPr>
                <w:rFonts w:hint="eastAsia" w:ascii="仿宋_GB2312" w:hAnsi="宋体" w:eastAsia="仿宋_GB2312"/>
                <w:kern w:val="0"/>
                <w:sz w:val="30"/>
                <w:szCs w:val="30"/>
                <w:u w:val="single"/>
              </w:rPr>
            </w:pPr>
            <w:r>
              <w:rPr>
                <w:rFonts w:hint="eastAsia" w:ascii="仿宋_GB2312" w:hAnsi="宋体" w:eastAsia="仿宋_GB2312"/>
                <w:sz w:val="30"/>
                <w:szCs w:val="30"/>
              </w:rPr>
              <w:t>账号：</w:t>
            </w:r>
            <w:r>
              <w:rPr>
                <w:rFonts w:ascii="仿宋_GB2312" w:hAnsi="宋体" w:eastAsia="仿宋_GB2312"/>
                <w:kern w:val="0"/>
                <w:sz w:val="30"/>
                <w:szCs w:val="30"/>
                <w:u w:val="single"/>
              </w:rPr>
              <w:t xml:space="preserve">                       </w:t>
            </w:r>
          </w:p>
        </w:tc>
        <w:tc>
          <w:tcPr>
            <w:tcW w:w="4565" w:type="dxa"/>
            <w:shd w:val="clear" w:color="auto" w:fill="auto"/>
          </w:tcPr>
          <w:p w14:paraId="1D4E1CF6">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034C7E9D">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467661EA">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62D8DDA1">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229C9D4D">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684E6336">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1EDAD026">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传真：</w:t>
            </w:r>
            <w:r>
              <w:rPr>
                <w:rFonts w:ascii="仿宋_GB2312" w:hAnsi="宋体" w:eastAsia="仿宋_GB2312"/>
                <w:kern w:val="0"/>
                <w:sz w:val="30"/>
                <w:szCs w:val="30"/>
                <w:u w:val="single"/>
              </w:rPr>
              <w:t xml:space="preserve">                       </w:t>
            </w:r>
          </w:p>
          <w:p w14:paraId="70E47204">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5F905A07">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51EBF4BF">
            <w:pPr>
              <w:pStyle w:val="46"/>
              <w:framePr w:hSpace="0" w:wrap="auto" w:vAnchor="margin" w:hAnchor="text" w:yAlign="inline"/>
              <w:spacing w:line="360" w:lineRule="auto"/>
              <w:rPr>
                <w:rFonts w:hint="eastAsia"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sz w:val="30"/>
                <w:szCs w:val="30"/>
                <w:u w:val="single"/>
              </w:rPr>
              <w:t xml:space="preserve">                       </w:t>
            </w:r>
          </w:p>
        </w:tc>
      </w:tr>
      <w:tr w14:paraId="5288C113">
        <w:tblPrEx>
          <w:tblCellMar>
            <w:top w:w="0" w:type="dxa"/>
            <w:left w:w="108" w:type="dxa"/>
            <w:bottom w:w="0" w:type="dxa"/>
            <w:right w:w="108" w:type="dxa"/>
          </w:tblCellMar>
        </w:tblPrEx>
        <w:trPr>
          <w:trHeight w:val="371" w:hRule="atLeast"/>
        </w:trPr>
        <w:tc>
          <w:tcPr>
            <w:tcW w:w="4507" w:type="dxa"/>
            <w:shd w:val="clear" w:color="auto" w:fill="auto"/>
          </w:tcPr>
          <w:p w14:paraId="52EEC7F5">
            <w:pPr>
              <w:pStyle w:val="46"/>
              <w:framePr w:hSpace="0" w:wrap="auto" w:vAnchor="margin" w:hAnchor="text" w:yAlign="inline"/>
              <w:spacing w:line="360" w:lineRule="auto"/>
              <w:rPr>
                <w:rFonts w:hint="eastAsia" w:ascii="仿宋_GB2312" w:hAnsi="宋体" w:eastAsia="仿宋_GB2312"/>
                <w:kern w:val="0"/>
                <w:sz w:val="30"/>
                <w:szCs w:val="30"/>
                <w:u w:val="single"/>
              </w:rPr>
            </w:pPr>
            <w:r>
              <w:rPr>
                <w:rFonts w:hint="eastAsia" w:ascii="方正仿宋_GB2312" w:hAnsi="方正仿宋_GB2312" w:cs="方正仿宋_GB2312"/>
                <w:sz w:val="28"/>
                <w:szCs w:val="28"/>
              </w:rPr>
              <w:t xml:space="preserve">银行行号：                         </w:t>
            </w:r>
          </w:p>
        </w:tc>
        <w:tc>
          <w:tcPr>
            <w:tcW w:w="4565" w:type="dxa"/>
            <w:shd w:val="clear" w:color="auto" w:fill="auto"/>
          </w:tcPr>
          <w:p w14:paraId="50F3BF14">
            <w:pPr>
              <w:pStyle w:val="46"/>
              <w:framePr w:hSpace="0" w:wrap="auto" w:vAnchor="margin" w:hAnchor="text" w:yAlign="inline"/>
              <w:spacing w:line="360" w:lineRule="auto"/>
              <w:rPr>
                <w:rFonts w:hint="eastAsia" w:ascii="仿宋_GB2312" w:hAnsi="宋体" w:eastAsia="仿宋_GB2312"/>
                <w:sz w:val="30"/>
                <w:szCs w:val="30"/>
              </w:rPr>
            </w:pPr>
            <w:r>
              <w:rPr>
                <w:rFonts w:hint="eastAsia" w:ascii="方正仿宋_GB2312" w:hAnsi="方正仿宋_GB2312" w:cs="方正仿宋_GB2312"/>
                <w:sz w:val="28"/>
                <w:szCs w:val="28"/>
              </w:rPr>
              <w:t xml:space="preserve">银行行号：                         </w:t>
            </w:r>
          </w:p>
        </w:tc>
      </w:tr>
    </w:tbl>
    <w:p w14:paraId="66D0634F">
      <w:pPr>
        <w:widowControl w:val="0"/>
        <w:ind w:firstLine="0" w:firstLineChars="0"/>
        <w:rPr>
          <w:rFonts w:ascii="方正仿宋_GB2312" w:hAnsi="方正仿宋_GB2312" w:cs="方正仿宋_GB2312"/>
          <w:szCs w:val="28"/>
          <w:lang w:eastAsia="zh-CN"/>
        </w:rPr>
      </w:pPr>
    </w:p>
    <w:p w14:paraId="4929939D">
      <w:pPr>
        <w:widowControl w:val="0"/>
        <w:ind w:firstLine="560"/>
        <w:jc w:val="center"/>
        <w:rPr>
          <w:rFonts w:ascii="方正仿宋_GB2312" w:hAnsi="方正仿宋_GB2312" w:cs="方正仿宋_GB2312"/>
          <w:szCs w:val="28"/>
          <w:lang w:eastAsia="zh-CN"/>
        </w:rPr>
      </w:pPr>
      <w:r>
        <w:rPr>
          <w:rFonts w:hint="eastAsia" w:ascii="方正仿宋_GB2312" w:hAnsi="方正仿宋_GB2312" w:eastAsia="方正仿宋_GB2312" w:cs="方正仿宋_GB2312"/>
          <w:sz w:val="28"/>
          <w:szCs w:val="28"/>
          <w:lang w:eastAsia="zh-CN"/>
        </w:rPr>
        <w:t xml:space="preserve">签订日期：   年  月  日  </w:t>
      </w:r>
    </w:p>
    <w:p w14:paraId="06CD185B">
      <w:pPr>
        <w:widowControl w:val="0"/>
        <w:adjustRightInd/>
        <w:snapToGrid/>
        <w:ind w:firstLine="480"/>
        <w:rPr>
          <w:rFonts w:ascii="方正仿宋_GB2312" w:hAnsi="方正仿宋_GB2312" w:cs="方正仿宋_GB2312"/>
          <w:szCs w:val="28"/>
          <w:lang w:eastAsia="zh-CN" w:bidi="ar-SA"/>
        </w:rPr>
      </w:pPr>
    </w:p>
    <w:p w14:paraId="1E8830F2">
      <w:pPr>
        <w:pStyle w:val="3"/>
        <w:keepNext w:val="0"/>
        <w:keepLines w:val="0"/>
        <w:widowControl w:val="0"/>
        <w:spacing w:beforeLines="0" w:line="560" w:lineRule="exact"/>
        <w:ind w:firstLine="883" w:firstLineChars="200"/>
        <w:rPr>
          <w:rFonts w:hint="eastAsia" w:ascii="黑体" w:hAnsi="黑体"/>
          <w:kern w:val="44"/>
          <w:sz w:val="44"/>
          <w:szCs w:val="44"/>
          <w:u w:val="single"/>
          <w:lang w:eastAsia="zh-CN" w:bidi="ar-SA"/>
        </w:rPr>
        <w:sectPr>
          <w:footerReference r:id="rId7" w:type="default"/>
          <w:pgSz w:w="11909" w:h="16838"/>
          <w:pgMar w:top="1417" w:right="1701" w:bottom="1417" w:left="1701" w:header="993" w:footer="850" w:gutter="0"/>
          <w:cols w:space="720" w:num="1"/>
          <w:docGrid w:linePitch="360" w:charSpace="0"/>
        </w:sectPr>
      </w:pPr>
    </w:p>
    <w:p w14:paraId="4A2608BE">
      <w:pPr>
        <w:ind w:firstLine="480"/>
        <w:rPr>
          <w:lang w:eastAsia="zh-CN"/>
        </w:rPr>
      </w:pPr>
    </w:p>
    <w:p w14:paraId="362180E4">
      <w:pPr>
        <w:ind w:firstLine="0" w:firstLineChars="0"/>
        <w:jc w:val="center"/>
        <w:outlineLvl w:val="0"/>
        <w:rPr>
          <w:rFonts w:hint="eastAsia" w:ascii="黑体" w:hAnsi="黑体" w:eastAsia="黑体" w:cs="黑体"/>
          <w:sz w:val="44"/>
          <w:szCs w:val="44"/>
          <w:lang w:eastAsia="zh-CN" w:bidi="ar-SA"/>
        </w:rPr>
      </w:pPr>
      <w:r>
        <w:rPr>
          <w:rFonts w:hint="eastAsia" w:ascii="黑体" w:hAnsi="黑体" w:eastAsia="黑体" w:cs="黑体"/>
          <w:sz w:val="44"/>
          <w:szCs w:val="44"/>
          <w:lang w:eastAsia="zh-CN" w:bidi="ar-SA"/>
        </w:rPr>
        <w:t>第二节 合同通用条款</w:t>
      </w:r>
    </w:p>
    <w:p w14:paraId="28D3CE9E">
      <w:pPr>
        <w:pStyle w:val="17"/>
        <w:spacing w:after="0"/>
        <w:ind w:left="0" w:leftChars="0" w:firstLine="0" w:firstLineChars="0"/>
        <w:rPr>
          <w:lang w:val="en-US" w:eastAsia="zh-CN"/>
        </w:rPr>
      </w:pPr>
    </w:p>
    <w:p w14:paraId="57435DC5">
      <w:pPr>
        <w:pStyle w:val="2"/>
        <w:keepNext w:val="0"/>
        <w:keepLines w:val="0"/>
        <w:widowControl w:val="0"/>
        <w:numPr>
          <w:ilvl w:val="0"/>
          <w:numId w:val="11"/>
        </w:numPr>
        <w:snapToGrid/>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一般约定</w:t>
      </w:r>
    </w:p>
    <w:p w14:paraId="6BAC43CF">
      <w:pPr>
        <w:widowControl w:val="0"/>
        <w:ind w:firstLine="480"/>
        <w:outlineLvl w:val="2"/>
        <w:rPr>
          <w:rFonts w:hint="eastAsia" w:cs="宋体"/>
          <w:bCs/>
          <w:szCs w:val="24"/>
          <w:lang w:eastAsia="zh-CN" w:bidi="ar-SA"/>
        </w:rPr>
      </w:pPr>
      <w:r>
        <w:rPr>
          <w:rFonts w:hint="eastAsia" w:cs="宋体"/>
          <w:bCs/>
          <w:szCs w:val="24"/>
          <w:lang w:eastAsia="zh-CN" w:bidi="ar-SA"/>
        </w:rPr>
        <w:t>1.词语定义</w:t>
      </w:r>
    </w:p>
    <w:p w14:paraId="1B796B6D">
      <w:pPr>
        <w:widowControl w:val="0"/>
        <w:ind w:firstLine="480"/>
        <w:rPr>
          <w:rFonts w:hint="eastAsia" w:cs="宋体"/>
          <w:szCs w:val="24"/>
          <w:lang w:eastAsia="zh-CN"/>
        </w:rPr>
      </w:pPr>
      <w:r>
        <w:rPr>
          <w:rFonts w:hint="eastAsia" w:cs="宋体"/>
          <w:szCs w:val="24"/>
          <w:lang w:eastAsia="zh-CN"/>
        </w:rPr>
        <w:t>合同协议书、通用合同条款、专用合同条款中的下列词语应具有本款所赋予的含义。</w:t>
      </w:r>
    </w:p>
    <w:p w14:paraId="3BC046B7">
      <w:pPr>
        <w:widowControl w:val="0"/>
        <w:ind w:firstLine="480"/>
        <w:rPr>
          <w:rFonts w:hint="eastAsia" w:cs="宋体"/>
          <w:szCs w:val="24"/>
          <w:lang w:eastAsia="zh-CN"/>
        </w:rPr>
      </w:pPr>
      <w:r>
        <w:rPr>
          <w:rFonts w:hint="eastAsia" w:cs="宋体"/>
          <w:szCs w:val="24"/>
          <w:lang w:eastAsia="zh-CN"/>
        </w:rPr>
        <w:t>1.1 合同</w:t>
      </w:r>
    </w:p>
    <w:p w14:paraId="1B4871F5">
      <w:pPr>
        <w:widowControl w:val="0"/>
        <w:adjustRightInd/>
        <w:snapToGrid/>
        <w:ind w:firstLine="560" w:firstLineChars="0"/>
        <w:rPr>
          <w:rFonts w:hint="eastAsia" w:cs="宋体"/>
          <w:kern w:val="2"/>
          <w:szCs w:val="24"/>
          <w:lang w:eastAsia="zh-CN" w:bidi="ar-SA"/>
        </w:rPr>
      </w:pPr>
      <w:r>
        <w:rPr>
          <w:rFonts w:hint="eastAsia" w:cs="宋体"/>
          <w:szCs w:val="24"/>
          <w:lang w:eastAsia="zh-CN"/>
        </w:rPr>
        <w:t>1.1.1 合同文件（或称合同）：是指根据法律规定和合同当事人约定具有约束力的文件，构成合同的文件包括合同协议书、中标通知书（如果有）、投标函及其附录（如果有）、</w:t>
      </w:r>
      <w:r>
        <w:rPr>
          <w:rFonts w:hint="eastAsia" w:cs="宋体"/>
          <w:szCs w:val="24"/>
          <w:lang w:eastAsia="zh-CN" w:bidi="ar-SA"/>
        </w:rPr>
        <w:t>专用合同条款及发包人要求等附件、通用合同条款、承包人建议书、价格清单、投标文件与招标文件、技术标准、规范和要求、设计文件、图纸及其他技术文件及双方约定的其他合同文件。</w:t>
      </w:r>
    </w:p>
    <w:p w14:paraId="4A176962">
      <w:pPr>
        <w:widowControl w:val="0"/>
        <w:ind w:firstLine="480"/>
        <w:rPr>
          <w:rFonts w:hint="eastAsia" w:cs="宋体"/>
          <w:szCs w:val="24"/>
          <w:lang w:eastAsia="zh-CN"/>
        </w:rPr>
      </w:pPr>
      <w:r>
        <w:rPr>
          <w:rFonts w:hint="eastAsia" w:cs="宋体"/>
          <w:szCs w:val="24"/>
          <w:lang w:eastAsia="zh-CN"/>
        </w:rPr>
        <w:t>1.1.2 合同协议书：是指构成合同的由发包人和承包人共同签署的称为“合同协议书”的书面文件。</w:t>
      </w:r>
    </w:p>
    <w:p w14:paraId="2CD536B2">
      <w:pPr>
        <w:widowControl w:val="0"/>
        <w:ind w:firstLine="480"/>
        <w:rPr>
          <w:rFonts w:hint="eastAsia" w:cs="宋体"/>
          <w:szCs w:val="24"/>
          <w:lang w:eastAsia="zh-CN"/>
        </w:rPr>
      </w:pPr>
      <w:r>
        <w:rPr>
          <w:rFonts w:hint="eastAsia" w:cs="宋体"/>
          <w:szCs w:val="24"/>
          <w:lang w:eastAsia="zh-CN"/>
        </w:rPr>
        <w:t>1.1.3 中标通知书：指发包人通知承包人中标的函件。中标通知书随附的澄清、说明、补正事项纪要等，是中标通知书的组成部分。</w:t>
      </w:r>
    </w:p>
    <w:p w14:paraId="2AFA075F">
      <w:pPr>
        <w:widowControl w:val="0"/>
        <w:ind w:firstLine="480"/>
        <w:rPr>
          <w:rFonts w:hint="eastAsia" w:cs="宋体"/>
          <w:szCs w:val="24"/>
          <w:lang w:eastAsia="zh-CN"/>
        </w:rPr>
      </w:pPr>
      <w:r>
        <w:rPr>
          <w:rFonts w:hint="eastAsia" w:cs="宋体"/>
          <w:szCs w:val="24"/>
          <w:lang w:eastAsia="zh-CN"/>
        </w:rPr>
        <w:t>1.1.4 投标函：指构成合同文件组成部分的由承包人填写并签署的投标函。</w:t>
      </w:r>
    </w:p>
    <w:p w14:paraId="467BDF54">
      <w:pPr>
        <w:widowControl w:val="0"/>
        <w:ind w:firstLine="480"/>
        <w:rPr>
          <w:rFonts w:hint="eastAsia" w:cs="宋体"/>
          <w:szCs w:val="24"/>
          <w:lang w:eastAsia="zh-CN"/>
        </w:rPr>
      </w:pPr>
      <w:r>
        <w:rPr>
          <w:rFonts w:hint="eastAsia" w:cs="宋体"/>
          <w:szCs w:val="24"/>
          <w:lang w:eastAsia="zh-CN"/>
        </w:rPr>
        <w:t>1.1.5 投标函附录：指附在投标函后构成合同文件的投标函附录。</w:t>
      </w:r>
    </w:p>
    <w:p w14:paraId="47937CE1">
      <w:pPr>
        <w:widowControl w:val="0"/>
        <w:ind w:firstLine="480"/>
        <w:rPr>
          <w:rFonts w:hint="eastAsia" w:cs="宋体"/>
          <w:szCs w:val="24"/>
          <w:lang w:eastAsia="zh-CN"/>
        </w:rPr>
      </w:pPr>
      <w:r>
        <w:rPr>
          <w:rFonts w:hint="eastAsia" w:cs="宋体"/>
          <w:szCs w:val="24"/>
          <w:lang w:eastAsia="zh-CN"/>
        </w:rPr>
        <w:t>1.1.6 发包人要求：指构成合同文件组成部分的名为发包人要求的文件，包括招标项目的目的、范围、设计与其他技术标准和要求，以及合同双方当事人约定对其所作的修改或补充。</w:t>
      </w:r>
    </w:p>
    <w:p w14:paraId="211D6D07">
      <w:pPr>
        <w:widowControl w:val="0"/>
        <w:ind w:firstLine="480"/>
        <w:rPr>
          <w:rFonts w:hint="eastAsia" w:cs="宋体"/>
          <w:szCs w:val="24"/>
          <w:lang w:eastAsia="zh-CN"/>
        </w:rPr>
      </w:pPr>
      <w:r>
        <w:rPr>
          <w:rFonts w:hint="eastAsia" w:cs="宋体"/>
          <w:szCs w:val="24"/>
          <w:lang w:eastAsia="zh-CN"/>
        </w:rPr>
        <w:t>1.1.7 价格清单：指构成合同文件组成部分的由承包人按规定的格式和要求填写并标明价格的清单。</w:t>
      </w:r>
    </w:p>
    <w:p w14:paraId="36BD3876">
      <w:pPr>
        <w:widowControl w:val="0"/>
        <w:ind w:firstLine="480"/>
        <w:rPr>
          <w:rFonts w:hint="eastAsia" w:cs="宋体"/>
          <w:szCs w:val="24"/>
          <w:lang w:eastAsia="zh-CN"/>
        </w:rPr>
      </w:pPr>
      <w:r>
        <w:rPr>
          <w:rFonts w:hint="eastAsia" w:cs="宋体"/>
          <w:szCs w:val="24"/>
          <w:lang w:eastAsia="zh-CN"/>
        </w:rPr>
        <w:t>1.1.8 承包人建议书：指构成合同文件组成部分的名为承包人建议书的文件。承包人建议书由承包人随投标函一起提交。承包人建议书应包括承包人的设计图纸及相应说明等设计文件。</w:t>
      </w:r>
    </w:p>
    <w:p w14:paraId="7596A222">
      <w:pPr>
        <w:widowControl w:val="0"/>
        <w:ind w:firstLine="560" w:firstLineChars="0"/>
        <w:rPr>
          <w:rFonts w:hint="eastAsia" w:cs="宋体"/>
          <w:szCs w:val="24"/>
          <w:lang w:eastAsia="zh-CN"/>
        </w:rPr>
      </w:pPr>
      <w:r>
        <w:rPr>
          <w:rFonts w:hint="eastAsia" w:cs="宋体"/>
          <w:szCs w:val="24"/>
          <w:lang w:eastAsia="zh-CN"/>
        </w:rPr>
        <w:t>1.1.9 其他合同文件：是指经合同当事人约定的与工程实施有关的具有合同约束力的文件或书面协议。合同当事人可以在专用合同条款中进行约定。</w:t>
      </w:r>
    </w:p>
    <w:p w14:paraId="01C26F0C">
      <w:pPr>
        <w:widowControl w:val="0"/>
        <w:ind w:firstLine="480"/>
        <w:rPr>
          <w:rFonts w:hint="eastAsia" w:cs="宋体"/>
          <w:szCs w:val="24"/>
          <w:lang w:eastAsia="zh-CN"/>
        </w:rPr>
      </w:pPr>
      <w:r>
        <w:rPr>
          <w:rFonts w:hint="eastAsia" w:cs="宋体"/>
          <w:szCs w:val="24"/>
          <w:lang w:eastAsia="zh-CN"/>
        </w:rPr>
        <w:t>1.2 合同当事人和其他相关方。</w:t>
      </w:r>
    </w:p>
    <w:p w14:paraId="67AEEAD4">
      <w:pPr>
        <w:widowControl w:val="0"/>
        <w:ind w:firstLine="480"/>
        <w:rPr>
          <w:rFonts w:hint="eastAsia" w:cs="宋体"/>
          <w:szCs w:val="24"/>
          <w:lang w:eastAsia="zh-CN"/>
        </w:rPr>
      </w:pPr>
      <w:r>
        <w:rPr>
          <w:rFonts w:hint="eastAsia" w:cs="宋体"/>
          <w:szCs w:val="24"/>
          <w:lang w:eastAsia="zh-CN"/>
        </w:rPr>
        <w:t>1.2.1 合同当事人：指发包人和（或）承包人。</w:t>
      </w:r>
    </w:p>
    <w:p w14:paraId="332DEDDD">
      <w:pPr>
        <w:widowControl w:val="0"/>
        <w:ind w:firstLine="480"/>
        <w:rPr>
          <w:rFonts w:hint="eastAsia" w:cs="宋体"/>
          <w:szCs w:val="24"/>
          <w:lang w:eastAsia="zh-CN"/>
        </w:rPr>
      </w:pPr>
      <w:r>
        <w:rPr>
          <w:rFonts w:hint="eastAsia" w:cs="宋体"/>
          <w:szCs w:val="24"/>
          <w:lang w:eastAsia="zh-CN"/>
        </w:rPr>
        <w:t>1.2.2 发包人：指专用合同条款中指明并与承包人在合同协议书中签字盖章的当事人。</w:t>
      </w:r>
    </w:p>
    <w:p w14:paraId="69698582">
      <w:pPr>
        <w:widowControl w:val="0"/>
        <w:ind w:firstLine="480"/>
        <w:rPr>
          <w:rFonts w:hint="eastAsia" w:cs="宋体"/>
          <w:szCs w:val="24"/>
          <w:lang w:eastAsia="zh-CN"/>
        </w:rPr>
      </w:pPr>
      <w:r>
        <w:rPr>
          <w:rFonts w:hint="eastAsia" w:cs="宋体"/>
          <w:szCs w:val="24"/>
          <w:lang w:eastAsia="zh-CN"/>
        </w:rPr>
        <w:t>1.2.3 承包人：指与发包人签订合同协议书的当事人。</w:t>
      </w:r>
    </w:p>
    <w:p w14:paraId="06416C7C">
      <w:pPr>
        <w:widowControl w:val="0"/>
        <w:ind w:firstLine="480"/>
        <w:rPr>
          <w:rFonts w:hint="eastAsia" w:cs="宋体"/>
          <w:szCs w:val="24"/>
          <w:lang w:eastAsia="zh-CN"/>
        </w:rPr>
      </w:pPr>
      <w:r>
        <w:rPr>
          <w:rFonts w:hint="eastAsia" w:cs="宋体"/>
          <w:szCs w:val="24"/>
          <w:lang w:eastAsia="zh-CN"/>
        </w:rPr>
        <w:t>1.2.4发包人代表：是指由发包人任命并派驻工作现场，在发包人授权范围内行使发包人权利和履行发包人义务的人。</w:t>
      </w:r>
    </w:p>
    <w:p w14:paraId="487DDC54">
      <w:pPr>
        <w:widowControl w:val="0"/>
        <w:ind w:firstLine="480"/>
        <w:rPr>
          <w:rFonts w:hint="eastAsia" w:cs="宋体"/>
          <w:szCs w:val="24"/>
          <w:lang w:eastAsia="zh-CN"/>
        </w:rPr>
      </w:pPr>
      <w:r>
        <w:rPr>
          <w:rFonts w:hint="eastAsia" w:cs="宋体"/>
          <w:szCs w:val="24"/>
          <w:lang w:eastAsia="zh-CN"/>
        </w:rPr>
        <w:t>1.2.5 工程总承包项目经理：是指由承包人任命的，在承包人授权范围内负责合同履行的管理，且按照法律规定具有相应资格的项目负责人。</w:t>
      </w:r>
    </w:p>
    <w:p w14:paraId="001D14A0">
      <w:pPr>
        <w:widowControl w:val="0"/>
        <w:ind w:firstLine="480"/>
        <w:rPr>
          <w:rFonts w:hint="eastAsia" w:cs="宋体"/>
          <w:szCs w:val="24"/>
          <w:lang w:eastAsia="zh-CN"/>
        </w:rPr>
      </w:pPr>
      <w:r>
        <w:rPr>
          <w:rFonts w:hint="eastAsia" w:cs="宋体"/>
          <w:szCs w:val="24"/>
          <w:lang w:eastAsia="zh-CN"/>
        </w:rPr>
        <w:t>1.2.6 设计负责人：指承包人指定负责组织指导协调设计工作并具有相应资格的人员。</w:t>
      </w:r>
    </w:p>
    <w:p w14:paraId="28EBF60B">
      <w:pPr>
        <w:widowControl w:val="0"/>
        <w:ind w:firstLine="480"/>
        <w:rPr>
          <w:rFonts w:hint="eastAsia" w:cs="宋体"/>
          <w:szCs w:val="24"/>
          <w:lang w:eastAsia="zh-CN"/>
        </w:rPr>
      </w:pPr>
      <w:r>
        <w:rPr>
          <w:rFonts w:hint="eastAsia" w:cs="宋体"/>
          <w:szCs w:val="24"/>
          <w:lang w:eastAsia="zh-CN"/>
        </w:rPr>
        <w:t>1.2.7 施工负责人：指承包人指定负责组织指导协调施工工作并具有相应资格的人员。</w:t>
      </w:r>
    </w:p>
    <w:p w14:paraId="039A943E">
      <w:pPr>
        <w:widowControl w:val="0"/>
        <w:ind w:firstLine="480"/>
        <w:rPr>
          <w:rFonts w:hint="eastAsia" w:cs="宋体"/>
          <w:szCs w:val="24"/>
          <w:lang w:eastAsia="zh-CN"/>
        </w:rPr>
      </w:pPr>
      <w:r>
        <w:rPr>
          <w:rFonts w:hint="eastAsia" w:cs="宋体"/>
          <w:szCs w:val="24"/>
          <w:lang w:eastAsia="zh-CN"/>
        </w:rPr>
        <w:t>1.2.8 采购负责人：指承包人指定负责组织指导协调采购工作的人员。</w:t>
      </w:r>
    </w:p>
    <w:p w14:paraId="2492EAED">
      <w:pPr>
        <w:widowControl w:val="0"/>
        <w:ind w:firstLine="480"/>
        <w:rPr>
          <w:rFonts w:hint="eastAsia" w:cs="宋体"/>
          <w:szCs w:val="24"/>
          <w:lang w:eastAsia="zh-CN"/>
        </w:rPr>
      </w:pPr>
      <w:r>
        <w:rPr>
          <w:rFonts w:hint="eastAsia" w:cs="宋体"/>
          <w:szCs w:val="24"/>
          <w:lang w:eastAsia="zh-CN"/>
        </w:rPr>
        <w:t>1.2.9 分包人：是指按照法律规定和合同约定，经由发包人书面同意分包部分工程或工作，并与承包人订立分包合同的具有相应资质或资格的法人或其他组织。</w:t>
      </w:r>
    </w:p>
    <w:p w14:paraId="60CD87F0">
      <w:pPr>
        <w:widowControl w:val="0"/>
        <w:ind w:firstLine="480"/>
        <w:rPr>
          <w:rFonts w:hint="eastAsia" w:cs="宋体"/>
          <w:szCs w:val="24"/>
          <w:lang w:eastAsia="zh-CN"/>
        </w:rPr>
      </w:pPr>
      <w:r>
        <w:rPr>
          <w:rFonts w:hint="eastAsia" w:cs="宋体"/>
          <w:szCs w:val="24"/>
          <w:lang w:eastAsia="zh-CN"/>
        </w:rPr>
        <w:t>1.2.10 监理人：指在专用合同条款中指明的，受发包人委托对合同履行实施管理的法人或其他组织，监理人应当具有相应的监理资质。</w:t>
      </w:r>
    </w:p>
    <w:p w14:paraId="4AB7F021">
      <w:pPr>
        <w:widowControl w:val="0"/>
        <w:ind w:firstLine="480"/>
        <w:rPr>
          <w:rFonts w:hint="eastAsia" w:cs="宋体"/>
          <w:szCs w:val="24"/>
          <w:lang w:eastAsia="zh-CN"/>
        </w:rPr>
      </w:pPr>
      <w:r>
        <w:rPr>
          <w:rFonts w:hint="eastAsia" w:cs="宋体"/>
          <w:szCs w:val="24"/>
          <w:lang w:eastAsia="zh-CN"/>
        </w:rPr>
        <w:t>1.3 工程和设备</w:t>
      </w:r>
    </w:p>
    <w:p w14:paraId="3E16739A">
      <w:pPr>
        <w:widowControl w:val="0"/>
        <w:ind w:firstLine="480"/>
        <w:rPr>
          <w:rFonts w:hint="eastAsia" w:cs="宋体"/>
          <w:szCs w:val="24"/>
          <w:lang w:eastAsia="zh-CN"/>
        </w:rPr>
      </w:pPr>
      <w:r>
        <w:rPr>
          <w:rFonts w:hint="eastAsia" w:cs="宋体"/>
          <w:szCs w:val="24"/>
          <w:lang w:eastAsia="zh-CN"/>
        </w:rPr>
        <w:t>1.3.1 工程：是指与合同协议书中工程承包范围对应的永久工程和（或）临时工程。</w:t>
      </w:r>
    </w:p>
    <w:p w14:paraId="17EAFF88">
      <w:pPr>
        <w:widowControl w:val="0"/>
        <w:ind w:firstLine="480"/>
        <w:rPr>
          <w:rFonts w:hint="eastAsia" w:cs="宋体"/>
          <w:szCs w:val="24"/>
          <w:lang w:eastAsia="zh-CN"/>
        </w:rPr>
      </w:pPr>
      <w:r>
        <w:rPr>
          <w:rFonts w:hint="eastAsia" w:cs="宋体"/>
          <w:szCs w:val="24"/>
          <w:lang w:eastAsia="zh-CN"/>
        </w:rPr>
        <w:t>1.3.2 永久工程：指按合同约定建造并移交给发包人的工程，包括工程设备及配套系统。</w:t>
      </w:r>
    </w:p>
    <w:p w14:paraId="61039AF7">
      <w:pPr>
        <w:widowControl w:val="0"/>
        <w:ind w:firstLine="480"/>
        <w:rPr>
          <w:rFonts w:hint="eastAsia" w:cs="宋体"/>
          <w:szCs w:val="24"/>
          <w:lang w:eastAsia="zh-CN"/>
        </w:rPr>
      </w:pPr>
      <w:r>
        <w:rPr>
          <w:rFonts w:hint="eastAsia" w:cs="宋体"/>
          <w:szCs w:val="24"/>
          <w:lang w:eastAsia="zh-CN"/>
        </w:rPr>
        <w:t>1.3.3 临时工程：指为完成合同约定的永久工程所修建的各类临时性工程，不包括施工设备。</w:t>
      </w:r>
    </w:p>
    <w:p w14:paraId="49333F2F">
      <w:pPr>
        <w:widowControl w:val="0"/>
        <w:ind w:firstLine="480"/>
        <w:rPr>
          <w:rFonts w:hint="eastAsia" w:cs="宋体"/>
          <w:szCs w:val="24"/>
          <w:lang w:eastAsia="zh-CN"/>
        </w:rPr>
      </w:pPr>
      <w:r>
        <w:rPr>
          <w:rFonts w:hint="eastAsia" w:cs="宋体"/>
          <w:szCs w:val="24"/>
          <w:lang w:eastAsia="zh-CN"/>
        </w:rPr>
        <w:t>1.3.4 区段工程：指专用合同条款中指明特定范围的能单独接收并使用的永久工程。</w:t>
      </w:r>
    </w:p>
    <w:p w14:paraId="7DF96726">
      <w:pPr>
        <w:widowControl w:val="0"/>
        <w:ind w:firstLine="480"/>
        <w:rPr>
          <w:rFonts w:hint="eastAsia" w:cs="宋体"/>
          <w:szCs w:val="24"/>
          <w:lang w:eastAsia="zh-CN"/>
        </w:rPr>
      </w:pPr>
      <w:r>
        <w:rPr>
          <w:rFonts w:hint="eastAsia" w:cs="宋体"/>
          <w:szCs w:val="24"/>
          <w:lang w:eastAsia="zh-CN"/>
        </w:rPr>
        <w:t>1.3.5 工程设备：指构成或计划构成永久工程的机电设备、仪器装置、运载工具及其他类似的设备和装置，包括其配件及备品、备件、易损易耗件等。</w:t>
      </w:r>
    </w:p>
    <w:p w14:paraId="5D96D13D">
      <w:pPr>
        <w:widowControl w:val="0"/>
        <w:ind w:firstLine="480"/>
        <w:rPr>
          <w:rFonts w:hint="eastAsia" w:cs="宋体"/>
          <w:szCs w:val="24"/>
          <w:lang w:eastAsia="zh-CN"/>
        </w:rPr>
      </w:pPr>
      <w:r>
        <w:rPr>
          <w:rFonts w:hint="eastAsia" w:cs="宋体"/>
          <w:szCs w:val="24"/>
          <w:lang w:eastAsia="zh-CN"/>
        </w:rPr>
        <w:t>1.3.6 施工设备：指为完成合同约定的各项工作所需的设备、器具和其他物品，不包括工程设备、临时工程和材料。</w:t>
      </w:r>
    </w:p>
    <w:p w14:paraId="682F380B">
      <w:pPr>
        <w:widowControl w:val="0"/>
        <w:ind w:firstLine="480"/>
        <w:rPr>
          <w:rFonts w:hint="eastAsia" w:cs="宋体"/>
          <w:szCs w:val="24"/>
          <w:lang w:eastAsia="zh-CN"/>
        </w:rPr>
      </w:pPr>
      <w:r>
        <w:rPr>
          <w:rFonts w:hint="eastAsia" w:cs="宋体"/>
          <w:szCs w:val="24"/>
          <w:lang w:eastAsia="zh-CN"/>
        </w:rPr>
        <w:t>1.3.7 临时设施：指为完成合同约定的各项工作所服务的临时性生产和生活设施。</w:t>
      </w:r>
    </w:p>
    <w:p w14:paraId="647AFCD8">
      <w:pPr>
        <w:widowControl w:val="0"/>
        <w:ind w:firstLine="480"/>
        <w:rPr>
          <w:rFonts w:hint="eastAsia" w:cs="宋体"/>
          <w:szCs w:val="24"/>
          <w:lang w:eastAsia="zh-CN"/>
        </w:rPr>
      </w:pPr>
      <w:r>
        <w:rPr>
          <w:rFonts w:hint="eastAsia" w:cs="宋体"/>
          <w:szCs w:val="24"/>
          <w:lang w:eastAsia="zh-CN"/>
        </w:rPr>
        <w:t>1.3.8 承包人设备：指承包人为工程实施提供的施工设备。</w:t>
      </w:r>
    </w:p>
    <w:p w14:paraId="33743B24">
      <w:pPr>
        <w:widowControl w:val="0"/>
        <w:ind w:firstLine="480"/>
        <w:rPr>
          <w:rFonts w:hint="eastAsia" w:cs="宋体"/>
          <w:szCs w:val="24"/>
          <w:lang w:eastAsia="zh-CN"/>
        </w:rPr>
      </w:pPr>
      <w:r>
        <w:rPr>
          <w:rFonts w:hint="eastAsia" w:cs="宋体"/>
          <w:szCs w:val="24"/>
          <w:lang w:eastAsia="zh-CN"/>
        </w:rPr>
        <w:t>1.3.9 施工场地（或称工地、现场）：指用于合同工程施工的场所，以及在合同中指定作为施工场地组成部分的其他场所，包括永久占地和临时占地。</w:t>
      </w:r>
    </w:p>
    <w:p w14:paraId="4EB77594">
      <w:pPr>
        <w:widowControl w:val="0"/>
        <w:ind w:firstLine="480"/>
        <w:rPr>
          <w:rFonts w:hint="eastAsia" w:cs="宋体"/>
          <w:szCs w:val="24"/>
          <w:lang w:eastAsia="zh-CN"/>
        </w:rPr>
      </w:pPr>
      <w:r>
        <w:rPr>
          <w:rFonts w:hint="eastAsia" w:cs="宋体"/>
          <w:szCs w:val="24"/>
          <w:lang w:eastAsia="zh-CN"/>
        </w:rPr>
        <w:t>1.3.10 永久占地：指专用合同条款中指明为实施合同工程需永久占用的土地。</w:t>
      </w:r>
    </w:p>
    <w:p w14:paraId="5B545911">
      <w:pPr>
        <w:widowControl w:val="0"/>
        <w:ind w:firstLine="480"/>
        <w:rPr>
          <w:rFonts w:hint="eastAsia" w:cs="宋体"/>
          <w:szCs w:val="24"/>
          <w:lang w:eastAsia="zh-CN"/>
        </w:rPr>
      </w:pPr>
      <w:r>
        <w:rPr>
          <w:rFonts w:hint="eastAsia" w:cs="宋体"/>
          <w:szCs w:val="24"/>
          <w:lang w:eastAsia="zh-CN"/>
        </w:rPr>
        <w:t>1.3.11 临时占地：指专用合同条款中指明为实施合同工程需临时占用的土地。</w:t>
      </w:r>
    </w:p>
    <w:p w14:paraId="4C4C5FEA">
      <w:pPr>
        <w:widowControl w:val="0"/>
        <w:ind w:firstLine="480"/>
        <w:rPr>
          <w:rFonts w:hint="eastAsia" w:cs="宋体"/>
          <w:szCs w:val="24"/>
          <w:lang w:eastAsia="zh-CN"/>
        </w:rPr>
      </w:pPr>
      <w:r>
        <w:rPr>
          <w:rFonts w:hint="eastAsia" w:cs="宋体"/>
          <w:szCs w:val="24"/>
          <w:lang w:eastAsia="zh-CN"/>
        </w:rPr>
        <w:t>1.3.12 工程实施：是指进行工程的设计、采购、施工和竣工以及在缺陷责任期、质量保修期内对工程任何的修复。</w:t>
      </w:r>
    </w:p>
    <w:p w14:paraId="7C28F8F3">
      <w:pPr>
        <w:widowControl w:val="0"/>
        <w:ind w:firstLine="480"/>
        <w:rPr>
          <w:rFonts w:hint="eastAsia" w:cs="宋体"/>
          <w:szCs w:val="24"/>
          <w:lang w:eastAsia="zh-CN"/>
        </w:rPr>
      </w:pPr>
      <w:r>
        <w:rPr>
          <w:rFonts w:hint="eastAsia" w:cs="宋体"/>
          <w:szCs w:val="24"/>
          <w:lang w:eastAsia="zh-CN"/>
        </w:rPr>
        <w:t>1.4 日期、检验和竣工</w:t>
      </w:r>
    </w:p>
    <w:p w14:paraId="3E5713D6">
      <w:pPr>
        <w:widowControl w:val="0"/>
        <w:ind w:firstLine="480"/>
        <w:rPr>
          <w:rFonts w:hint="eastAsia" w:cs="宋体"/>
          <w:szCs w:val="24"/>
          <w:lang w:eastAsia="zh-CN"/>
        </w:rPr>
      </w:pPr>
      <w:r>
        <w:rPr>
          <w:rFonts w:hint="eastAsia" w:cs="宋体"/>
          <w:szCs w:val="24"/>
          <w:lang w:eastAsia="zh-CN"/>
        </w:rPr>
        <w:t>1.4.1 开始工作通知：指监理人按【本合同通用条款部分的第十一条第1款】“开始工作”的约定通知承包人开始工作的函件。</w:t>
      </w:r>
    </w:p>
    <w:p w14:paraId="4989CE82">
      <w:pPr>
        <w:widowControl w:val="0"/>
        <w:ind w:firstLine="480"/>
        <w:rPr>
          <w:rFonts w:hint="eastAsia" w:cs="宋体"/>
          <w:szCs w:val="24"/>
          <w:lang w:eastAsia="zh-CN"/>
        </w:rPr>
      </w:pPr>
      <w:r>
        <w:rPr>
          <w:rFonts w:hint="eastAsia" w:cs="宋体"/>
          <w:szCs w:val="24"/>
          <w:lang w:eastAsia="zh-CN"/>
        </w:rPr>
        <w:t>1.4.2 开始工作日期：包括计划开始工作日期和实际开始工作日期。计划开始工作日期是指合同协议书约定的开始工作日期；实际开始工作日期是指监理人按照【本合同通用条款部分第十一条第1款】“开始工作”的约定发出的符合法律规定的开始工作通知中载明的开始工作日期。</w:t>
      </w:r>
    </w:p>
    <w:p w14:paraId="2A646D54">
      <w:pPr>
        <w:widowControl w:val="0"/>
        <w:ind w:firstLine="480"/>
        <w:rPr>
          <w:rFonts w:hint="eastAsia" w:cs="宋体"/>
          <w:szCs w:val="24"/>
          <w:lang w:eastAsia="zh-CN"/>
        </w:rPr>
      </w:pPr>
      <w:r>
        <w:rPr>
          <w:rFonts w:hint="eastAsia" w:cs="宋体"/>
          <w:szCs w:val="24"/>
          <w:lang w:eastAsia="zh-CN"/>
        </w:rPr>
        <w:t>1.4.3 工期：指承包人在投标函中承诺的完成合同工作所需的期限，包括按【本合同通用条款部分第十一条第3款】约定所作的变更。</w:t>
      </w:r>
    </w:p>
    <w:p w14:paraId="556A2D40">
      <w:pPr>
        <w:widowControl w:val="0"/>
        <w:ind w:firstLine="480"/>
        <w:rPr>
          <w:rFonts w:hint="eastAsia" w:cs="宋体"/>
          <w:szCs w:val="24"/>
          <w:lang w:eastAsia="zh-CN"/>
        </w:rPr>
      </w:pPr>
      <w:r>
        <w:rPr>
          <w:rFonts w:hint="eastAsia" w:cs="宋体"/>
          <w:szCs w:val="24"/>
          <w:lang w:eastAsia="zh-CN"/>
        </w:rPr>
        <w:t>1.4.4 开始现场施工日期：包括计划开始现场施工日期和实际开始现场施工日期。计划开始现场施工日期是指合同协议书约定的开始现场施工日期；实际开始现场施工日期是指监理人发出的符合法律规定的开工通知中载明的开始现场施工日期。</w:t>
      </w:r>
    </w:p>
    <w:p w14:paraId="6B3611C2">
      <w:pPr>
        <w:widowControl w:val="0"/>
        <w:ind w:firstLine="480"/>
        <w:rPr>
          <w:rFonts w:hint="eastAsia" w:cs="宋体"/>
          <w:szCs w:val="24"/>
          <w:lang w:eastAsia="zh-CN"/>
        </w:rPr>
      </w:pPr>
      <w:r>
        <w:rPr>
          <w:rFonts w:hint="eastAsia" w:cs="宋体"/>
          <w:szCs w:val="24"/>
          <w:lang w:eastAsia="zh-CN"/>
        </w:rPr>
        <w:t>1.4.5 竣工日期：指【本条第1.4.3款】约定工期届满时的日期。实际竣工日期以工程接收证书中写明的日期为准。</w:t>
      </w:r>
    </w:p>
    <w:p w14:paraId="22AA0DD1">
      <w:pPr>
        <w:widowControl w:val="0"/>
        <w:ind w:firstLine="480"/>
        <w:rPr>
          <w:rFonts w:hint="eastAsia" w:cs="宋体"/>
          <w:szCs w:val="24"/>
          <w:lang w:eastAsia="zh-CN"/>
        </w:rPr>
      </w:pPr>
      <w:r>
        <w:rPr>
          <w:rFonts w:hint="eastAsia" w:cs="宋体"/>
          <w:szCs w:val="24"/>
          <w:lang w:eastAsia="zh-CN"/>
        </w:rPr>
        <w:t>1.4.6 缺陷责任期：指履行【本合同通用条款部分第十九条第2款】约定的缺陷责任的期限，具体期限在发包人要求中明确的包括根据【本合同通用条款部分第十九条第3款】约定所作的延长。</w:t>
      </w:r>
    </w:p>
    <w:p w14:paraId="56F65CE9">
      <w:pPr>
        <w:widowControl w:val="0"/>
        <w:ind w:firstLine="480"/>
        <w:rPr>
          <w:rFonts w:hint="eastAsia" w:cs="宋体"/>
          <w:szCs w:val="24"/>
          <w:lang w:eastAsia="zh-CN"/>
        </w:rPr>
      </w:pPr>
      <w:r>
        <w:rPr>
          <w:rFonts w:hint="eastAsia" w:cs="宋体"/>
          <w:szCs w:val="24"/>
          <w:lang w:eastAsia="zh-CN"/>
        </w:rPr>
        <w:t>1.4.7 保修期：是指承包人按照合同约定和法律规定对工程质量承担保修责任的期限，该期限自缺陷责任期起算之日起计算。</w:t>
      </w:r>
    </w:p>
    <w:p w14:paraId="63572C65">
      <w:pPr>
        <w:widowControl w:val="0"/>
        <w:ind w:firstLine="480"/>
        <w:rPr>
          <w:rFonts w:hint="eastAsia" w:cs="宋体"/>
          <w:szCs w:val="24"/>
          <w:lang w:eastAsia="zh-CN"/>
        </w:rPr>
      </w:pPr>
      <w:r>
        <w:rPr>
          <w:rFonts w:hint="eastAsia" w:cs="宋体"/>
          <w:szCs w:val="24"/>
          <w:lang w:eastAsia="zh-CN"/>
        </w:rPr>
        <w:t>1.4.8 基准日期：招标发包的工程以投标截止日前28天的日期为基准日期，直接发包的工程以合同订立日前28天的日期为基准日期。</w:t>
      </w:r>
    </w:p>
    <w:p w14:paraId="0E70C6FD">
      <w:pPr>
        <w:widowControl w:val="0"/>
        <w:ind w:firstLine="480"/>
        <w:rPr>
          <w:rFonts w:hint="eastAsia" w:cs="宋体"/>
          <w:szCs w:val="24"/>
          <w:lang w:eastAsia="zh-CN"/>
        </w:rPr>
      </w:pPr>
      <w:r>
        <w:rPr>
          <w:rFonts w:hint="eastAsia" w:cs="宋体"/>
          <w:szCs w:val="24"/>
          <w:lang w:eastAsia="zh-CN"/>
        </w:rPr>
        <w:t>1.4.9 天：除特别指明外，指日历天。合同中按天计算时间的，开始当天不计入，从次日开始计算。期限最后一天的截止时间为当天24:00。</w:t>
      </w:r>
    </w:p>
    <w:p w14:paraId="7693131A">
      <w:pPr>
        <w:widowControl w:val="0"/>
        <w:ind w:firstLine="480"/>
        <w:rPr>
          <w:rFonts w:hint="eastAsia" w:cs="宋体"/>
          <w:szCs w:val="24"/>
          <w:lang w:eastAsia="zh-CN"/>
        </w:rPr>
      </w:pPr>
      <w:r>
        <w:rPr>
          <w:rFonts w:hint="eastAsia" w:cs="宋体"/>
          <w:szCs w:val="24"/>
          <w:lang w:eastAsia="zh-CN"/>
        </w:rPr>
        <w:t>1.4.10 竣工试验：是指在工程竣工验收前，根据【本合同通用条款部分第十八条第1款】的要求进行的试验。</w:t>
      </w:r>
    </w:p>
    <w:p w14:paraId="0A5DF8EB">
      <w:pPr>
        <w:widowControl w:val="0"/>
        <w:ind w:firstLine="480"/>
        <w:rPr>
          <w:rFonts w:hint="eastAsia" w:cs="宋体"/>
          <w:szCs w:val="24"/>
          <w:lang w:eastAsia="zh-CN"/>
        </w:rPr>
      </w:pPr>
      <w:r>
        <w:rPr>
          <w:rFonts w:hint="eastAsia" w:cs="宋体"/>
          <w:szCs w:val="24"/>
          <w:lang w:eastAsia="zh-CN"/>
        </w:rPr>
        <w:t>1.4.11 竣工验收：是指承包人完成了全部合同工作后，发包人按合同要求进行的验收。</w:t>
      </w:r>
    </w:p>
    <w:p w14:paraId="59DE0D86">
      <w:pPr>
        <w:widowControl w:val="0"/>
        <w:ind w:firstLine="480"/>
        <w:rPr>
          <w:rFonts w:hint="eastAsia" w:cs="宋体"/>
          <w:szCs w:val="24"/>
          <w:lang w:eastAsia="zh-CN"/>
        </w:rPr>
      </w:pPr>
      <w:r>
        <w:rPr>
          <w:rFonts w:hint="eastAsia" w:cs="宋体"/>
          <w:szCs w:val="24"/>
          <w:lang w:eastAsia="zh-CN"/>
        </w:rPr>
        <w:t>1.4.12 竣工后试验：是指在工程竣工验收后，根据【本合同通用条款部分第十八条第9款】约定进行的试验。</w:t>
      </w:r>
    </w:p>
    <w:p w14:paraId="6E5840EB">
      <w:pPr>
        <w:widowControl w:val="0"/>
        <w:ind w:firstLine="480"/>
        <w:rPr>
          <w:rFonts w:hint="eastAsia" w:cs="宋体"/>
          <w:szCs w:val="24"/>
          <w:lang w:eastAsia="zh-CN"/>
        </w:rPr>
      </w:pPr>
      <w:r>
        <w:rPr>
          <w:rFonts w:hint="eastAsia" w:cs="宋体"/>
          <w:szCs w:val="24"/>
          <w:lang w:eastAsia="zh-CN"/>
        </w:rPr>
        <w:t>1.4.13 国家验收：是指政府有关部门根据法律、规范、规程和政策要求，针对发包人全面组织实施的整个工程正式交付投运前的验收。</w:t>
      </w:r>
    </w:p>
    <w:p w14:paraId="1966957B">
      <w:pPr>
        <w:widowControl w:val="0"/>
        <w:ind w:firstLine="480"/>
        <w:rPr>
          <w:rFonts w:hint="eastAsia" w:cs="宋体"/>
          <w:szCs w:val="24"/>
          <w:lang w:eastAsia="zh-CN"/>
        </w:rPr>
      </w:pPr>
      <w:r>
        <w:rPr>
          <w:rFonts w:hint="eastAsia" w:cs="宋体"/>
          <w:szCs w:val="24"/>
          <w:lang w:eastAsia="zh-CN"/>
        </w:rPr>
        <w:t>1.5 合同价格和费用</w:t>
      </w:r>
    </w:p>
    <w:p w14:paraId="200AE675">
      <w:pPr>
        <w:widowControl w:val="0"/>
        <w:ind w:firstLine="480"/>
        <w:rPr>
          <w:rFonts w:hint="eastAsia" w:cs="宋体"/>
          <w:szCs w:val="24"/>
          <w:lang w:eastAsia="zh-CN"/>
        </w:rPr>
      </w:pPr>
      <w:r>
        <w:rPr>
          <w:rFonts w:hint="eastAsia" w:cs="宋体"/>
          <w:szCs w:val="24"/>
          <w:lang w:eastAsia="zh-CN"/>
        </w:rPr>
        <w:t>1.5.1 签约合同价：是指发包人和承包人在合同协议书中确定的总金额，包括暂估价及暂列金额等。</w:t>
      </w:r>
    </w:p>
    <w:p w14:paraId="3631576B">
      <w:pPr>
        <w:widowControl w:val="0"/>
        <w:ind w:firstLine="480"/>
        <w:rPr>
          <w:rFonts w:hint="eastAsia" w:cs="宋体"/>
          <w:szCs w:val="24"/>
          <w:lang w:eastAsia="zh-CN"/>
        </w:rPr>
      </w:pPr>
      <w:r>
        <w:rPr>
          <w:rFonts w:hint="eastAsia" w:cs="宋体"/>
          <w:szCs w:val="24"/>
          <w:lang w:eastAsia="zh-CN"/>
        </w:rPr>
        <w:t>1.5.2 合同价格：指承包人按合同约定完成了包括缺陷责任期内的全部承包工作后，发包人应付给承包人的金额，包括在履行合同过程中按合同约定进行的变更和调整。</w:t>
      </w:r>
    </w:p>
    <w:p w14:paraId="6DD6D656">
      <w:pPr>
        <w:widowControl w:val="0"/>
        <w:ind w:firstLine="480"/>
        <w:rPr>
          <w:rFonts w:hint="eastAsia" w:cs="宋体"/>
          <w:szCs w:val="24"/>
          <w:lang w:eastAsia="zh-CN"/>
        </w:rPr>
      </w:pPr>
      <w:r>
        <w:rPr>
          <w:rFonts w:hint="eastAsia" w:cs="宋体"/>
          <w:szCs w:val="24"/>
          <w:lang w:eastAsia="zh-CN"/>
        </w:rPr>
        <w:t>1.5.3 费用：指为履行合同所发生的或将要发生的所有合理开支，包括管理费和应分摊的其他费用，但不包括利润。</w:t>
      </w:r>
    </w:p>
    <w:p w14:paraId="2E3A5D24">
      <w:pPr>
        <w:widowControl w:val="0"/>
        <w:ind w:firstLine="480"/>
        <w:rPr>
          <w:rFonts w:hint="eastAsia" w:cs="宋体"/>
          <w:szCs w:val="24"/>
          <w:lang w:eastAsia="zh-CN"/>
        </w:rPr>
      </w:pPr>
      <w:r>
        <w:rPr>
          <w:rFonts w:hint="eastAsia" w:cs="宋体"/>
          <w:szCs w:val="24"/>
          <w:lang w:eastAsia="zh-CN"/>
        </w:rPr>
        <w:t>1.5.4 暂列金额：指招标文件中给定的，用于在签订协议书时尚未确定或不可预见变更的设计、施工及其所需材料、工程设备、服务等的金额，包括以计日工方式支付的金额。</w:t>
      </w:r>
    </w:p>
    <w:p w14:paraId="12E64E98">
      <w:pPr>
        <w:widowControl w:val="0"/>
        <w:ind w:firstLine="480"/>
        <w:rPr>
          <w:rFonts w:hint="eastAsia" w:cs="宋体"/>
          <w:szCs w:val="24"/>
          <w:lang w:eastAsia="zh-CN"/>
        </w:rPr>
      </w:pPr>
      <w:r>
        <w:rPr>
          <w:rFonts w:hint="eastAsia" w:cs="宋体"/>
          <w:szCs w:val="24"/>
          <w:lang w:eastAsia="zh-CN"/>
        </w:rPr>
        <w:t>1.5.5 暂估价：指招标文件中给定的，用于支付必然发生但暂时不能确定价格的专业服务、材料、设备专业工程的金额。</w:t>
      </w:r>
    </w:p>
    <w:p w14:paraId="2E335CA5">
      <w:pPr>
        <w:widowControl w:val="0"/>
        <w:ind w:firstLine="480"/>
        <w:rPr>
          <w:rFonts w:hint="eastAsia" w:cs="宋体"/>
          <w:szCs w:val="24"/>
          <w:lang w:eastAsia="zh-CN"/>
        </w:rPr>
      </w:pPr>
      <w:r>
        <w:rPr>
          <w:rFonts w:hint="eastAsia" w:cs="宋体"/>
          <w:szCs w:val="24"/>
          <w:lang w:eastAsia="zh-CN"/>
        </w:rPr>
        <w:t>1.5.6 计日工：是指合同履行过程中，承包人完成发包人提出的零星工作或需要采用计日工计价的变更工作时，按合同中约定的单价计价的一种方式。</w:t>
      </w:r>
    </w:p>
    <w:p w14:paraId="136B6C1A">
      <w:pPr>
        <w:widowControl w:val="0"/>
        <w:ind w:firstLine="480"/>
        <w:rPr>
          <w:rFonts w:hint="eastAsia" w:cs="宋体"/>
          <w:szCs w:val="24"/>
          <w:lang w:eastAsia="zh-CN"/>
        </w:rPr>
      </w:pPr>
      <w:r>
        <w:rPr>
          <w:rFonts w:hint="eastAsia" w:cs="宋体"/>
          <w:szCs w:val="24"/>
          <w:lang w:eastAsia="zh-CN"/>
        </w:rPr>
        <w:t>1.5.7 质量保证金：指按【本合同通用条款部分第十七条第4.1款】约定用于保证在缺陷责任期内履行缺陷修复义务的金额。</w:t>
      </w:r>
    </w:p>
    <w:p w14:paraId="61389631">
      <w:pPr>
        <w:widowControl w:val="0"/>
        <w:ind w:firstLine="480"/>
        <w:rPr>
          <w:rFonts w:hint="eastAsia" w:cs="宋体"/>
          <w:szCs w:val="24"/>
          <w:lang w:eastAsia="zh-CN"/>
        </w:rPr>
      </w:pPr>
      <w:r>
        <w:rPr>
          <w:rFonts w:hint="eastAsia" w:cs="宋体"/>
          <w:szCs w:val="24"/>
          <w:lang w:eastAsia="zh-CN"/>
        </w:rPr>
        <w:t>1.5.8 人工费：是指支付给直接从事建筑安装工程施工作业的建筑工人的各项费用。</w:t>
      </w:r>
    </w:p>
    <w:p w14:paraId="1CC1EC4D">
      <w:pPr>
        <w:widowControl w:val="0"/>
        <w:ind w:firstLine="480"/>
        <w:rPr>
          <w:rFonts w:hint="eastAsia" w:cs="宋体"/>
          <w:szCs w:val="24"/>
          <w:lang w:eastAsia="zh-CN"/>
        </w:rPr>
      </w:pPr>
      <w:r>
        <w:rPr>
          <w:rFonts w:hint="eastAsia" w:cs="宋体"/>
          <w:szCs w:val="24"/>
          <w:lang w:eastAsia="zh-CN"/>
        </w:rPr>
        <w:t>1.5.9 暂列金额：是指发包人在项目清单中给定的，用于在订立协议书时尚未确定或不可预见变更的设计、施工及其所需材料、工程设备、服务等的金额，包括以计日工方式支付的金额。</w:t>
      </w:r>
    </w:p>
    <w:p w14:paraId="03260DF0">
      <w:pPr>
        <w:widowControl w:val="0"/>
        <w:ind w:firstLine="480"/>
        <w:rPr>
          <w:rFonts w:hint="eastAsia" w:cs="宋体"/>
          <w:szCs w:val="24"/>
          <w:lang w:eastAsia="zh-CN"/>
        </w:rPr>
      </w:pPr>
      <w:r>
        <w:rPr>
          <w:rFonts w:hint="eastAsia" w:cs="宋体"/>
          <w:szCs w:val="24"/>
          <w:lang w:eastAsia="zh-CN"/>
        </w:rPr>
        <w:t>1.5.10履约担保：是指承包人为全部履行合同，按合同规定向发包人提供的由发包人认可的担保。</w:t>
      </w:r>
    </w:p>
    <w:p w14:paraId="128AB918">
      <w:pPr>
        <w:widowControl w:val="0"/>
        <w:ind w:firstLine="480"/>
        <w:rPr>
          <w:rFonts w:hint="eastAsia" w:cs="宋体"/>
          <w:szCs w:val="24"/>
          <w:lang w:eastAsia="zh-CN"/>
        </w:rPr>
      </w:pPr>
      <w:r>
        <w:rPr>
          <w:rFonts w:hint="eastAsia" w:cs="宋体"/>
          <w:szCs w:val="24"/>
          <w:lang w:eastAsia="zh-CN"/>
        </w:rPr>
        <w:t>1.6 其他</w:t>
      </w:r>
    </w:p>
    <w:p w14:paraId="77AECDEA">
      <w:pPr>
        <w:widowControl w:val="0"/>
        <w:ind w:firstLine="480"/>
        <w:rPr>
          <w:rFonts w:hint="eastAsia" w:cs="宋体"/>
          <w:szCs w:val="24"/>
          <w:lang w:eastAsia="zh-CN"/>
        </w:rPr>
      </w:pPr>
      <w:r>
        <w:rPr>
          <w:rFonts w:hint="eastAsia" w:cs="宋体"/>
          <w:szCs w:val="24"/>
          <w:lang w:eastAsia="zh-CN"/>
        </w:rPr>
        <w:t>1.6.1 书面形式：指合同文件、信函、传真、电子数据交换和电子邮件等可以有形地表现所载内容的形式。</w:t>
      </w:r>
    </w:p>
    <w:p w14:paraId="2D528E1F">
      <w:pPr>
        <w:widowControl w:val="0"/>
        <w:ind w:firstLine="480"/>
        <w:rPr>
          <w:rFonts w:hint="eastAsia" w:cs="宋体"/>
          <w:szCs w:val="24"/>
          <w:lang w:eastAsia="zh-CN"/>
        </w:rPr>
      </w:pPr>
      <w:r>
        <w:rPr>
          <w:rFonts w:hint="eastAsia" w:cs="宋体"/>
          <w:szCs w:val="24"/>
          <w:lang w:eastAsia="zh-CN"/>
        </w:rPr>
        <w:t>1.6.2 承包人文件：指由承包人根据合同应提交的所有图纸、手册、模型、计算书、软件和其他文件。</w:t>
      </w:r>
    </w:p>
    <w:p w14:paraId="3258EEEE">
      <w:pPr>
        <w:widowControl w:val="0"/>
        <w:ind w:firstLine="480"/>
        <w:rPr>
          <w:rFonts w:hint="eastAsia" w:cs="宋体"/>
          <w:szCs w:val="24"/>
          <w:lang w:eastAsia="zh-CN"/>
        </w:rPr>
      </w:pPr>
      <w:r>
        <w:rPr>
          <w:rFonts w:hint="eastAsia" w:cs="宋体"/>
          <w:szCs w:val="24"/>
          <w:lang w:eastAsia="zh-CN"/>
        </w:rPr>
        <w:t>1.6.3 变更是指根据【本合同通用条款部分第十五条】的约定，经指示或批准对发包人要求或工程所做的改变。</w:t>
      </w:r>
    </w:p>
    <w:p w14:paraId="37B39DA4">
      <w:pPr>
        <w:widowControl w:val="0"/>
        <w:ind w:firstLine="480"/>
        <w:rPr>
          <w:rFonts w:hint="eastAsia" w:cs="宋体"/>
          <w:szCs w:val="24"/>
          <w:lang w:eastAsia="zh-CN" w:bidi="ar-SA"/>
        </w:rPr>
      </w:pPr>
      <w:r>
        <w:rPr>
          <w:rFonts w:hint="eastAsia" w:cs="宋体"/>
          <w:szCs w:val="24"/>
          <w:lang w:eastAsia="zh-CN" w:bidi="ar-SA"/>
        </w:rPr>
        <w:t>2. 语言文字</w:t>
      </w:r>
    </w:p>
    <w:p w14:paraId="370AAA10">
      <w:pPr>
        <w:widowControl w:val="0"/>
        <w:ind w:firstLine="480"/>
        <w:rPr>
          <w:rFonts w:hint="eastAsia" w:cs="宋体"/>
          <w:szCs w:val="24"/>
          <w:lang w:eastAsia="zh-CN"/>
        </w:rPr>
      </w:pPr>
      <w:r>
        <w:rPr>
          <w:rFonts w:hint="eastAsia" w:cs="宋体"/>
          <w:szCs w:val="24"/>
          <w:lang w:eastAsia="zh-CN"/>
        </w:rPr>
        <w:t>合同文件以中国的汉语简体语言文字编写、解释和说明。专用术语使用外文的，应附有中文注释。合同当事人在专用合同条款约定使用两种及以上语言时，汉语为优先解释和说明合同的语言。</w:t>
      </w:r>
    </w:p>
    <w:p w14:paraId="5B93B121">
      <w:pPr>
        <w:widowControl w:val="0"/>
        <w:ind w:firstLine="480"/>
        <w:rPr>
          <w:rFonts w:hint="eastAsia" w:cs="宋体"/>
          <w:szCs w:val="24"/>
          <w:lang w:eastAsia="zh-CN"/>
        </w:rPr>
      </w:pPr>
      <w:r>
        <w:rPr>
          <w:rFonts w:hint="eastAsia" w:cs="宋体"/>
          <w:szCs w:val="24"/>
          <w:lang w:eastAsia="zh-CN"/>
        </w:rPr>
        <w:t>与合同有关的联络应使用专用合同条款约定的语言。如没有约定，则应使用中国的汉语简体语言文字。</w:t>
      </w:r>
    </w:p>
    <w:p w14:paraId="5680652C">
      <w:pPr>
        <w:widowControl w:val="0"/>
        <w:ind w:firstLine="480"/>
        <w:outlineLvl w:val="2"/>
        <w:rPr>
          <w:rFonts w:hint="eastAsia" w:cs="宋体"/>
          <w:bCs/>
          <w:szCs w:val="24"/>
          <w:lang w:eastAsia="zh-CN" w:bidi="ar-SA"/>
        </w:rPr>
      </w:pPr>
      <w:r>
        <w:rPr>
          <w:rFonts w:hint="eastAsia" w:cs="宋体"/>
          <w:bCs/>
          <w:szCs w:val="24"/>
          <w:lang w:eastAsia="zh-CN" w:bidi="ar-SA"/>
        </w:rPr>
        <w:t>3. 法律</w:t>
      </w:r>
    </w:p>
    <w:p w14:paraId="59F071C7">
      <w:pPr>
        <w:widowControl w:val="0"/>
        <w:ind w:firstLine="480"/>
        <w:rPr>
          <w:rFonts w:hint="eastAsia" w:cs="宋体"/>
          <w:szCs w:val="24"/>
          <w:lang w:eastAsia="zh-CN" w:bidi="ar-SA"/>
        </w:rPr>
      </w:pPr>
      <w:r>
        <w:rPr>
          <w:rFonts w:hint="eastAsia" w:cs="宋体"/>
          <w:szCs w:val="24"/>
          <w:lang w:eastAsia="zh-CN"/>
        </w:rPr>
        <w:t>适用于合同的法律包括中华人民共和国现行法律、行政法规、部门规章，以及与项目或服务有关的省、市地方性法规、政策、命令、自治条例、单行条例和地方政府规章等所有有效的并对项目或工程产生或可能产生影响的规范性文件。</w:t>
      </w:r>
    </w:p>
    <w:p w14:paraId="7A1586BE">
      <w:pPr>
        <w:widowControl w:val="0"/>
        <w:ind w:firstLine="480"/>
        <w:rPr>
          <w:rFonts w:hint="eastAsia" w:cs="宋体"/>
          <w:szCs w:val="24"/>
          <w:lang w:eastAsia="zh-CN" w:bidi="ar-SA"/>
        </w:rPr>
      </w:pPr>
      <w:r>
        <w:rPr>
          <w:rFonts w:hint="eastAsia" w:cs="宋体"/>
          <w:szCs w:val="24"/>
          <w:lang w:eastAsia="zh-CN" w:bidi="ar-SA"/>
        </w:rPr>
        <w:t>合同当事人可以在专用合同条</w:t>
      </w:r>
      <w:r>
        <w:rPr>
          <w:rFonts w:hint="eastAsia" w:cs="宋体"/>
          <w:szCs w:val="24"/>
          <w:lang w:eastAsia="zh-CN"/>
        </w:rPr>
        <w:t>款</w:t>
      </w:r>
      <w:r>
        <w:rPr>
          <w:rFonts w:hint="eastAsia" w:cs="宋体"/>
          <w:szCs w:val="24"/>
          <w:lang w:eastAsia="zh-CN" w:bidi="ar-SA"/>
        </w:rPr>
        <w:t>中约定合同适用的其他规范性文件。</w:t>
      </w:r>
    </w:p>
    <w:p w14:paraId="2CFB1D01">
      <w:pPr>
        <w:widowControl w:val="0"/>
        <w:ind w:firstLine="480"/>
        <w:rPr>
          <w:rFonts w:hint="eastAsia" w:cs="宋体"/>
          <w:szCs w:val="24"/>
          <w:lang w:eastAsia="zh-CN" w:bidi="ar-SA"/>
        </w:rPr>
      </w:pPr>
      <w:r>
        <w:rPr>
          <w:rFonts w:hint="eastAsia" w:cs="宋体"/>
          <w:szCs w:val="24"/>
          <w:lang w:eastAsia="zh-CN" w:bidi="ar-SA"/>
        </w:rPr>
        <w:t>4. 合同文件的优先顺序</w:t>
      </w:r>
    </w:p>
    <w:p w14:paraId="74EE648E">
      <w:pPr>
        <w:widowControl w:val="0"/>
        <w:adjustRightInd/>
        <w:snapToGrid/>
        <w:ind w:firstLine="480"/>
        <w:rPr>
          <w:rFonts w:hint="eastAsia" w:cs="宋体"/>
          <w:szCs w:val="24"/>
          <w:lang w:eastAsia="zh-CN"/>
        </w:rPr>
      </w:pPr>
      <w:r>
        <w:rPr>
          <w:rFonts w:hint="eastAsia" w:cs="宋体"/>
          <w:szCs w:val="24"/>
          <w:lang w:eastAsia="zh-CN"/>
        </w:rPr>
        <w:t>组成合同的各项文件应互相解释，互为说明。除专用合同条款另有约定外，解释合同文件的优先顺序如下：</w:t>
      </w:r>
    </w:p>
    <w:p w14:paraId="6A326ECF">
      <w:pPr>
        <w:widowControl w:val="0"/>
        <w:adjustRightInd/>
        <w:snapToGrid/>
        <w:ind w:firstLine="480"/>
        <w:rPr>
          <w:rFonts w:hint="eastAsia" w:cs="宋体"/>
          <w:szCs w:val="24"/>
          <w:lang w:eastAsia="zh-CN" w:bidi="ar-SA"/>
        </w:rPr>
      </w:pPr>
      <w:r>
        <w:rPr>
          <w:rFonts w:hint="eastAsia" w:cs="宋体"/>
          <w:szCs w:val="24"/>
          <w:lang w:eastAsia="zh-CN" w:bidi="ar-SA"/>
        </w:rPr>
        <w:t>4.1 合同协议书</w:t>
      </w:r>
    </w:p>
    <w:p w14:paraId="10231B17">
      <w:pPr>
        <w:widowControl w:val="0"/>
        <w:adjustRightInd/>
        <w:snapToGrid/>
        <w:ind w:firstLine="480"/>
        <w:rPr>
          <w:rFonts w:hint="eastAsia" w:cs="宋体"/>
          <w:szCs w:val="24"/>
          <w:lang w:eastAsia="zh-CN" w:bidi="ar-SA"/>
        </w:rPr>
      </w:pPr>
      <w:r>
        <w:rPr>
          <w:rFonts w:hint="eastAsia" w:cs="宋体"/>
          <w:szCs w:val="24"/>
          <w:lang w:eastAsia="zh-CN" w:bidi="ar-SA"/>
        </w:rPr>
        <w:t>4.2 中标通知书；</w:t>
      </w:r>
    </w:p>
    <w:p w14:paraId="0AAD31FB">
      <w:pPr>
        <w:widowControl w:val="0"/>
        <w:ind w:firstLine="480"/>
        <w:rPr>
          <w:rFonts w:hint="eastAsia" w:cs="宋体"/>
          <w:szCs w:val="24"/>
          <w:lang w:eastAsia="zh-CN"/>
        </w:rPr>
      </w:pPr>
      <w:r>
        <w:rPr>
          <w:rFonts w:hint="eastAsia" w:cs="宋体"/>
          <w:szCs w:val="24"/>
          <w:lang w:eastAsia="zh-CN" w:bidi="ar-SA"/>
        </w:rPr>
        <w:t>4.3投标函及投标函附录；</w:t>
      </w:r>
    </w:p>
    <w:p w14:paraId="202673AE">
      <w:pPr>
        <w:widowControl w:val="0"/>
        <w:adjustRightInd/>
        <w:snapToGrid/>
        <w:ind w:firstLine="480"/>
        <w:rPr>
          <w:rFonts w:hint="eastAsia" w:cs="宋体"/>
          <w:szCs w:val="24"/>
          <w:lang w:eastAsia="zh-CN" w:bidi="ar-SA"/>
        </w:rPr>
      </w:pPr>
      <w:r>
        <w:rPr>
          <w:rFonts w:hint="eastAsia" w:cs="宋体"/>
          <w:szCs w:val="24"/>
          <w:lang w:eastAsia="zh-CN" w:bidi="ar-SA"/>
        </w:rPr>
        <w:t>4.4专用合同条款及发包人要求等附件；</w:t>
      </w:r>
    </w:p>
    <w:p w14:paraId="6DC0BAEE">
      <w:pPr>
        <w:widowControl w:val="0"/>
        <w:adjustRightInd/>
        <w:snapToGrid/>
        <w:ind w:firstLine="480"/>
        <w:rPr>
          <w:rFonts w:hint="eastAsia" w:cs="宋体"/>
          <w:szCs w:val="24"/>
          <w:lang w:eastAsia="zh-CN" w:bidi="ar-SA"/>
        </w:rPr>
      </w:pPr>
      <w:r>
        <w:rPr>
          <w:rFonts w:hint="eastAsia" w:cs="宋体"/>
          <w:szCs w:val="24"/>
          <w:lang w:eastAsia="zh-CN" w:bidi="ar-SA"/>
        </w:rPr>
        <w:t>4.5 通用合同条款；</w:t>
      </w:r>
    </w:p>
    <w:p w14:paraId="3EF6C587">
      <w:pPr>
        <w:widowControl w:val="0"/>
        <w:ind w:firstLine="480"/>
        <w:rPr>
          <w:rFonts w:hint="eastAsia" w:cs="宋体"/>
          <w:szCs w:val="24"/>
          <w:lang w:eastAsia="zh-CN"/>
        </w:rPr>
      </w:pPr>
      <w:r>
        <w:rPr>
          <w:rFonts w:hint="eastAsia" w:cs="宋体"/>
          <w:szCs w:val="24"/>
          <w:lang w:eastAsia="zh-CN" w:bidi="ar-SA"/>
        </w:rPr>
        <w:t>4.6承包人建议书；</w:t>
      </w:r>
    </w:p>
    <w:p w14:paraId="2C6B5CCD">
      <w:pPr>
        <w:widowControl w:val="0"/>
        <w:adjustRightInd/>
        <w:snapToGrid/>
        <w:ind w:firstLine="480"/>
        <w:rPr>
          <w:rFonts w:hint="eastAsia" w:cs="宋体"/>
          <w:szCs w:val="24"/>
          <w:lang w:eastAsia="zh-CN" w:bidi="ar-SA"/>
        </w:rPr>
      </w:pPr>
      <w:r>
        <w:rPr>
          <w:rFonts w:hint="eastAsia" w:cs="宋体"/>
          <w:szCs w:val="24"/>
          <w:lang w:eastAsia="zh-CN" w:bidi="ar-SA"/>
        </w:rPr>
        <w:t>4.7价格清单；</w:t>
      </w:r>
    </w:p>
    <w:p w14:paraId="4058EEA2">
      <w:pPr>
        <w:widowControl w:val="0"/>
        <w:adjustRightInd/>
        <w:snapToGrid/>
        <w:ind w:firstLine="480"/>
        <w:rPr>
          <w:rFonts w:hint="eastAsia" w:cs="宋体"/>
          <w:szCs w:val="24"/>
          <w:lang w:eastAsia="zh-CN" w:bidi="ar-SA"/>
        </w:rPr>
      </w:pPr>
      <w:r>
        <w:rPr>
          <w:rFonts w:hint="eastAsia" w:cs="宋体"/>
          <w:szCs w:val="24"/>
          <w:lang w:eastAsia="zh-CN" w:bidi="ar-SA"/>
        </w:rPr>
        <w:t>4.8投标文件与招标文件；</w:t>
      </w:r>
    </w:p>
    <w:p w14:paraId="726595A4">
      <w:pPr>
        <w:widowControl w:val="0"/>
        <w:adjustRightInd/>
        <w:snapToGrid/>
        <w:ind w:firstLine="480"/>
        <w:rPr>
          <w:rFonts w:hint="eastAsia" w:cs="宋体"/>
          <w:szCs w:val="24"/>
          <w:lang w:eastAsia="zh-CN" w:bidi="ar-SA"/>
        </w:rPr>
      </w:pPr>
      <w:r>
        <w:rPr>
          <w:rFonts w:hint="eastAsia" w:cs="宋体"/>
          <w:szCs w:val="24"/>
          <w:lang w:eastAsia="zh-CN" w:bidi="ar-SA"/>
        </w:rPr>
        <w:t>4.9技术标准、规范和要求；</w:t>
      </w:r>
    </w:p>
    <w:p w14:paraId="3D0DB65D">
      <w:pPr>
        <w:widowControl w:val="0"/>
        <w:adjustRightInd/>
        <w:snapToGrid/>
        <w:ind w:firstLine="480"/>
        <w:rPr>
          <w:rFonts w:hint="eastAsia" w:cs="宋体"/>
          <w:szCs w:val="24"/>
          <w:lang w:eastAsia="zh-CN" w:bidi="ar-SA"/>
        </w:rPr>
      </w:pPr>
      <w:r>
        <w:rPr>
          <w:rFonts w:hint="eastAsia" w:cs="宋体"/>
          <w:szCs w:val="24"/>
          <w:lang w:eastAsia="zh-CN" w:bidi="ar-SA"/>
        </w:rPr>
        <w:t>4.10设计文件、图纸及其他技术文件；</w:t>
      </w:r>
    </w:p>
    <w:p w14:paraId="46BBD7A4">
      <w:pPr>
        <w:widowControl w:val="0"/>
        <w:adjustRightInd/>
        <w:snapToGrid/>
        <w:ind w:firstLine="480"/>
        <w:rPr>
          <w:rFonts w:hint="eastAsia" w:cs="宋体"/>
          <w:szCs w:val="24"/>
          <w:lang w:eastAsia="zh-CN" w:bidi="ar-SA"/>
        </w:rPr>
      </w:pPr>
      <w:r>
        <w:rPr>
          <w:rFonts w:hint="eastAsia" w:cs="宋体"/>
          <w:szCs w:val="24"/>
          <w:lang w:eastAsia="zh-CN" w:bidi="ar-SA"/>
        </w:rPr>
        <w:t>4.11其他合同文件。</w:t>
      </w:r>
    </w:p>
    <w:p w14:paraId="0C0F82D2">
      <w:pPr>
        <w:widowControl w:val="0"/>
        <w:adjustRightInd/>
        <w:snapToGrid/>
        <w:ind w:firstLine="480"/>
        <w:rPr>
          <w:rFonts w:hint="eastAsia" w:cs="宋体"/>
          <w:szCs w:val="24"/>
          <w:lang w:eastAsia="zh-CN"/>
        </w:rPr>
      </w:pPr>
      <w:r>
        <w:rPr>
          <w:rFonts w:hint="eastAsia" w:cs="宋体"/>
          <w:szCs w:val="24"/>
          <w:lang w:eastAsia="zh-CN"/>
        </w:rPr>
        <w:t>上述各项合同文件包括合同当事人就该项合同文件所作出的补充和修改，属于同一类内容的文件，应以最新签署的为准。</w:t>
      </w:r>
    </w:p>
    <w:p w14:paraId="021EF6CB">
      <w:pPr>
        <w:widowControl w:val="0"/>
        <w:adjustRightInd/>
        <w:snapToGrid/>
        <w:ind w:firstLine="480"/>
        <w:rPr>
          <w:rFonts w:hint="eastAsia" w:cs="宋体"/>
          <w:szCs w:val="24"/>
          <w:lang w:eastAsia="zh-CN"/>
        </w:rPr>
      </w:pPr>
      <w:r>
        <w:rPr>
          <w:rFonts w:hint="eastAsia" w:cs="宋体"/>
          <w:szCs w:val="24"/>
          <w:lang w:eastAsia="zh-CN"/>
        </w:rPr>
        <w:t>在合同订立及履行过程中形成的与合同有关的文件均构成合同文件组成部分，并根据其性质确定优先解释顺序。</w:t>
      </w:r>
    </w:p>
    <w:p w14:paraId="4AD676EF">
      <w:pPr>
        <w:widowControl w:val="0"/>
        <w:ind w:firstLine="480"/>
        <w:rPr>
          <w:rFonts w:hint="eastAsia" w:cs="宋体"/>
          <w:szCs w:val="24"/>
          <w:lang w:eastAsia="zh-CN" w:bidi="ar-SA"/>
        </w:rPr>
      </w:pPr>
      <w:r>
        <w:rPr>
          <w:rFonts w:hint="eastAsia" w:cs="宋体"/>
          <w:szCs w:val="24"/>
          <w:lang w:eastAsia="zh-CN" w:bidi="ar-SA"/>
        </w:rPr>
        <w:t>5. 合同协议书</w:t>
      </w:r>
    </w:p>
    <w:p w14:paraId="7E80151B">
      <w:pPr>
        <w:widowControl w:val="0"/>
        <w:ind w:firstLine="480"/>
        <w:rPr>
          <w:rFonts w:hint="eastAsia" w:cs="宋体"/>
          <w:szCs w:val="24"/>
          <w:lang w:eastAsia="zh-CN"/>
        </w:rPr>
      </w:pPr>
      <w:r>
        <w:rPr>
          <w:rFonts w:hint="eastAsia" w:cs="宋体"/>
          <w:szCs w:val="24"/>
          <w:lang w:eastAsia="zh-CN"/>
        </w:rPr>
        <w:t>承包人按中标通知书规定的时间与发包人签订合同协议书。除法律另有规定或合同另有约定外，发包人和承包人的法定代表人或其委托代理人在合同协议书上签字并盖公章或合同专用章后，合同生效。</w:t>
      </w:r>
    </w:p>
    <w:p w14:paraId="0B9BD126">
      <w:pPr>
        <w:widowControl w:val="0"/>
        <w:ind w:firstLine="480"/>
        <w:rPr>
          <w:rFonts w:hint="eastAsia" w:cs="宋体"/>
          <w:szCs w:val="24"/>
          <w:lang w:eastAsia="zh-CN" w:bidi="ar-SA"/>
        </w:rPr>
      </w:pPr>
      <w:r>
        <w:rPr>
          <w:rFonts w:hint="eastAsia" w:cs="宋体"/>
          <w:szCs w:val="24"/>
          <w:lang w:eastAsia="zh-CN" w:bidi="ar-SA"/>
        </w:rPr>
        <w:t>6. 文件的提供和照管</w:t>
      </w:r>
    </w:p>
    <w:p w14:paraId="2BBEA896">
      <w:pPr>
        <w:widowControl w:val="0"/>
        <w:ind w:firstLine="480"/>
        <w:rPr>
          <w:rFonts w:hint="eastAsia" w:cs="宋体"/>
          <w:szCs w:val="24"/>
          <w:lang w:eastAsia="zh-CN"/>
        </w:rPr>
      </w:pPr>
      <w:r>
        <w:rPr>
          <w:rFonts w:hint="eastAsia" w:cs="宋体"/>
          <w:szCs w:val="24"/>
          <w:lang w:eastAsia="zh-CN"/>
        </w:rPr>
        <w:t>6.1 承包人文件的提供</w:t>
      </w:r>
    </w:p>
    <w:p w14:paraId="7684D2A1">
      <w:pPr>
        <w:widowControl w:val="0"/>
        <w:ind w:firstLine="480"/>
        <w:rPr>
          <w:rFonts w:hint="eastAsia" w:cs="宋体"/>
          <w:szCs w:val="24"/>
          <w:lang w:eastAsia="zh-CN"/>
        </w:rPr>
      </w:pPr>
      <w:r>
        <w:rPr>
          <w:rFonts w:hint="eastAsia" w:cs="宋体"/>
          <w:szCs w:val="24"/>
          <w:lang w:eastAsia="zh-CN"/>
        </w:rPr>
        <w:t>除专用合同条款另有约定外，承包人文件应包含下列内容，并用【本合同通用条款部分第一条第2款[语言文字]】约定的语言制作：</w:t>
      </w:r>
    </w:p>
    <w:p w14:paraId="3E0D452A">
      <w:pPr>
        <w:widowControl w:val="0"/>
        <w:ind w:firstLine="480"/>
        <w:rPr>
          <w:rFonts w:hint="eastAsia" w:cs="宋体"/>
          <w:szCs w:val="24"/>
          <w:lang w:eastAsia="zh-CN"/>
        </w:rPr>
      </w:pPr>
      <w:r>
        <w:rPr>
          <w:rFonts w:hint="eastAsia" w:cs="宋体"/>
          <w:szCs w:val="24"/>
          <w:lang w:eastAsia="zh-CN"/>
        </w:rPr>
        <w:t>6.1.1 发包人要求中规定的相关文件；</w:t>
      </w:r>
    </w:p>
    <w:p w14:paraId="276064B3">
      <w:pPr>
        <w:widowControl w:val="0"/>
        <w:ind w:firstLine="480"/>
        <w:rPr>
          <w:rFonts w:hint="eastAsia" w:cs="宋体"/>
          <w:szCs w:val="24"/>
          <w:lang w:eastAsia="zh-CN"/>
        </w:rPr>
      </w:pPr>
      <w:r>
        <w:rPr>
          <w:rFonts w:hint="eastAsia" w:cs="宋体"/>
          <w:szCs w:val="24"/>
          <w:lang w:eastAsia="zh-CN"/>
        </w:rPr>
        <w:t>6.1.2 满足工程相关行政审批手续所必须的应由承包人负责的相关文件；</w:t>
      </w:r>
    </w:p>
    <w:p w14:paraId="518F1350">
      <w:pPr>
        <w:widowControl w:val="0"/>
        <w:ind w:firstLine="480"/>
        <w:rPr>
          <w:rFonts w:hint="eastAsia" w:cs="宋体"/>
          <w:szCs w:val="24"/>
          <w:lang w:eastAsia="zh-CN"/>
        </w:rPr>
      </w:pPr>
      <w:r>
        <w:rPr>
          <w:rFonts w:hint="eastAsia" w:cs="宋体"/>
          <w:szCs w:val="24"/>
          <w:lang w:eastAsia="zh-CN"/>
        </w:rPr>
        <w:t>6.1.3 【本合同通用条款部分第五条第5款[竣工文件]与第6款[操作和维修手册]】中要求的相关文件。</w:t>
      </w:r>
    </w:p>
    <w:p w14:paraId="7FCC905E">
      <w:pPr>
        <w:widowControl w:val="0"/>
        <w:ind w:firstLine="480"/>
        <w:rPr>
          <w:rFonts w:hint="eastAsia" w:cs="宋体"/>
          <w:szCs w:val="24"/>
          <w:lang w:eastAsia="zh-CN"/>
        </w:rPr>
      </w:pPr>
      <w:r>
        <w:rPr>
          <w:rFonts w:hint="eastAsia" w:cs="宋体"/>
          <w:szCs w:val="24"/>
          <w:lang w:eastAsia="zh-CN"/>
        </w:rPr>
        <w:t>承包人应按照专用合同条款约定的期限、名称、数量和形式向发包人代表提供应当由承包人编制的与工程设计、现场施工等工程实施有关的承包人文件。发包人代表对承包人文件有异议的，承包人应予以修改，并重新报送发包人代表。合同约定承包人文件应经审查的，发包人代表应在合同约定的期限内审查完毕，但发包人代表的审查并不减轻或免除承包人根据合同约定应当承担的责任。承包人文件的提供和审查还应遵守【本合同通用条款部分第五条第5款[竣工文件]】的约定。</w:t>
      </w:r>
    </w:p>
    <w:p w14:paraId="6066DFAD">
      <w:pPr>
        <w:widowControl w:val="0"/>
        <w:ind w:firstLine="480"/>
        <w:rPr>
          <w:rFonts w:hint="eastAsia" w:cs="宋体"/>
          <w:szCs w:val="24"/>
          <w:lang w:eastAsia="zh-CN"/>
        </w:rPr>
      </w:pPr>
      <w:r>
        <w:rPr>
          <w:rFonts w:hint="eastAsia" w:cs="宋体"/>
          <w:szCs w:val="24"/>
          <w:lang w:eastAsia="zh-CN"/>
        </w:rPr>
        <w:t>6.2 发包人文件的提供</w:t>
      </w:r>
    </w:p>
    <w:p w14:paraId="5ECE581E">
      <w:pPr>
        <w:widowControl w:val="0"/>
        <w:ind w:firstLine="480"/>
        <w:rPr>
          <w:rFonts w:hint="eastAsia" w:cs="宋体"/>
          <w:szCs w:val="24"/>
          <w:lang w:eastAsia="zh-CN"/>
        </w:rPr>
      </w:pPr>
      <w:r>
        <w:rPr>
          <w:rFonts w:hint="eastAsia" w:cs="宋体"/>
          <w:szCs w:val="24"/>
          <w:lang w:eastAsia="zh-CN"/>
        </w:rPr>
        <w:t>按专用合同条款约定由发包人提供的文件，发包人应按约定的数量和期限交给承包人。由于发包人未按时提供文件造成工期延误的，按【本合同通用条款部分第十一条第三款】约定执行。</w:t>
      </w:r>
    </w:p>
    <w:p w14:paraId="44D99735">
      <w:pPr>
        <w:widowControl w:val="0"/>
        <w:ind w:firstLine="480"/>
        <w:rPr>
          <w:rFonts w:hint="eastAsia" w:cs="宋体"/>
          <w:szCs w:val="24"/>
          <w:lang w:eastAsia="zh-CN"/>
        </w:rPr>
      </w:pPr>
      <w:r>
        <w:rPr>
          <w:rFonts w:hint="eastAsia" w:cs="宋体"/>
          <w:szCs w:val="24"/>
          <w:lang w:eastAsia="zh-CN"/>
        </w:rPr>
        <w:t>6.3 文件错误的通知</w:t>
      </w:r>
    </w:p>
    <w:p w14:paraId="5D8785F7">
      <w:pPr>
        <w:widowControl w:val="0"/>
        <w:ind w:firstLine="480"/>
        <w:rPr>
          <w:rFonts w:hint="eastAsia" w:cs="宋体"/>
          <w:szCs w:val="24"/>
          <w:lang w:eastAsia="zh-CN"/>
        </w:rPr>
      </w:pPr>
      <w:r>
        <w:rPr>
          <w:rFonts w:hint="eastAsia" w:cs="宋体"/>
          <w:szCs w:val="24"/>
          <w:lang w:eastAsia="zh-CN"/>
        </w:rPr>
        <w:t>任何一方发现了文件中存在的明显错误或疏忽，应及时书面通知另一方。</w:t>
      </w:r>
    </w:p>
    <w:p w14:paraId="63C3B899">
      <w:pPr>
        <w:widowControl w:val="0"/>
        <w:ind w:firstLine="480"/>
        <w:rPr>
          <w:rFonts w:hint="eastAsia" w:cs="宋体"/>
          <w:szCs w:val="24"/>
          <w:lang w:eastAsia="zh-CN"/>
        </w:rPr>
      </w:pPr>
      <w:r>
        <w:rPr>
          <w:rFonts w:hint="eastAsia" w:cs="宋体"/>
          <w:szCs w:val="24"/>
          <w:lang w:eastAsia="zh-CN"/>
        </w:rPr>
        <w:t>6.4 文件的照管</w:t>
      </w:r>
    </w:p>
    <w:p w14:paraId="38FCE3D1">
      <w:pPr>
        <w:widowControl w:val="0"/>
        <w:ind w:firstLine="480"/>
        <w:rPr>
          <w:rFonts w:hint="eastAsia" w:cs="宋体"/>
          <w:szCs w:val="24"/>
          <w:lang w:eastAsia="zh-CN"/>
        </w:rPr>
      </w:pPr>
      <w:r>
        <w:rPr>
          <w:rFonts w:hint="eastAsia" w:cs="宋体"/>
          <w:szCs w:val="24"/>
          <w:lang w:eastAsia="zh-CN"/>
        </w:rPr>
        <w:t>承包人应在现场保留一份合同、发包人要求中列出的所有文件、承包人文件、变更以及其它根据合同收发的往来信函。发包人和发包人代表有权在任何合理的时间查阅和使用上述所有文件。</w:t>
      </w:r>
    </w:p>
    <w:p w14:paraId="245FAAF7">
      <w:pPr>
        <w:widowControl w:val="0"/>
        <w:ind w:firstLine="480"/>
        <w:rPr>
          <w:rFonts w:hint="eastAsia" w:cs="宋体"/>
          <w:szCs w:val="24"/>
          <w:lang w:eastAsia="zh-CN" w:bidi="ar-SA"/>
        </w:rPr>
      </w:pPr>
      <w:r>
        <w:rPr>
          <w:rFonts w:hint="eastAsia" w:cs="宋体"/>
          <w:szCs w:val="24"/>
          <w:lang w:eastAsia="zh-CN" w:bidi="ar-SA"/>
        </w:rPr>
        <w:t>7. 联络</w:t>
      </w:r>
    </w:p>
    <w:p w14:paraId="6EF189C5">
      <w:pPr>
        <w:widowControl w:val="0"/>
        <w:ind w:firstLine="480"/>
        <w:rPr>
          <w:rFonts w:hint="eastAsia" w:cs="宋体"/>
          <w:szCs w:val="24"/>
          <w:lang w:eastAsia="zh-CN"/>
        </w:rPr>
      </w:pPr>
      <w:r>
        <w:rPr>
          <w:rFonts w:hint="eastAsia" w:cs="宋体"/>
          <w:szCs w:val="24"/>
          <w:lang w:eastAsia="zh-CN"/>
        </w:rPr>
        <w:t>7.1 与合同有关的通知、批准、证明、证书、指示、要求、请求、同意、意见、确定和决定等，均应以书面形式作出，并通过专人递送、特快专递或传真方式送达本合同签署页中的有关地址。当事人对其送达地址作出变更的，应自变更之日起三日内将变更后的送达地址书面告知对方，否则送达地址仍以本合同载明为准。</w:t>
      </w:r>
    </w:p>
    <w:p w14:paraId="61D9BCDF">
      <w:pPr>
        <w:widowControl w:val="0"/>
        <w:ind w:firstLine="480"/>
        <w:rPr>
          <w:rFonts w:hint="eastAsia" w:cs="宋体"/>
          <w:szCs w:val="24"/>
          <w:lang w:eastAsia="zh-CN"/>
        </w:rPr>
      </w:pPr>
      <w:r>
        <w:rPr>
          <w:rFonts w:hint="eastAsia" w:cs="宋体"/>
          <w:szCs w:val="24"/>
          <w:lang w:eastAsia="zh-CN"/>
        </w:rPr>
        <w:t>7.2 第7.1 项中的通知、批准、证明、证书、指示、要求、请求、同意、意见、确定和决定等来往函件，均应在合同约定的期限内送达指定的地点和指定的接收人，并办理签收手续。</w:t>
      </w:r>
    </w:p>
    <w:p w14:paraId="5C39D27A">
      <w:pPr>
        <w:widowControl w:val="0"/>
        <w:ind w:firstLine="480"/>
        <w:rPr>
          <w:rFonts w:hint="eastAsia" w:cs="宋体"/>
          <w:szCs w:val="24"/>
          <w:lang w:eastAsia="zh-CN"/>
        </w:rPr>
      </w:pPr>
      <w:r>
        <w:rPr>
          <w:rFonts w:hint="eastAsia" w:cs="宋体"/>
          <w:szCs w:val="24"/>
          <w:lang w:eastAsia="zh-CN"/>
        </w:rPr>
        <w:t>7.3 发包人和承包人应在专用合同条款中约定各自的送达方式和收件地址。任何一方合同当事人指定的送达方式或收件地址发生变动的，应提前3天以书面形式通知对方。</w:t>
      </w:r>
    </w:p>
    <w:p w14:paraId="16C99B73">
      <w:pPr>
        <w:widowControl w:val="0"/>
        <w:ind w:firstLine="480"/>
        <w:rPr>
          <w:rFonts w:hint="eastAsia" w:cs="宋体"/>
          <w:szCs w:val="24"/>
          <w:lang w:eastAsia="zh-CN"/>
        </w:rPr>
      </w:pPr>
      <w:r>
        <w:rPr>
          <w:rFonts w:hint="eastAsia" w:cs="宋体"/>
          <w:szCs w:val="24"/>
          <w:lang w:eastAsia="zh-CN"/>
        </w:rPr>
        <w:t>7.4 发包人和承包人应当及时签收另一方通过约定的送达方式送达至收件地址的来往文件。拒不签收的，由此增加的费用和（或）延误的工期由拒绝接收一方承担。</w:t>
      </w:r>
    </w:p>
    <w:p w14:paraId="04F98715">
      <w:pPr>
        <w:widowControl w:val="0"/>
        <w:ind w:firstLine="480"/>
        <w:rPr>
          <w:rFonts w:hint="eastAsia" w:cs="宋体"/>
          <w:szCs w:val="24"/>
          <w:lang w:eastAsia="zh-CN"/>
        </w:rPr>
      </w:pPr>
      <w:r>
        <w:rPr>
          <w:rFonts w:hint="eastAsia" w:cs="宋体"/>
          <w:szCs w:val="24"/>
          <w:lang w:eastAsia="zh-CN"/>
        </w:rPr>
        <w:t>7.5 对于监理人向承包人发出的任何通知，均应以书面形式由发包人代表或其代表签认后送交承包人实施，并抄送发包人；对于合同一方向另一方发出的任何通知，均应抄送发包人代表。对于由发包人代表审查后报发包人批准的事项，应由发包人代表向承包人出具经发包人签认的批准文件。</w:t>
      </w:r>
    </w:p>
    <w:p w14:paraId="7CB8E01E">
      <w:pPr>
        <w:widowControl w:val="0"/>
        <w:ind w:firstLine="480"/>
        <w:rPr>
          <w:rFonts w:hint="eastAsia" w:cs="宋体"/>
          <w:szCs w:val="24"/>
          <w:lang w:eastAsia="zh-CN"/>
        </w:rPr>
      </w:pPr>
      <w:r>
        <w:rPr>
          <w:rFonts w:hint="eastAsia" w:cs="宋体"/>
          <w:szCs w:val="24"/>
          <w:lang w:eastAsia="zh-CN"/>
        </w:rPr>
        <w:t>7.6 通知在下列时间视为已送达：</w:t>
      </w:r>
    </w:p>
    <w:p w14:paraId="6BD917BC">
      <w:pPr>
        <w:widowControl w:val="0"/>
        <w:ind w:firstLine="480"/>
        <w:rPr>
          <w:rFonts w:hint="eastAsia" w:cs="宋体"/>
          <w:szCs w:val="24"/>
          <w:lang w:eastAsia="zh-CN"/>
        </w:rPr>
      </w:pPr>
      <w:r>
        <w:rPr>
          <w:rFonts w:hint="eastAsia" w:cs="宋体"/>
          <w:szCs w:val="24"/>
          <w:lang w:eastAsia="zh-CN"/>
        </w:rPr>
        <w:t>7.6.1 若为专人递交，于递送时；</w:t>
      </w:r>
    </w:p>
    <w:p w14:paraId="1BCBF432">
      <w:pPr>
        <w:widowControl w:val="0"/>
        <w:ind w:firstLine="480"/>
        <w:rPr>
          <w:rFonts w:hint="eastAsia" w:cs="宋体"/>
          <w:szCs w:val="24"/>
          <w:lang w:eastAsia="zh-CN"/>
        </w:rPr>
      </w:pPr>
      <w:r>
        <w:rPr>
          <w:rFonts w:hint="eastAsia" w:cs="宋体"/>
          <w:szCs w:val="24"/>
          <w:lang w:eastAsia="zh-CN"/>
        </w:rPr>
        <w:t>7.6.2 若为传真递交，于传真发送时（经印有收件者传真号码及日期和时间的成功的传输报告证明）；</w:t>
      </w:r>
    </w:p>
    <w:p w14:paraId="45303B31">
      <w:pPr>
        <w:widowControl w:val="0"/>
        <w:ind w:firstLine="480"/>
        <w:rPr>
          <w:rFonts w:hint="eastAsia" w:cs="宋体"/>
          <w:szCs w:val="24"/>
          <w:lang w:eastAsia="zh-CN"/>
        </w:rPr>
      </w:pPr>
      <w:r>
        <w:rPr>
          <w:rFonts w:hint="eastAsia" w:cs="宋体"/>
          <w:szCs w:val="24"/>
          <w:lang w:eastAsia="zh-CN"/>
        </w:rPr>
        <w:t>7.6.3 若为特快专递递交，在付邮日的第3个营业日上午10时；</w:t>
      </w:r>
    </w:p>
    <w:p w14:paraId="22B3E372">
      <w:pPr>
        <w:widowControl w:val="0"/>
        <w:ind w:firstLine="480"/>
        <w:rPr>
          <w:rFonts w:hint="eastAsia" w:cs="宋体"/>
          <w:szCs w:val="24"/>
          <w:lang w:eastAsia="zh-CN"/>
        </w:rPr>
      </w:pPr>
      <w:r>
        <w:rPr>
          <w:rFonts w:hint="eastAsia" w:cs="宋体"/>
          <w:szCs w:val="24"/>
          <w:lang w:eastAsia="zh-CN"/>
        </w:rPr>
        <w:t>7.6.4 以专人递交或传真方式递交时，若专人递送或传真发送发生在某营业日的下午6时后或者在非营业日，则应视为于下一个营业日上午9时送达。</w:t>
      </w:r>
    </w:p>
    <w:p w14:paraId="0A8A481C">
      <w:pPr>
        <w:widowControl w:val="0"/>
        <w:ind w:firstLine="480"/>
        <w:rPr>
          <w:rFonts w:hint="eastAsia" w:cs="宋体"/>
          <w:szCs w:val="24"/>
          <w:lang w:eastAsia="zh-CN"/>
        </w:rPr>
      </w:pPr>
      <w:r>
        <w:rPr>
          <w:rFonts w:hint="eastAsia" w:cs="宋体"/>
          <w:szCs w:val="24"/>
          <w:lang w:eastAsia="zh-CN"/>
        </w:rPr>
        <w:t>7.6.5 若以邮箱方式送达，送达信息到达受送达人特定电子地址的时间为送达生效时间，受送达人在七日内未予回复即视为受送达人同意。</w:t>
      </w:r>
    </w:p>
    <w:p w14:paraId="399BB26B">
      <w:pPr>
        <w:widowControl w:val="0"/>
        <w:ind w:firstLine="480"/>
        <w:rPr>
          <w:rFonts w:hint="eastAsia" w:cs="宋体"/>
          <w:szCs w:val="24"/>
          <w:lang w:eastAsia="zh-CN" w:bidi="ar-SA"/>
        </w:rPr>
      </w:pPr>
      <w:r>
        <w:rPr>
          <w:rFonts w:hint="eastAsia" w:cs="宋体"/>
          <w:szCs w:val="24"/>
          <w:lang w:eastAsia="zh-CN" w:bidi="ar-SA"/>
        </w:rPr>
        <w:t>8. 转让</w:t>
      </w:r>
    </w:p>
    <w:p w14:paraId="785DE6F3">
      <w:pPr>
        <w:widowControl w:val="0"/>
        <w:ind w:firstLine="480"/>
        <w:rPr>
          <w:rFonts w:hint="eastAsia" w:cs="宋体"/>
          <w:szCs w:val="24"/>
          <w:lang w:eastAsia="zh-CN" w:bidi="ar-SA"/>
        </w:rPr>
      </w:pPr>
      <w:r>
        <w:rPr>
          <w:rFonts w:hint="eastAsia" w:cs="宋体"/>
          <w:szCs w:val="24"/>
          <w:lang w:eastAsia="zh-CN" w:bidi="ar-SA"/>
        </w:rPr>
        <w:t>除合同另有约定外，未经承包人同意，发包人不得将合同权利全部或部分转让给第三人，也不得全部或部分转让合同义务。承包人不得将合同权利和义务全部转让给第三人，也不得将合同的义务全部或部分转让给第三人，法律另有规定的除外。</w:t>
      </w:r>
    </w:p>
    <w:p w14:paraId="77BCF38F">
      <w:pPr>
        <w:widowControl w:val="0"/>
        <w:ind w:firstLine="480"/>
        <w:rPr>
          <w:rFonts w:hint="eastAsia" w:cs="宋体"/>
          <w:szCs w:val="24"/>
          <w:lang w:eastAsia="zh-CN" w:bidi="ar-SA"/>
        </w:rPr>
      </w:pPr>
      <w:r>
        <w:rPr>
          <w:rFonts w:hint="eastAsia" w:cs="宋体"/>
          <w:szCs w:val="24"/>
          <w:lang w:eastAsia="zh-CN" w:bidi="ar-SA"/>
        </w:rPr>
        <w:t>9. 严禁贿赂</w:t>
      </w:r>
    </w:p>
    <w:p w14:paraId="1E08831F">
      <w:pPr>
        <w:widowControl w:val="0"/>
        <w:ind w:firstLine="480"/>
        <w:rPr>
          <w:rFonts w:hint="eastAsia" w:cs="宋体"/>
          <w:szCs w:val="24"/>
          <w:lang w:eastAsia="zh-CN" w:bidi="ar-SA"/>
        </w:rPr>
      </w:pPr>
      <w:r>
        <w:rPr>
          <w:rFonts w:hint="eastAsia" w:cs="宋体"/>
          <w:szCs w:val="24"/>
          <w:lang w:eastAsia="zh-CN" w:bidi="ar-SA"/>
        </w:rPr>
        <w:t>合同双方当事人不得以贿赂或变相贿赂的方式，谋取不当利益或损害对方权益。因贿赂造成对方损失的，行为人应赔偿损失，并承担相应的法律责任。</w:t>
      </w:r>
    </w:p>
    <w:p w14:paraId="644F5412">
      <w:pPr>
        <w:widowControl w:val="0"/>
        <w:ind w:firstLine="480"/>
        <w:rPr>
          <w:rFonts w:hint="eastAsia" w:cs="宋体"/>
          <w:szCs w:val="24"/>
          <w:lang w:eastAsia="zh-CN" w:bidi="ar-SA"/>
        </w:rPr>
      </w:pPr>
      <w:r>
        <w:rPr>
          <w:rFonts w:hint="eastAsia" w:cs="宋体"/>
          <w:szCs w:val="24"/>
          <w:lang w:eastAsia="zh-CN" w:bidi="ar-SA"/>
        </w:rPr>
        <w:t>承包人不得与</w:t>
      </w:r>
      <w:r>
        <w:rPr>
          <w:rFonts w:hint="eastAsia" w:cs="宋体"/>
          <w:szCs w:val="24"/>
          <w:lang w:eastAsia="zh-CN"/>
        </w:rPr>
        <w:t>监理人</w:t>
      </w:r>
      <w:r>
        <w:rPr>
          <w:rFonts w:hint="eastAsia" w:cs="宋体"/>
          <w:szCs w:val="24"/>
          <w:lang w:eastAsia="zh-CN" w:bidi="ar-SA"/>
        </w:rPr>
        <w:t>或发包人聘请的第三方串通损害发包人利益。未经发包人书面同意，承包人不得为</w:t>
      </w:r>
      <w:r>
        <w:rPr>
          <w:rFonts w:hint="eastAsia" w:cs="宋体"/>
          <w:szCs w:val="24"/>
          <w:lang w:eastAsia="zh-CN"/>
        </w:rPr>
        <w:t>监理人</w:t>
      </w:r>
      <w:r>
        <w:rPr>
          <w:rFonts w:hint="eastAsia" w:cs="宋体"/>
          <w:szCs w:val="24"/>
          <w:lang w:eastAsia="zh-CN" w:bidi="ar-SA"/>
        </w:rPr>
        <w:t>提供合同约定以外的通讯设备、交通工具及其他任何形式的利益，不得向</w:t>
      </w:r>
      <w:r>
        <w:rPr>
          <w:rFonts w:hint="eastAsia" w:cs="宋体"/>
          <w:szCs w:val="24"/>
          <w:lang w:eastAsia="zh-CN"/>
        </w:rPr>
        <w:t>监理人</w:t>
      </w:r>
      <w:r>
        <w:rPr>
          <w:rFonts w:hint="eastAsia" w:cs="宋体"/>
          <w:szCs w:val="24"/>
          <w:lang w:eastAsia="zh-CN" w:bidi="ar-SA"/>
        </w:rPr>
        <w:t>支付报酬。</w:t>
      </w:r>
    </w:p>
    <w:p w14:paraId="5D558C43">
      <w:pPr>
        <w:widowControl w:val="0"/>
        <w:ind w:firstLine="480"/>
        <w:rPr>
          <w:rFonts w:hint="eastAsia" w:cs="宋体"/>
          <w:szCs w:val="24"/>
          <w:lang w:eastAsia="zh-CN" w:bidi="ar-SA"/>
        </w:rPr>
      </w:pPr>
      <w:r>
        <w:rPr>
          <w:rFonts w:hint="eastAsia" w:cs="宋体"/>
          <w:szCs w:val="24"/>
          <w:lang w:eastAsia="zh-CN" w:bidi="ar-SA"/>
        </w:rPr>
        <w:t>10. 化石、文物</w:t>
      </w:r>
    </w:p>
    <w:p w14:paraId="52FC703D">
      <w:pPr>
        <w:widowControl w:val="0"/>
        <w:ind w:firstLine="480"/>
        <w:rPr>
          <w:rFonts w:hint="eastAsia" w:cs="宋体"/>
          <w:szCs w:val="24"/>
          <w:lang w:eastAsia="zh-CN" w:bidi="ar-SA"/>
        </w:rPr>
      </w:pPr>
      <w:r>
        <w:rPr>
          <w:rFonts w:hint="eastAsia" w:cs="宋体"/>
          <w:szCs w:val="24"/>
          <w:lang w:eastAsia="zh-CN" w:bidi="ar-SA"/>
        </w:rPr>
        <w:t>10.1 在施工场地发掘的所有文物、古迹以及具有地质研究或考古价值的其他遗迹、化石、钱币或物品属于国家所有。一旦发现上述文物，承包人应采取有效合理的保护措施，防止任何人员移动或损坏上述物品，并立即报告政府有关行政部门，同时通知监理人和发包人。发包人、监理人和承包人应按政府有关行政部门要求采取妥善保护措施，由此导致费用增加和（或）工期延误由发包人承担。</w:t>
      </w:r>
    </w:p>
    <w:p w14:paraId="1DE651AA">
      <w:pPr>
        <w:widowControl w:val="0"/>
        <w:ind w:firstLine="480"/>
        <w:rPr>
          <w:rFonts w:hint="eastAsia" w:cs="宋体"/>
          <w:szCs w:val="24"/>
          <w:lang w:eastAsia="zh-CN" w:bidi="ar-SA"/>
        </w:rPr>
      </w:pPr>
      <w:r>
        <w:rPr>
          <w:rFonts w:hint="eastAsia" w:cs="宋体"/>
          <w:szCs w:val="24"/>
          <w:lang w:eastAsia="zh-CN" w:bidi="ar-SA"/>
        </w:rPr>
        <w:t>10.2 承包人发现文物后不及时报告或隐瞒不报，致使文物丢失或损坏的，应赔偿损失，并承担相应的法律责任。</w:t>
      </w:r>
    </w:p>
    <w:p w14:paraId="16DBFC32">
      <w:pPr>
        <w:widowControl w:val="0"/>
        <w:ind w:firstLine="480"/>
        <w:rPr>
          <w:rFonts w:hint="eastAsia" w:cs="宋体"/>
          <w:szCs w:val="24"/>
          <w:lang w:eastAsia="zh-CN" w:bidi="ar-SA"/>
        </w:rPr>
      </w:pPr>
      <w:r>
        <w:rPr>
          <w:rFonts w:hint="eastAsia" w:cs="宋体"/>
          <w:szCs w:val="24"/>
          <w:lang w:eastAsia="zh-CN" w:bidi="ar-SA"/>
        </w:rPr>
        <w:t>11. 知识产权</w:t>
      </w:r>
    </w:p>
    <w:p w14:paraId="1F693CA4">
      <w:pPr>
        <w:widowControl w:val="0"/>
        <w:ind w:firstLine="480"/>
        <w:rPr>
          <w:rFonts w:hint="eastAsia" w:cs="宋体"/>
          <w:szCs w:val="24"/>
          <w:lang w:eastAsia="zh-CN" w:bidi="ar-SA"/>
        </w:rPr>
      </w:pPr>
      <w:r>
        <w:rPr>
          <w:rFonts w:hint="eastAsia" w:cs="宋体"/>
          <w:szCs w:val="24"/>
          <w:lang w:eastAsia="zh-CN" w:bidi="ar-SA"/>
        </w:rPr>
        <w:t>11.1除专用合同条款另有约定外，承包人完成的设计工作成果和建造完成的建筑物，除署名权以外的著作权以及建筑物形象使用收益等其他知识产权均归发包人享有。承包人可以为实现合同目的而复制、使用此类文件，但不能用于与合同无关的其他事项。未经发包人书面同意，承包人不得为了合同以外的目的而复制、使用上述文件或将之提供给任何第三方。</w:t>
      </w:r>
    </w:p>
    <w:p w14:paraId="4738D9AF">
      <w:pPr>
        <w:widowControl w:val="0"/>
        <w:ind w:firstLine="480"/>
        <w:rPr>
          <w:rFonts w:hint="eastAsia" w:cs="宋体"/>
          <w:szCs w:val="24"/>
          <w:lang w:eastAsia="zh-CN" w:bidi="ar-SA"/>
        </w:rPr>
      </w:pPr>
      <w:r>
        <w:rPr>
          <w:rFonts w:hint="eastAsia" w:cs="宋体"/>
          <w:szCs w:val="24"/>
          <w:lang w:eastAsia="zh-CN" w:bidi="ar-SA"/>
        </w:rPr>
        <w:t>11.2 承包人在进行设计，以及使用任何材料、承包人设备、工程设备或采用施工工艺时，因侵犯专利权或其他知识产权所引起的责任，由承包人承担。</w:t>
      </w:r>
    </w:p>
    <w:p w14:paraId="4982A60A">
      <w:pPr>
        <w:widowControl w:val="0"/>
        <w:ind w:firstLine="480"/>
        <w:rPr>
          <w:rFonts w:hint="eastAsia" w:cs="宋体"/>
          <w:szCs w:val="24"/>
          <w:lang w:eastAsia="zh-CN" w:bidi="ar-SA"/>
        </w:rPr>
      </w:pPr>
      <w:r>
        <w:rPr>
          <w:rFonts w:hint="eastAsia" w:cs="宋体"/>
          <w:szCs w:val="24"/>
          <w:lang w:eastAsia="zh-CN" w:bidi="ar-SA"/>
        </w:rPr>
        <w:t>11.3 除</w:t>
      </w:r>
      <w:r>
        <w:rPr>
          <w:rFonts w:hint="eastAsia" w:cs="宋体"/>
          <w:szCs w:val="24"/>
          <w:lang w:eastAsia="zh-CN"/>
        </w:rPr>
        <w:t>专用合同条款</w:t>
      </w:r>
      <w:r>
        <w:rPr>
          <w:rFonts w:hint="eastAsia" w:cs="宋体"/>
          <w:szCs w:val="24"/>
          <w:lang w:eastAsia="zh-CN" w:bidi="ar-SA"/>
        </w:rPr>
        <w:t>另有约定外，承包人在投标文件中采用的专利、专有技术、商业软件、技术秘密的使用费已包含在签约合同价中。</w:t>
      </w:r>
    </w:p>
    <w:p w14:paraId="4118DBD9">
      <w:pPr>
        <w:widowControl w:val="0"/>
        <w:ind w:firstLine="480"/>
        <w:rPr>
          <w:rFonts w:hint="eastAsia" w:cs="宋体"/>
          <w:szCs w:val="24"/>
          <w:lang w:eastAsia="zh-CN" w:bidi="ar-SA"/>
        </w:rPr>
      </w:pPr>
      <w:r>
        <w:rPr>
          <w:rFonts w:hint="eastAsia" w:cs="宋体"/>
          <w:szCs w:val="24"/>
          <w:lang w:eastAsia="zh-CN" w:bidi="ar-SA"/>
        </w:rPr>
        <w:t>11.4 除</w:t>
      </w:r>
      <w:r>
        <w:rPr>
          <w:rFonts w:hint="eastAsia" w:cs="宋体"/>
          <w:szCs w:val="24"/>
          <w:lang w:eastAsia="zh-CN"/>
        </w:rPr>
        <w:t>专用合同条款</w:t>
      </w:r>
      <w:r>
        <w:rPr>
          <w:rFonts w:hint="eastAsia" w:cs="宋体"/>
          <w:szCs w:val="24"/>
          <w:lang w:eastAsia="zh-CN" w:bidi="ar-SA"/>
        </w:rPr>
        <w:t>另有约定外，由承包人（或以承包人名义）为实施工程所编制的文件、承包人完成的设计工作成果和建造完成的建筑物，就合同当事人之间而言，其著作权和其他知识产权应归发包人享有。承包人可因实施工程的运行、调试、维修、改造等目的而复制、使用此类文件。未经发包人书面同意，承包人不得为了合同以外的目的而复制、使用上述文件或将之提供给任何第三方。</w:t>
      </w:r>
    </w:p>
    <w:p w14:paraId="3588EE56">
      <w:pPr>
        <w:widowControl w:val="0"/>
        <w:ind w:firstLine="480"/>
        <w:rPr>
          <w:rFonts w:hint="eastAsia" w:cs="宋体"/>
          <w:szCs w:val="24"/>
          <w:lang w:eastAsia="zh-CN"/>
        </w:rPr>
      </w:pPr>
      <w:r>
        <w:rPr>
          <w:rFonts w:hint="eastAsia" w:cs="宋体"/>
          <w:szCs w:val="24"/>
          <w:lang w:eastAsia="zh-CN" w:bidi="ar-SA"/>
        </w:rPr>
        <w:t>11.5 合同当事人可就本合同涉及的合同一方、或合同双方（含一方或双方相关的专利商或第三方设计单位)的技术专利、建筑设计方案、专有技术、设计文件著作权等知识产权，订立知识产权及保密协议，作为本合同的组成部分。</w:t>
      </w:r>
    </w:p>
    <w:p w14:paraId="08616599">
      <w:pPr>
        <w:widowControl w:val="0"/>
        <w:ind w:firstLine="480"/>
        <w:rPr>
          <w:rFonts w:hint="eastAsia" w:cs="宋体"/>
          <w:szCs w:val="24"/>
          <w:lang w:eastAsia="zh-CN" w:bidi="ar-SA"/>
        </w:rPr>
      </w:pPr>
      <w:r>
        <w:rPr>
          <w:rFonts w:hint="eastAsia" w:cs="宋体"/>
          <w:szCs w:val="24"/>
          <w:lang w:eastAsia="zh-CN" w:bidi="ar-SA"/>
        </w:rPr>
        <w:t>12. 文件及信息的保密</w:t>
      </w:r>
    </w:p>
    <w:p w14:paraId="59EF32A3">
      <w:pPr>
        <w:widowControl w:val="0"/>
        <w:ind w:firstLine="480"/>
        <w:rPr>
          <w:rFonts w:hint="eastAsia" w:cs="宋体"/>
          <w:szCs w:val="24"/>
          <w:lang w:eastAsia="zh-CN" w:bidi="ar-SA"/>
        </w:rPr>
      </w:pPr>
      <w:r>
        <w:rPr>
          <w:rFonts w:hint="eastAsia" w:cs="宋体"/>
          <w:szCs w:val="24"/>
          <w:lang w:eastAsia="zh-CN" w:bidi="ar-SA"/>
        </w:rPr>
        <w:t>合同当事人一方对在订立和履行合同过程中知悉的另一方的商业秘密、技术秘密，以及任何一方明确要求保密的其它信息，负有保密责任。</w:t>
      </w:r>
    </w:p>
    <w:p w14:paraId="5A83DCA2">
      <w:pPr>
        <w:widowControl w:val="0"/>
        <w:ind w:firstLine="480"/>
        <w:rPr>
          <w:rFonts w:hint="eastAsia" w:cs="宋体"/>
          <w:szCs w:val="24"/>
          <w:lang w:eastAsia="zh-CN" w:bidi="ar-SA"/>
        </w:rPr>
      </w:pPr>
      <w:r>
        <w:rPr>
          <w:rFonts w:hint="eastAsia" w:cs="宋体"/>
          <w:szCs w:val="24"/>
          <w:lang w:eastAsia="zh-CN" w:bidi="ar-SA"/>
        </w:rPr>
        <w:t>除法律规定或合同另有约定外，未经对方书面同意，任何一方当事人不得将对方提供的文件、技术秘密以及声明需要保密的资料信息等商业秘密泄露给第三方或者用于本合同以外的目的。</w:t>
      </w:r>
    </w:p>
    <w:p w14:paraId="79BF3491">
      <w:pPr>
        <w:widowControl w:val="0"/>
        <w:ind w:firstLine="480"/>
        <w:rPr>
          <w:rFonts w:hint="eastAsia" w:cs="宋体"/>
          <w:szCs w:val="24"/>
          <w:lang w:eastAsia="zh-CN" w:bidi="ar-SA"/>
        </w:rPr>
      </w:pPr>
      <w:r>
        <w:rPr>
          <w:rFonts w:hint="eastAsia" w:cs="宋体"/>
          <w:szCs w:val="24"/>
          <w:lang w:eastAsia="zh-CN" w:bidi="ar-SA"/>
        </w:rPr>
        <w:t>一方泄露或者在本合同以外使用该商业秘密、技术秘密等保密信息给另一方造成损失的，应承担损害赔偿责任。当事人为履行合同所需要的信息，另一方应予以提供。当事人认为必要时，可订立保密协议，作为合同附件。</w:t>
      </w:r>
    </w:p>
    <w:p w14:paraId="04A17876">
      <w:pPr>
        <w:widowControl w:val="0"/>
        <w:ind w:firstLine="480"/>
        <w:rPr>
          <w:rFonts w:hint="eastAsia" w:cs="宋体"/>
          <w:szCs w:val="24"/>
          <w:lang w:eastAsia="zh-CN" w:bidi="ar-SA"/>
        </w:rPr>
      </w:pPr>
      <w:r>
        <w:rPr>
          <w:rFonts w:hint="eastAsia" w:cs="宋体"/>
          <w:szCs w:val="24"/>
          <w:lang w:eastAsia="zh-CN" w:bidi="ar-SA"/>
        </w:rPr>
        <w:t>13. 承包人应认真阅读、复核发包人要求，发现错误的，应及时书面通知发包人。发包人作相应修改的，按照第十五条约定处理。对确实存在的错误，发包人坚持不作修改的，应承担由此导致承包人增加的费用和(或)延误的工期。承包人未能认真阅读、复核发包人要求，未能事先发现错误的，承包人应承担不利后果并相应减轻发包人责任。</w:t>
      </w:r>
    </w:p>
    <w:p w14:paraId="713F080B">
      <w:pPr>
        <w:widowControl w:val="0"/>
        <w:ind w:firstLine="480"/>
        <w:rPr>
          <w:rFonts w:hint="eastAsia" w:cs="宋体"/>
          <w:szCs w:val="24"/>
          <w:lang w:eastAsia="zh-CN" w:bidi="ar-SA"/>
        </w:rPr>
      </w:pPr>
      <w:r>
        <w:rPr>
          <w:rFonts w:hint="eastAsia" w:cs="宋体"/>
          <w:szCs w:val="24"/>
          <w:lang w:eastAsia="zh-CN" w:bidi="ar-SA"/>
        </w:rPr>
        <w:t>14. 发包人要求违法</w:t>
      </w:r>
    </w:p>
    <w:p w14:paraId="2FBAA6FD">
      <w:pPr>
        <w:widowControl w:val="0"/>
        <w:ind w:firstLine="480"/>
        <w:rPr>
          <w:rFonts w:hint="eastAsia" w:cs="宋体"/>
          <w:szCs w:val="24"/>
          <w:lang w:eastAsia="zh-CN" w:bidi="ar-SA"/>
        </w:rPr>
      </w:pPr>
      <w:r>
        <w:rPr>
          <w:rFonts w:hint="eastAsia" w:cs="宋体"/>
          <w:szCs w:val="24"/>
          <w:lang w:eastAsia="zh-CN" w:bidi="ar-SA"/>
        </w:rPr>
        <w:t>发包人要求违反法律规定的，承包人发现后应书面通知发包人，并要求其改正。发包人收到通知书后不予改正或不予答复的，承包人有权拒绝履行合同义务，直至解除合同。发包人应承担由此引起的承包人全部损失。</w:t>
      </w:r>
    </w:p>
    <w:p w14:paraId="52AB6DE5">
      <w:pPr>
        <w:widowControl w:val="0"/>
        <w:ind w:firstLine="480"/>
        <w:rPr>
          <w:rFonts w:hint="eastAsia" w:cs="宋体"/>
          <w:szCs w:val="24"/>
          <w:lang w:eastAsia="zh-CN" w:bidi="ar-SA"/>
        </w:rPr>
      </w:pPr>
      <w:r>
        <w:rPr>
          <w:rFonts w:hint="eastAsia" w:cs="宋体"/>
          <w:szCs w:val="24"/>
          <w:lang w:eastAsia="zh-CN" w:bidi="ar-SA"/>
        </w:rPr>
        <w:t>15. 责任限制</w:t>
      </w:r>
    </w:p>
    <w:p w14:paraId="290F860A">
      <w:pPr>
        <w:widowControl w:val="0"/>
        <w:ind w:firstLine="480"/>
        <w:rPr>
          <w:rFonts w:hint="eastAsia" w:cs="宋体"/>
          <w:szCs w:val="24"/>
          <w:lang w:eastAsia="zh-CN" w:bidi="ar-SA"/>
        </w:rPr>
      </w:pPr>
      <w:r>
        <w:rPr>
          <w:rFonts w:hint="eastAsia" w:cs="宋体"/>
          <w:szCs w:val="24"/>
          <w:lang w:eastAsia="zh-CN" w:bidi="ar-SA"/>
        </w:rPr>
        <w:t>承包人对发包人的赔偿责任不应超过</w:t>
      </w:r>
      <w:r>
        <w:rPr>
          <w:rFonts w:hint="eastAsia" w:cs="宋体"/>
          <w:szCs w:val="24"/>
          <w:lang w:eastAsia="zh-CN"/>
        </w:rPr>
        <w:t>专用合同条款</w:t>
      </w:r>
      <w:r>
        <w:rPr>
          <w:rFonts w:hint="eastAsia" w:cs="宋体"/>
          <w:szCs w:val="24"/>
          <w:lang w:eastAsia="zh-CN" w:bidi="ar-SA"/>
        </w:rPr>
        <w:t>约定的赔偿最高限额。若</w:t>
      </w:r>
      <w:r>
        <w:rPr>
          <w:rFonts w:hint="eastAsia" w:cs="宋体"/>
          <w:szCs w:val="24"/>
          <w:lang w:eastAsia="zh-CN"/>
        </w:rPr>
        <w:t>专用合同条款</w:t>
      </w:r>
      <w:r>
        <w:rPr>
          <w:rFonts w:hint="eastAsia" w:cs="宋体"/>
          <w:szCs w:val="24"/>
          <w:lang w:eastAsia="zh-CN" w:bidi="ar-SA"/>
        </w:rPr>
        <w:t>未约定，则承包人对发包人的赔偿责任不应超过签约合同价。但对于因欺诈、犯罪、故意、重大过失、人身伤害等不当行为造成的损失，赔偿的责任限度不受上述最高限额的限制。</w:t>
      </w:r>
    </w:p>
    <w:p w14:paraId="27AB2110">
      <w:pPr>
        <w:widowControl w:val="0"/>
        <w:ind w:firstLine="480"/>
        <w:rPr>
          <w:rFonts w:hint="eastAsia" w:cs="宋体"/>
          <w:szCs w:val="24"/>
          <w:lang w:eastAsia="zh-CN" w:bidi="ar-SA"/>
        </w:rPr>
      </w:pPr>
      <w:r>
        <w:rPr>
          <w:rFonts w:hint="eastAsia" w:cs="宋体"/>
          <w:szCs w:val="24"/>
          <w:lang w:eastAsia="zh-CN" w:bidi="ar-SA"/>
        </w:rPr>
        <w:t>16. 建筑信息模型技术的应用</w:t>
      </w:r>
    </w:p>
    <w:p w14:paraId="47F56184">
      <w:pPr>
        <w:widowControl w:val="0"/>
        <w:ind w:firstLine="480"/>
        <w:rPr>
          <w:rFonts w:hint="eastAsia" w:cs="宋体"/>
          <w:szCs w:val="24"/>
          <w:lang w:eastAsia="zh-CN" w:bidi="ar-SA"/>
        </w:rPr>
      </w:pPr>
      <w:r>
        <w:rPr>
          <w:rFonts w:hint="eastAsia" w:cs="宋体"/>
          <w:szCs w:val="24"/>
          <w:lang w:eastAsia="zh-CN" w:bidi="ar-SA"/>
        </w:rPr>
        <w:t>如果项目中拟采用建筑信息模型技术，合同双方应遵守国家现行相关标准的规定，并符合项目所在地的相关地方标准或指南。合同双方应在</w:t>
      </w:r>
      <w:r>
        <w:rPr>
          <w:rFonts w:hint="eastAsia" w:cs="宋体"/>
          <w:szCs w:val="24"/>
          <w:lang w:eastAsia="zh-CN"/>
        </w:rPr>
        <w:t>专用合同条款</w:t>
      </w:r>
      <w:r>
        <w:rPr>
          <w:rFonts w:hint="eastAsia" w:cs="宋体"/>
          <w:szCs w:val="24"/>
          <w:lang w:eastAsia="zh-CN" w:bidi="ar-SA"/>
        </w:rPr>
        <w:t>中就建筑信息模型的开发、使用、存储、传输、交付及费用等相关内容进行约定。除</w:t>
      </w:r>
      <w:r>
        <w:rPr>
          <w:rFonts w:hint="eastAsia" w:cs="宋体"/>
          <w:szCs w:val="24"/>
          <w:lang w:eastAsia="zh-CN"/>
        </w:rPr>
        <w:t>专用合同条款</w:t>
      </w:r>
      <w:r>
        <w:rPr>
          <w:rFonts w:hint="eastAsia" w:cs="宋体"/>
          <w:szCs w:val="24"/>
          <w:lang w:eastAsia="zh-CN" w:bidi="ar-SA"/>
        </w:rPr>
        <w:t>另有约定外，承包人应负责与本项目中其他使用方协商。</w:t>
      </w:r>
    </w:p>
    <w:p w14:paraId="14239D39">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第二条 发包人义务</w:t>
      </w:r>
    </w:p>
    <w:p w14:paraId="5D956B69">
      <w:pPr>
        <w:widowControl w:val="0"/>
        <w:ind w:firstLine="480"/>
        <w:outlineLvl w:val="2"/>
        <w:rPr>
          <w:rFonts w:hint="eastAsia" w:cs="宋体"/>
          <w:bCs/>
          <w:szCs w:val="24"/>
          <w:lang w:eastAsia="zh-CN" w:bidi="ar-SA"/>
        </w:rPr>
      </w:pPr>
      <w:r>
        <w:rPr>
          <w:rFonts w:hint="eastAsia" w:cs="宋体"/>
          <w:bCs/>
          <w:szCs w:val="24"/>
          <w:lang w:eastAsia="zh-CN" w:bidi="ar-SA"/>
        </w:rPr>
        <w:t>1. 遵守法律</w:t>
      </w:r>
    </w:p>
    <w:p w14:paraId="1051E5A2">
      <w:pPr>
        <w:widowControl w:val="0"/>
        <w:ind w:firstLine="480"/>
        <w:rPr>
          <w:rFonts w:hint="eastAsia" w:cs="宋体"/>
          <w:szCs w:val="24"/>
          <w:lang w:eastAsia="zh-CN" w:bidi="ar-SA"/>
        </w:rPr>
      </w:pPr>
      <w:r>
        <w:rPr>
          <w:rFonts w:hint="eastAsia" w:cs="宋体"/>
          <w:szCs w:val="24"/>
          <w:lang w:eastAsia="zh-CN" w:bidi="ar-SA"/>
        </w:rPr>
        <w:t>发包人在履行合同过程中应遵守法律，并承担因发包人违反法律给承包人造成的任何费用和损失。发包人不得以任何理由，要求承包人在工程实施过程中违反法律、行政法规以及建设工程质量、安全、环保标准，任意压缩合理工期或者降低工程质量。</w:t>
      </w:r>
    </w:p>
    <w:p w14:paraId="075E297D">
      <w:pPr>
        <w:widowControl w:val="0"/>
        <w:ind w:firstLine="480"/>
        <w:rPr>
          <w:rFonts w:hint="eastAsia" w:cs="宋体"/>
          <w:szCs w:val="24"/>
          <w:lang w:eastAsia="zh-CN" w:bidi="ar-SA"/>
        </w:rPr>
      </w:pPr>
      <w:r>
        <w:rPr>
          <w:rFonts w:hint="eastAsia" w:cs="宋体"/>
          <w:szCs w:val="24"/>
          <w:lang w:eastAsia="zh-CN" w:bidi="ar-SA"/>
        </w:rPr>
        <w:t>1.1 发出承包人开始工作通知</w:t>
      </w:r>
    </w:p>
    <w:p w14:paraId="21EFF115">
      <w:pPr>
        <w:widowControl w:val="0"/>
        <w:ind w:firstLine="480"/>
        <w:rPr>
          <w:rFonts w:hint="eastAsia" w:cs="宋体"/>
          <w:szCs w:val="24"/>
          <w:lang w:eastAsia="zh-CN"/>
        </w:rPr>
      </w:pPr>
      <w:r>
        <w:rPr>
          <w:rFonts w:hint="eastAsia" w:cs="宋体"/>
          <w:szCs w:val="24"/>
          <w:lang w:eastAsia="zh-CN"/>
        </w:rPr>
        <w:t>发包人应委托监理人按【本合同通用条款部分第十一条第1款】的约定向承包人发出开始工作通知。</w:t>
      </w:r>
    </w:p>
    <w:p w14:paraId="5F4B6170">
      <w:pPr>
        <w:widowControl w:val="0"/>
        <w:ind w:firstLine="480"/>
        <w:rPr>
          <w:rFonts w:hint="eastAsia" w:cs="宋体"/>
          <w:szCs w:val="24"/>
          <w:lang w:eastAsia="zh-CN" w:bidi="ar-SA"/>
        </w:rPr>
      </w:pPr>
      <w:r>
        <w:rPr>
          <w:rFonts w:hint="eastAsia" w:cs="宋体"/>
          <w:szCs w:val="24"/>
          <w:lang w:eastAsia="zh-CN" w:bidi="ar-SA"/>
        </w:rPr>
        <w:t>1.2 提供施工现场</w:t>
      </w:r>
    </w:p>
    <w:p w14:paraId="13D5E3CB">
      <w:pPr>
        <w:widowControl w:val="0"/>
        <w:ind w:firstLine="480"/>
        <w:rPr>
          <w:rFonts w:hint="eastAsia" w:cs="宋体"/>
          <w:szCs w:val="24"/>
          <w:lang w:eastAsia="zh-CN"/>
        </w:rPr>
      </w:pPr>
      <w:r>
        <w:rPr>
          <w:rFonts w:hint="eastAsia" w:cs="宋体"/>
          <w:szCs w:val="24"/>
          <w:lang w:eastAsia="zh-CN"/>
        </w:rPr>
        <w:t>发包人应按专用合同条款约定向承包人移交施工现场，给承包人进入和占用施工现场各部分的权利，并明确与承包人的交接界面，上述进入和占用权可不为承包人独享。如专用合同条款没有约定移交时间的，则发包人应最迟于计划开始现场施工日期7天前向承包人移交施工现场，但承包人未能按照【本合同通用条款部分第四条第2款[履约担保]】提供履约担保的除外。</w:t>
      </w:r>
    </w:p>
    <w:p w14:paraId="3C22DF46">
      <w:pPr>
        <w:widowControl w:val="0"/>
        <w:ind w:firstLine="480"/>
        <w:rPr>
          <w:rFonts w:hint="eastAsia" w:cs="宋体"/>
          <w:szCs w:val="24"/>
          <w:lang w:eastAsia="zh-CN" w:bidi="ar-SA"/>
        </w:rPr>
      </w:pPr>
      <w:r>
        <w:rPr>
          <w:rFonts w:hint="eastAsia" w:cs="宋体"/>
          <w:szCs w:val="24"/>
          <w:lang w:eastAsia="zh-CN" w:bidi="ar-SA"/>
        </w:rPr>
        <w:t>1.3 办理证件和批件</w:t>
      </w:r>
    </w:p>
    <w:p w14:paraId="700A690A">
      <w:pPr>
        <w:widowControl w:val="0"/>
        <w:ind w:firstLine="480"/>
        <w:rPr>
          <w:rFonts w:hint="eastAsia" w:cs="宋体"/>
          <w:szCs w:val="24"/>
          <w:lang w:eastAsia="zh-CN"/>
        </w:rPr>
      </w:pPr>
      <w:r>
        <w:rPr>
          <w:rFonts w:hint="eastAsia" w:cs="宋体"/>
          <w:szCs w:val="24"/>
          <w:lang w:eastAsia="zh-CN"/>
        </w:rPr>
        <w:t>法律规定和（或）合同约定由发包人负责办理的工程建设项目必须履行的各类审批、核准或备案手续，发包人应按时办理。</w:t>
      </w:r>
    </w:p>
    <w:p w14:paraId="4E468922">
      <w:pPr>
        <w:widowControl w:val="0"/>
        <w:ind w:firstLine="480"/>
        <w:rPr>
          <w:rFonts w:hint="eastAsia" w:cs="宋体"/>
          <w:szCs w:val="24"/>
          <w:lang w:eastAsia="zh-CN"/>
        </w:rPr>
      </w:pPr>
      <w:r>
        <w:rPr>
          <w:rFonts w:hint="eastAsia" w:cs="宋体"/>
          <w:szCs w:val="24"/>
          <w:lang w:eastAsia="zh-CN"/>
        </w:rPr>
        <w:t>法律规定和（或）合同约定由承包人负责的有关设计、施工证件和批件，发包人应给予必要的协助。</w:t>
      </w:r>
    </w:p>
    <w:p w14:paraId="2CAED2F7">
      <w:pPr>
        <w:widowControl w:val="0"/>
        <w:ind w:firstLine="480"/>
        <w:rPr>
          <w:rFonts w:hint="eastAsia" w:cs="宋体"/>
          <w:szCs w:val="24"/>
          <w:lang w:eastAsia="zh-CN" w:bidi="ar-SA"/>
        </w:rPr>
      </w:pPr>
      <w:r>
        <w:rPr>
          <w:rFonts w:hint="eastAsia" w:cs="宋体"/>
          <w:szCs w:val="24"/>
          <w:lang w:eastAsia="zh-CN" w:bidi="ar-SA"/>
        </w:rPr>
        <w:t>1.4 支付合同价款</w:t>
      </w:r>
    </w:p>
    <w:p w14:paraId="66D425A6">
      <w:pPr>
        <w:widowControl w:val="0"/>
        <w:ind w:firstLine="480"/>
        <w:rPr>
          <w:rFonts w:hint="eastAsia" w:cs="宋体"/>
          <w:szCs w:val="24"/>
          <w:lang w:eastAsia="zh-CN"/>
        </w:rPr>
      </w:pPr>
      <w:r>
        <w:rPr>
          <w:rFonts w:hint="eastAsia" w:cs="宋体"/>
          <w:szCs w:val="24"/>
          <w:lang w:eastAsia="zh-CN"/>
        </w:rPr>
        <w:t>发包人应按合同约定向承包人及时支付合同价款。专用合同条款对发包人工程款支付担保有约定的，从其约定。</w:t>
      </w:r>
    </w:p>
    <w:p w14:paraId="6743E084">
      <w:pPr>
        <w:widowControl w:val="0"/>
        <w:ind w:firstLine="480"/>
        <w:rPr>
          <w:rFonts w:hint="eastAsia" w:cs="宋体"/>
          <w:szCs w:val="24"/>
          <w:lang w:eastAsia="zh-CN" w:bidi="ar-SA"/>
        </w:rPr>
      </w:pPr>
      <w:r>
        <w:rPr>
          <w:rFonts w:hint="eastAsia" w:cs="宋体"/>
          <w:szCs w:val="24"/>
          <w:lang w:eastAsia="zh-CN" w:bidi="ar-SA"/>
        </w:rPr>
        <w:t>1.5 组织竣工验收</w:t>
      </w:r>
    </w:p>
    <w:p w14:paraId="6F9070E3">
      <w:pPr>
        <w:widowControl w:val="0"/>
        <w:ind w:firstLine="480"/>
        <w:rPr>
          <w:rFonts w:hint="eastAsia" w:cs="宋体"/>
          <w:szCs w:val="24"/>
          <w:lang w:eastAsia="zh-CN"/>
        </w:rPr>
      </w:pPr>
      <w:r>
        <w:rPr>
          <w:rFonts w:hint="eastAsia" w:cs="宋体"/>
          <w:szCs w:val="24"/>
          <w:lang w:eastAsia="zh-CN"/>
        </w:rPr>
        <w:t>发包人应按合同约定及时组织竣工验收。</w:t>
      </w:r>
    </w:p>
    <w:p w14:paraId="5E5231E7">
      <w:pPr>
        <w:widowControl w:val="0"/>
        <w:ind w:firstLine="480"/>
        <w:rPr>
          <w:rFonts w:hint="eastAsia" w:cs="宋体"/>
          <w:szCs w:val="24"/>
          <w:lang w:eastAsia="zh-CN" w:bidi="ar-SA"/>
        </w:rPr>
      </w:pPr>
      <w:r>
        <w:rPr>
          <w:rFonts w:hint="eastAsia" w:cs="宋体"/>
          <w:szCs w:val="24"/>
          <w:lang w:eastAsia="zh-CN" w:bidi="ar-SA"/>
        </w:rPr>
        <w:t>1.6 其他义务</w:t>
      </w:r>
    </w:p>
    <w:p w14:paraId="21AD6249">
      <w:pPr>
        <w:widowControl w:val="0"/>
        <w:ind w:firstLine="480"/>
        <w:rPr>
          <w:rFonts w:hint="eastAsia" w:cs="宋体"/>
          <w:szCs w:val="24"/>
          <w:lang w:eastAsia="zh-CN"/>
        </w:rPr>
      </w:pPr>
      <w:r>
        <w:rPr>
          <w:rFonts w:hint="eastAsia" w:cs="宋体"/>
          <w:szCs w:val="24"/>
          <w:lang w:eastAsia="zh-CN"/>
        </w:rPr>
        <w:t>发包人应履行合同约定的其他义务。</w:t>
      </w:r>
    </w:p>
    <w:p w14:paraId="7DE4547F">
      <w:pPr>
        <w:widowControl w:val="0"/>
        <w:ind w:firstLine="480"/>
        <w:rPr>
          <w:rFonts w:hint="eastAsia" w:cs="宋体"/>
          <w:szCs w:val="24"/>
          <w:lang w:eastAsia="zh-CN" w:bidi="ar-SA"/>
        </w:rPr>
      </w:pPr>
      <w:r>
        <w:rPr>
          <w:rFonts w:hint="eastAsia" w:cs="宋体"/>
          <w:szCs w:val="24"/>
          <w:lang w:eastAsia="zh-CN" w:bidi="ar-SA"/>
        </w:rPr>
        <w:t>第三条 监理人</w:t>
      </w:r>
    </w:p>
    <w:p w14:paraId="45404648">
      <w:pPr>
        <w:widowControl w:val="0"/>
        <w:ind w:firstLine="480"/>
        <w:rPr>
          <w:rFonts w:hint="eastAsia" w:cs="宋体"/>
          <w:szCs w:val="24"/>
          <w:lang w:eastAsia="zh-CN" w:bidi="ar-SA"/>
        </w:rPr>
      </w:pPr>
      <w:r>
        <w:rPr>
          <w:rFonts w:hint="eastAsia" w:cs="宋体"/>
          <w:szCs w:val="24"/>
          <w:lang w:eastAsia="zh-CN"/>
        </w:rPr>
        <w:t>（如项目无监理人，监理人职责和权力由发包人行使）</w:t>
      </w:r>
    </w:p>
    <w:p w14:paraId="2A4D3275">
      <w:pPr>
        <w:widowControl w:val="0"/>
        <w:ind w:firstLine="480"/>
        <w:rPr>
          <w:rFonts w:hint="eastAsia" w:cs="宋体"/>
          <w:szCs w:val="24"/>
          <w:lang w:eastAsia="zh-CN" w:bidi="ar-SA"/>
        </w:rPr>
      </w:pPr>
      <w:r>
        <w:rPr>
          <w:rFonts w:hint="eastAsia" w:cs="宋体"/>
          <w:szCs w:val="24"/>
          <w:lang w:eastAsia="zh-CN" w:bidi="ar-SA"/>
        </w:rPr>
        <w:t>1. 监理人的职责和权力</w:t>
      </w:r>
    </w:p>
    <w:p w14:paraId="2300174D">
      <w:pPr>
        <w:widowControl w:val="0"/>
        <w:ind w:firstLine="480"/>
        <w:rPr>
          <w:rFonts w:hint="eastAsia" w:cs="宋体"/>
          <w:szCs w:val="24"/>
          <w:lang w:eastAsia="zh-CN"/>
        </w:rPr>
      </w:pPr>
      <w:r>
        <w:rPr>
          <w:rFonts w:hint="eastAsia" w:cs="宋体"/>
          <w:szCs w:val="24"/>
          <w:lang w:eastAsia="zh-CN"/>
        </w:rPr>
        <w:t>1.1 监理人受发包人委托，享有合同约定的权力，除施工工艺调整、施工方案调整、设计变更、洽商变更、现场签证等可能导致工程造价增加以及涉及重大安全责任的事项以外，其所发出的任何指示应视为已得到发包人的批准。监理人在决定施工工艺调整、施工方案调整、设计变更、洽商变更、现场签证等可能导致工程造价增加或者涉及重大安全责任的事项前，应当取得发包人的书面同意，承包人有义务要求监理人提供发包人已经书面同意的证据，否则由此导致的费用增加和损失由承包人、监理人承担。在行使其他权力前需要经发包人事先批准而通用合同条款没有指明的，应在专用合同条款中指明。</w:t>
      </w:r>
    </w:p>
    <w:p w14:paraId="0684872C">
      <w:pPr>
        <w:widowControl w:val="0"/>
        <w:ind w:firstLine="480"/>
        <w:rPr>
          <w:rFonts w:hint="eastAsia" w:cs="宋体"/>
          <w:szCs w:val="24"/>
          <w:lang w:eastAsia="zh-CN"/>
        </w:rPr>
      </w:pPr>
      <w:r>
        <w:rPr>
          <w:rFonts w:hint="eastAsia" w:cs="宋体"/>
          <w:szCs w:val="24"/>
          <w:lang w:eastAsia="zh-CN"/>
        </w:rPr>
        <w:t>1.2 合同约定应由承包人承担的义务和责任，不因监理人对承包人文件的审查或批准，对工程、材料和工程设备的检查和检验，以及为实施监理作出的指示等职务行为而减轻或解除。</w:t>
      </w:r>
    </w:p>
    <w:p w14:paraId="6EAA48A9">
      <w:pPr>
        <w:widowControl w:val="0"/>
        <w:ind w:firstLine="480"/>
        <w:rPr>
          <w:rFonts w:hint="eastAsia" w:cs="宋体"/>
          <w:szCs w:val="24"/>
          <w:lang w:eastAsia="zh-CN" w:bidi="ar-SA"/>
        </w:rPr>
      </w:pPr>
      <w:r>
        <w:rPr>
          <w:rFonts w:hint="eastAsia" w:cs="宋体"/>
          <w:szCs w:val="24"/>
          <w:lang w:eastAsia="zh-CN" w:bidi="ar-SA"/>
        </w:rPr>
        <w:t>2. 总监理工程师</w:t>
      </w:r>
    </w:p>
    <w:p w14:paraId="2ADE6483">
      <w:pPr>
        <w:widowControl w:val="0"/>
        <w:ind w:firstLine="480"/>
        <w:rPr>
          <w:rFonts w:hint="eastAsia" w:cs="宋体"/>
          <w:szCs w:val="24"/>
          <w:lang w:eastAsia="zh-CN"/>
        </w:rPr>
      </w:pPr>
      <w:r>
        <w:rPr>
          <w:rFonts w:hint="eastAsia" w:cs="宋体"/>
          <w:szCs w:val="24"/>
          <w:lang w:eastAsia="zh-CN"/>
        </w:rPr>
        <w:t>发包人应在发出开始工作通知前将总监理工程师的任命通知承包人。总监理工程师更换时，应经发包人书面同意并提前14 天通知承包人。总监理工程师超过２天不能履行职责的，经发包人书面同意，总监理工程师应委派代表代行其职责，并通知承包人。</w:t>
      </w:r>
    </w:p>
    <w:p w14:paraId="6BEEA807">
      <w:pPr>
        <w:widowControl w:val="0"/>
        <w:ind w:firstLine="480"/>
        <w:rPr>
          <w:rFonts w:hint="eastAsia" w:cs="宋体"/>
          <w:szCs w:val="24"/>
          <w:lang w:eastAsia="zh-CN" w:bidi="ar-SA"/>
        </w:rPr>
      </w:pPr>
      <w:r>
        <w:rPr>
          <w:rFonts w:hint="eastAsia" w:cs="宋体"/>
          <w:szCs w:val="24"/>
          <w:lang w:eastAsia="zh-CN" w:bidi="ar-SA"/>
        </w:rPr>
        <w:t>3. 监理人员</w:t>
      </w:r>
    </w:p>
    <w:p w14:paraId="604CDEFE">
      <w:pPr>
        <w:widowControl w:val="0"/>
        <w:ind w:firstLine="480"/>
        <w:rPr>
          <w:rFonts w:hint="eastAsia" w:cs="宋体"/>
          <w:szCs w:val="24"/>
          <w:lang w:eastAsia="zh-CN"/>
        </w:rPr>
      </w:pPr>
      <w:r>
        <w:rPr>
          <w:rFonts w:hint="eastAsia" w:cs="宋体"/>
          <w:szCs w:val="24"/>
          <w:lang w:eastAsia="zh-CN"/>
        </w:rPr>
        <w:t>3.1 经发包人书面同意，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发包人和承包人。</w:t>
      </w:r>
    </w:p>
    <w:p w14:paraId="30A3DE68">
      <w:pPr>
        <w:widowControl w:val="0"/>
        <w:ind w:firstLine="480"/>
        <w:rPr>
          <w:rFonts w:hint="eastAsia" w:cs="宋体"/>
          <w:szCs w:val="24"/>
          <w:lang w:eastAsia="zh-CN"/>
        </w:rPr>
      </w:pPr>
      <w:r>
        <w:rPr>
          <w:rFonts w:hint="eastAsia" w:cs="宋体"/>
          <w:szCs w:val="24"/>
          <w:lang w:eastAsia="zh-CN"/>
        </w:rPr>
        <w:t>3.2 总监理工程师授权的监理人员对承包人文件、工程或其采用的材料和工程设备未在约定的或合理的期限内提出否定意见的，视为已获批准，但不影响监理人在以后拒绝该项工作、工程、材料或工程设备的权利，监理人的拒绝应当符合法律规定和合同约定。</w:t>
      </w:r>
    </w:p>
    <w:p w14:paraId="0D327FEB">
      <w:pPr>
        <w:widowControl w:val="0"/>
        <w:ind w:firstLine="480"/>
        <w:rPr>
          <w:rFonts w:hint="eastAsia" w:cs="宋体"/>
          <w:szCs w:val="24"/>
          <w:lang w:eastAsia="zh-CN"/>
        </w:rPr>
      </w:pPr>
      <w:r>
        <w:rPr>
          <w:rFonts w:hint="eastAsia" w:cs="宋体"/>
          <w:szCs w:val="24"/>
          <w:lang w:eastAsia="zh-CN"/>
        </w:rPr>
        <w:t>3.3 承包人对总监理工程师授权的监理人员发出的指示有疑问的，应在该指示发出的48小时内向总监理工程师提出书面异议，总监理工程师应在48小时内对该指示予以确认、更改或撤销。</w:t>
      </w:r>
    </w:p>
    <w:p w14:paraId="2925CE35">
      <w:pPr>
        <w:widowControl w:val="0"/>
        <w:ind w:firstLine="480"/>
        <w:rPr>
          <w:rFonts w:hint="eastAsia" w:cs="宋体"/>
          <w:szCs w:val="24"/>
          <w:lang w:eastAsia="zh-CN"/>
        </w:rPr>
      </w:pPr>
      <w:r>
        <w:rPr>
          <w:rFonts w:hint="eastAsia" w:cs="宋体"/>
          <w:szCs w:val="24"/>
          <w:lang w:eastAsia="zh-CN"/>
        </w:rPr>
        <w:t>3.4 除专用合同条款另有约定外，总监理工程师不应将【本合同通用条款部分第三条】约定应由总监理工程师作出确定的权力授权或委托给其他监理人员。</w:t>
      </w:r>
    </w:p>
    <w:p w14:paraId="7A9A5587">
      <w:pPr>
        <w:widowControl w:val="0"/>
        <w:ind w:firstLine="480"/>
        <w:rPr>
          <w:rFonts w:hint="eastAsia" w:cs="宋体"/>
          <w:szCs w:val="24"/>
          <w:lang w:eastAsia="zh-CN" w:bidi="ar-SA"/>
        </w:rPr>
      </w:pPr>
      <w:r>
        <w:rPr>
          <w:rFonts w:hint="eastAsia" w:cs="宋体"/>
          <w:szCs w:val="24"/>
          <w:lang w:eastAsia="zh-CN" w:bidi="ar-SA"/>
        </w:rPr>
        <w:t>4. 监理人的指示</w:t>
      </w:r>
    </w:p>
    <w:p w14:paraId="436B687E">
      <w:pPr>
        <w:widowControl w:val="0"/>
        <w:ind w:firstLine="480"/>
        <w:rPr>
          <w:rFonts w:hint="eastAsia" w:cs="宋体"/>
          <w:szCs w:val="24"/>
          <w:lang w:eastAsia="zh-CN"/>
        </w:rPr>
      </w:pPr>
      <w:r>
        <w:rPr>
          <w:rFonts w:hint="eastAsia" w:cs="宋体"/>
          <w:szCs w:val="24"/>
          <w:lang w:eastAsia="zh-CN"/>
        </w:rPr>
        <w:t>4.1 监理人应按【本合同通用条款部分第三条】的约定向承包人发出指示，监理人的指示应盖有监理人授权的项目管理机构章，并由总监理工程师或总监理工程师按约定授权的监理人员签字。</w:t>
      </w:r>
    </w:p>
    <w:p w14:paraId="3D0E558F">
      <w:pPr>
        <w:widowControl w:val="0"/>
        <w:ind w:firstLine="480"/>
        <w:rPr>
          <w:rFonts w:hint="eastAsia" w:cs="宋体"/>
          <w:szCs w:val="24"/>
          <w:lang w:eastAsia="zh-CN"/>
        </w:rPr>
      </w:pPr>
      <w:r>
        <w:rPr>
          <w:rFonts w:hint="eastAsia" w:cs="宋体"/>
          <w:szCs w:val="24"/>
          <w:lang w:eastAsia="zh-CN"/>
        </w:rPr>
        <w:t>4.2 承包人收到监理人作出的指示后应遵照执行。指示构成变更的，应按【本合同通用条款部分第十五条】执行。</w:t>
      </w:r>
    </w:p>
    <w:p w14:paraId="3D6CAA89">
      <w:pPr>
        <w:widowControl w:val="0"/>
        <w:ind w:firstLine="480"/>
        <w:rPr>
          <w:rFonts w:hint="eastAsia" w:cs="宋体"/>
          <w:szCs w:val="24"/>
          <w:lang w:eastAsia="zh-CN"/>
        </w:rPr>
      </w:pPr>
      <w:r>
        <w:rPr>
          <w:rFonts w:hint="eastAsia" w:cs="宋体"/>
          <w:szCs w:val="24"/>
          <w:lang w:eastAsia="zh-CN"/>
        </w:rPr>
        <w:t>4.3 紧急情况下，总监理工程师或其授权的监理人员可以当场签发临时书面指示，承包人应遵照执行。监理应在临时书面指示发出后24小时内发出书面确认函，监理人在24小时内未发出书面确认函的，该临时书面指示应被视为监理人的正式指示。</w:t>
      </w:r>
    </w:p>
    <w:p w14:paraId="492BDF6D">
      <w:pPr>
        <w:widowControl w:val="0"/>
        <w:ind w:firstLine="480"/>
        <w:rPr>
          <w:rFonts w:hint="eastAsia" w:cs="宋体"/>
          <w:szCs w:val="24"/>
          <w:lang w:eastAsia="zh-CN"/>
        </w:rPr>
      </w:pPr>
      <w:r>
        <w:rPr>
          <w:rFonts w:hint="eastAsia" w:cs="宋体"/>
          <w:szCs w:val="24"/>
          <w:lang w:eastAsia="zh-CN"/>
        </w:rPr>
        <w:t>4.4 除合同另有约定外，承包人只从总监理工程师或按【本合同通用条款部分第三条】被授权的监理人员处取得指示。</w:t>
      </w:r>
    </w:p>
    <w:p w14:paraId="4D565471">
      <w:pPr>
        <w:widowControl w:val="0"/>
        <w:ind w:firstLine="480"/>
        <w:rPr>
          <w:rFonts w:hint="eastAsia" w:cs="宋体"/>
          <w:szCs w:val="24"/>
          <w:lang w:eastAsia="zh-CN"/>
        </w:rPr>
      </w:pPr>
      <w:r>
        <w:rPr>
          <w:rFonts w:hint="eastAsia" w:cs="宋体"/>
          <w:szCs w:val="24"/>
          <w:lang w:eastAsia="zh-CN"/>
        </w:rPr>
        <w:t>4.5 由于监理人未能按合同约定发出指示、指示延误或指示错误而导致承包人费用增加和（或）工期延误的，发包人应承担由此增加的费用和（或）工期延误。</w:t>
      </w:r>
    </w:p>
    <w:p w14:paraId="7FE33D75">
      <w:pPr>
        <w:widowControl w:val="0"/>
        <w:ind w:firstLine="480"/>
        <w:rPr>
          <w:rFonts w:hint="eastAsia" w:cs="宋体"/>
          <w:szCs w:val="24"/>
          <w:lang w:eastAsia="zh-CN" w:bidi="ar-SA"/>
        </w:rPr>
      </w:pPr>
      <w:r>
        <w:rPr>
          <w:rFonts w:hint="eastAsia" w:cs="宋体"/>
          <w:szCs w:val="24"/>
          <w:lang w:eastAsia="zh-CN" w:bidi="ar-SA"/>
        </w:rPr>
        <w:t>5. 商定或确定</w:t>
      </w:r>
    </w:p>
    <w:p w14:paraId="27DD39DB">
      <w:pPr>
        <w:widowControl w:val="0"/>
        <w:ind w:firstLine="480"/>
        <w:rPr>
          <w:rFonts w:hint="eastAsia" w:cs="宋体"/>
          <w:szCs w:val="24"/>
          <w:lang w:eastAsia="zh-CN"/>
        </w:rPr>
      </w:pPr>
      <w:r>
        <w:rPr>
          <w:rFonts w:hint="eastAsia" w:cs="宋体"/>
          <w:szCs w:val="24"/>
          <w:lang w:eastAsia="zh-CN"/>
        </w:rPr>
        <w:t>5.1 合同约定总监理工程师应按照本款对任何事项进行商定或确定时，总监理工程师应与合同当事人协商，尽量达成一致。不能达成一致的，总监理工程师应认真研究后审慎确定，但涉及施工工艺调整、施工方案调整、设计变更、洽商变更、现场签证等可能导致工程造价增加的事项以及重大安全责任除外，应经发包人书面同意。</w:t>
      </w:r>
    </w:p>
    <w:p w14:paraId="44B046D4">
      <w:pPr>
        <w:widowControl w:val="0"/>
        <w:ind w:firstLine="480"/>
        <w:rPr>
          <w:rFonts w:hint="eastAsia" w:cs="宋体"/>
          <w:szCs w:val="24"/>
          <w:lang w:eastAsia="zh-CN"/>
        </w:rPr>
      </w:pPr>
      <w:r>
        <w:rPr>
          <w:rFonts w:hint="eastAsia" w:cs="宋体"/>
          <w:szCs w:val="24"/>
          <w:lang w:eastAsia="zh-CN"/>
        </w:rPr>
        <w:t>5.2 总监理工程师应将商定或确定的事项通知合同当事人，并附详细依据。对总监理工程师的确定有异议的，构成争议，按照【本合同通用条款部分第二十四条】的约定处理。在争议解决前，双方应暂按总监理工程师的确定执行，按照【本合同通用条款部分第二十四条】的约定对总监理工程师的确定作出修改的，按修改后的结果执行，由此导致承包人增加的费用和（或）延误的工期由发包人承担。</w:t>
      </w:r>
    </w:p>
    <w:p w14:paraId="4F2F311F">
      <w:pPr>
        <w:widowControl w:val="0"/>
        <w:ind w:firstLine="482"/>
        <w:rPr>
          <w:rFonts w:hint="eastAsia" w:cs="宋体"/>
          <w:b/>
          <w:bCs/>
          <w:szCs w:val="24"/>
          <w:lang w:eastAsia="zh-CN" w:bidi="ar-SA"/>
        </w:rPr>
      </w:pPr>
      <w:r>
        <w:rPr>
          <w:rFonts w:hint="eastAsia" w:cs="宋体"/>
          <w:b/>
          <w:bCs/>
          <w:szCs w:val="24"/>
          <w:lang w:eastAsia="zh-CN" w:bidi="ar-SA"/>
        </w:rPr>
        <w:t>第四条 承包人</w:t>
      </w:r>
    </w:p>
    <w:p w14:paraId="5529A2E2">
      <w:pPr>
        <w:widowControl w:val="0"/>
        <w:ind w:firstLine="480"/>
        <w:rPr>
          <w:rFonts w:hint="eastAsia" w:cs="宋体"/>
          <w:szCs w:val="24"/>
          <w:lang w:eastAsia="zh-CN" w:bidi="ar-SA"/>
        </w:rPr>
      </w:pPr>
      <w:r>
        <w:rPr>
          <w:rFonts w:hint="eastAsia" w:cs="宋体"/>
          <w:szCs w:val="24"/>
          <w:lang w:eastAsia="zh-CN" w:bidi="ar-SA"/>
        </w:rPr>
        <w:t>1. 承包人的一般义务</w:t>
      </w:r>
    </w:p>
    <w:p w14:paraId="62DC25CF">
      <w:pPr>
        <w:widowControl w:val="0"/>
        <w:ind w:firstLine="480"/>
        <w:rPr>
          <w:rFonts w:hint="eastAsia" w:cs="宋体"/>
          <w:szCs w:val="24"/>
          <w:lang w:eastAsia="zh-CN"/>
        </w:rPr>
      </w:pPr>
      <w:r>
        <w:rPr>
          <w:rFonts w:hint="eastAsia" w:cs="宋体"/>
          <w:szCs w:val="24"/>
          <w:lang w:eastAsia="zh-CN"/>
        </w:rPr>
        <w:t>除专用合同条款另有约定外，承包人在履行合同过程中应遵守法律和工程建设标准规范，并履行以下义务：</w:t>
      </w:r>
    </w:p>
    <w:p w14:paraId="10E79155">
      <w:pPr>
        <w:widowControl w:val="0"/>
        <w:ind w:firstLine="480"/>
        <w:rPr>
          <w:rFonts w:hint="eastAsia" w:cs="宋体"/>
          <w:szCs w:val="24"/>
          <w:lang w:eastAsia="zh-CN"/>
        </w:rPr>
      </w:pPr>
      <w:r>
        <w:rPr>
          <w:rFonts w:hint="eastAsia" w:cs="宋体"/>
          <w:szCs w:val="24"/>
          <w:lang w:eastAsia="zh-CN"/>
        </w:rPr>
        <w:t>1.1 办理法律规定和合同约定由承包人办理的许可和批准，将办理结果书面报送发包人留存，并承担因承包人违反法律或合同约定给发包人造成的任何费用和损失；</w:t>
      </w:r>
    </w:p>
    <w:p w14:paraId="3469D3FB">
      <w:pPr>
        <w:widowControl w:val="0"/>
        <w:ind w:firstLine="480"/>
        <w:rPr>
          <w:rFonts w:hint="eastAsia" w:cs="宋体"/>
          <w:szCs w:val="24"/>
          <w:lang w:eastAsia="zh-CN"/>
        </w:rPr>
      </w:pPr>
      <w:r>
        <w:rPr>
          <w:rFonts w:hint="eastAsia" w:cs="宋体"/>
          <w:szCs w:val="24"/>
          <w:lang w:eastAsia="zh-CN"/>
        </w:rPr>
        <w:t>1.2 按合同约定完成全部工作并在缺陷责任期和保修期内承担缺陷保证责任和保修义务，对工作中的任何缺陷进行整改、完善和修补，使其满足合同约定的目的；</w:t>
      </w:r>
    </w:p>
    <w:p w14:paraId="6B4A14E5">
      <w:pPr>
        <w:widowControl w:val="0"/>
        <w:ind w:firstLine="480"/>
        <w:rPr>
          <w:rFonts w:hint="eastAsia" w:cs="宋体"/>
          <w:szCs w:val="24"/>
          <w:lang w:eastAsia="zh-CN"/>
        </w:rPr>
      </w:pPr>
      <w:r>
        <w:rPr>
          <w:rFonts w:hint="eastAsia" w:cs="宋体"/>
          <w:szCs w:val="24"/>
          <w:lang w:eastAsia="zh-CN"/>
        </w:rPr>
        <w:t>1.3 提供合同约定的工程设备和承包人文件，以及为完成合同工作所需的劳务、材料、施工设备和其他物品，并按合同约定负责临时设施的设计、施工、运行、维护、管理和拆除；</w:t>
      </w:r>
    </w:p>
    <w:p w14:paraId="778EAEB7">
      <w:pPr>
        <w:widowControl w:val="0"/>
        <w:ind w:firstLine="480"/>
        <w:rPr>
          <w:rFonts w:hint="eastAsia" w:cs="宋体"/>
          <w:szCs w:val="24"/>
          <w:lang w:eastAsia="zh-CN"/>
        </w:rPr>
      </w:pPr>
      <w:r>
        <w:rPr>
          <w:rFonts w:hint="eastAsia" w:cs="宋体"/>
          <w:szCs w:val="24"/>
          <w:lang w:eastAsia="zh-CN"/>
        </w:rPr>
        <w:t>1.4 按合同约定的工作内容和进度要求，编制设计、施工的组织和实施计划，保证项目进度计划的实现，并对所有设计、施工作业和施工方法，以及全部工程的完备性和安全可靠性负责；</w:t>
      </w:r>
    </w:p>
    <w:p w14:paraId="393CFE9E">
      <w:pPr>
        <w:widowControl w:val="0"/>
        <w:ind w:firstLine="480"/>
        <w:rPr>
          <w:rFonts w:hint="eastAsia" w:cs="宋体"/>
          <w:szCs w:val="24"/>
          <w:lang w:eastAsia="zh-CN"/>
        </w:rPr>
      </w:pPr>
      <w:r>
        <w:rPr>
          <w:rFonts w:hint="eastAsia" w:cs="宋体"/>
          <w:szCs w:val="24"/>
          <w:lang w:eastAsia="zh-CN"/>
        </w:rPr>
        <w:t>1.5 按法律规定和合同约定采取安全文明施工、职业健康和环境保护措施，办理工程一切险、设备运输及员工工伤保险等相关保险，确保工程及人员、材料、设备和设施的安全，防止因工程实施造成的人身伤害和财产损失；</w:t>
      </w:r>
    </w:p>
    <w:p w14:paraId="7000C61E">
      <w:pPr>
        <w:widowControl w:val="0"/>
        <w:ind w:firstLine="480"/>
        <w:rPr>
          <w:rFonts w:hint="eastAsia" w:cs="宋体"/>
          <w:szCs w:val="24"/>
          <w:lang w:eastAsia="zh-CN"/>
        </w:rPr>
      </w:pPr>
      <w:r>
        <w:rPr>
          <w:rFonts w:hint="eastAsia" w:cs="宋体"/>
          <w:szCs w:val="24"/>
          <w:lang w:eastAsia="zh-CN"/>
        </w:rPr>
        <w:t>1.6 将发包人按合同约定支付的各项价款专用于合同工程，且应及时支付其雇用人员（包括建筑工人）工资，并及时向分包人支付合同价款；</w:t>
      </w:r>
    </w:p>
    <w:p w14:paraId="234691CC">
      <w:pPr>
        <w:widowControl w:val="0"/>
        <w:ind w:firstLine="480"/>
        <w:rPr>
          <w:rFonts w:hint="eastAsia" w:cs="宋体"/>
          <w:szCs w:val="24"/>
          <w:lang w:eastAsia="zh-CN"/>
        </w:rPr>
      </w:pPr>
      <w:r>
        <w:rPr>
          <w:rFonts w:hint="eastAsia" w:cs="宋体"/>
          <w:szCs w:val="24"/>
          <w:lang w:eastAsia="zh-CN"/>
        </w:rPr>
        <w:t>1.7 在进行合同约定的各项工作时，不得侵害发包人与他人使用公用道路、水源、市政管网等公共设施的权利，避免对邻近的公共设施产生干扰。</w:t>
      </w:r>
    </w:p>
    <w:p w14:paraId="68681911">
      <w:pPr>
        <w:widowControl w:val="0"/>
        <w:adjustRightInd/>
        <w:snapToGrid/>
        <w:ind w:firstLine="480"/>
        <w:rPr>
          <w:rFonts w:hint="eastAsia" w:cs="宋体"/>
          <w:szCs w:val="24"/>
          <w:lang w:eastAsia="zh-CN"/>
        </w:rPr>
      </w:pPr>
      <w:r>
        <w:rPr>
          <w:rFonts w:hint="eastAsia" w:cs="宋体"/>
          <w:szCs w:val="24"/>
          <w:lang w:eastAsia="zh-CN"/>
        </w:rPr>
        <w:t>1.8 其他义务</w:t>
      </w:r>
    </w:p>
    <w:p w14:paraId="50C936E2">
      <w:pPr>
        <w:widowControl w:val="0"/>
        <w:adjustRightInd/>
        <w:snapToGrid/>
        <w:ind w:firstLine="480"/>
        <w:rPr>
          <w:rFonts w:hint="eastAsia" w:cs="宋体"/>
          <w:szCs w:val="24"/>
          <w:lang w:eastAsia="zh-CN"/>
        </w:rPr>
      </w:pPr>
      <w:r>
        <w:rPr>
          <w:rFonts w:hint="eastAsia" w:cs="宋体"/>
          <w:szCs w:val="24"/>
          <w:lang w:eastAsia="zh-CN"/>
        </w:rPr>
        <w:t>承包人应履行合同约定的其他义务。</w:t>
      </w:r>
    </w:p>
    <w:p w14:paraId="56C387A9">
      <w:pPr>
        <w:widowControl w:val="0"/>
        <w:ind w:firstLine="480"/>
        <w:rPr>
          <w:rFonts w:hint="eastAsia" w:cs="宋体"/>
          <w:szCs w:val="24"/>
          <w:lang w:eastAsia="zh-CN" w:bidi="ar-SA"/>
        </w:rPr>
      </w:pPr>
      <w:r>
        <w:rPr>
          <w:rFonts w:hint="eastAsia" w:cs="宋体"/>
          <w:szCs w:val="24"/>
          <w:lang w:eastAsia="zh-CN" w:bidi="ar-SA"/>
        </w:rPr>
        <w:t>2.履约担保</w:t>
      </w:r>
    </w:p>
    <w:p w14:paraId="6ECCACEA">
      <w:pPr>
        <w:widowControl w:val="0"/>
        <w:numPr>
          <w:ilvl w:val="12"/>
          <w:numId w:val="0"/>
        </w:numPr>
        <w:ind w:firstLine="560"/>
        <w:rPr>
          <w:rFonts w:hint="eastAsia" w:cs="宋体"/>
          <w:szCs w:val="24"/>
          <w:lang w:eastAsia="zh-CN" w:bidi="ar-SA"/>
        </w:rPr>
      </w:pPr>
      <w:r>
        <w:tab/>
      </w:r>
      <w:r>
        <w:tab/>
      </w:r>
      <w: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rFonts w:hint="eastAsia" w:cs="宋体"/>
          <w:szCs w:val="24"/>
          <w:lang w:eastAsia="zh-CN" w:bidi="ar-SA"/>
        </w:rPr>
        <w:t>2.1发包人需要承包人提供履约担保的，由合同当事人在专用合同条款中约定履约担保的方式、金额及提交的时间等，并应符合</w:t>
      </w:r>
      <w:r>
        <w:rPr>
          <w:rFonts w:hint="eastAsia" w:cs="宋体"/>
          <w:szCs w:val="24"/>
          <w:lang w:eastAsia="zh-CN"/>
        </w:rPr>
        <w:t>【本合同通用条款部分</w:t>
      </w:r>
      <w:r>
        <w:rPr>
          <w:rFonts w:hint="eastAsia" w:cs="宋体"/>
          <w:szCs w:val="24"/>
          <w:lang w:eastAsia="zh-CN" w:bidi="ar-SA"/>
        </w:rPr>
        <w:t>第二条第5款[支付合同价款]</w:t>
      </w:r>
      <w:r>
        <w:rPr>
          <w:rFonts w:hint="eastAsia" w:cs="宋体"/>
          <w:szCs w:val="24"/>
          <w:lang w:eastAsia="zh-CN"/>
        </w:rPr>
        <w:t>】</w:t>
      </w:r>
      <w:r>
        <w:rPr>
          <w:rFonts w:hint="eastAsia" w:cs="宋体"/>
          <w:szCs w:val="24"/>
          <w:lang w:eastAsia="zh-CN" w:bidi="ar-SA"/>
        </w:rPr>
        <w:t>的规定。履约担保可以采用银行保函担保等形式，承包人为联合体的，其履约担保由联合体各方或者联合体中牵头人的名义代表联合体提交，具体由合同当事人在</w:t>
      </w:r>
      <w:r>
        <w:rPr>
          <w:rFonts w:hint="eastAsia" w:cs="宋体"/>
          <w:szCs w:val="24"/>
          <w:lang w:eastAsia="zh-CN"/>
        </w:rPr>
        <w:t>专用合同条款</w:t>
      </w:r>
      <w:r>
        <w:rPr>
          <w:rFonts w:hint="eastAsia" w:cs="宋体"/>
          <w:szCs w:val="24"/>
          <w:lang w:eastAsia="zh-CN" w:bidi="ar-SA"/>
        </w:rPr>
        <w:t>中约定。</w:t>
      </w:r>
      <w:r>
        <w:rPr>
          <w:rFonts w:hint="eastAsia" w:cs="宋体"/>
          <w:szCs w:val="24"/>
          <w:lang w:eastAsia="zh-CN"/>
        </w:rPr>
        <w:t>承包人应保证其履约担保在发包人颁发工程接收证书前一直有效。发包人应在工程接收证书颁发后28天内将履约担保退还给承包人。需进行竣工后试验的，承包人应保证其履约担保在竣工后试验通过前一直有效，发包人应在通过竣工验收后7天内将履约担保退还给承包人。</w:t>
      </w:r>
    </w:p>
    <w:p w14:paraId="17A09339">
      <w:pPr>
        <w:widowControl w:val="0"/>
        <w:numPr>
          <w:ilvl w:val="12"/>
          <w:numId w:val="0"/>
        </w:numPr>
        <w:ind w:firstLine="560"/>
        <w:rPr>
          <w:rFonts w:hint="eastAsia" w:cs="宋体"/>
          <w:szCs w:val="24"/>
          <w:lang w:eastAsia="zh-CN" w:bidi="ar-SA"/>
        </w:rPr>
      </w:pPr>
      <w:r>
        <w:tab/>
      </w:r>
      <w:r>
        <w:tab/>
      </w:r>
      <w: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rFonts w:hint="eastAsia" w:cs="宋体"/>
          <w:szCs w:val="24"/>
          <w:lang w:eastAsia="zh-CN" w:bidi="ar-SA"/>
        </w:rPr>
        <w:t>2.2承包人应保证其履约担保在发包人竣工验收前一直有效，发包人应在竣工验收合格后7天内将履约担保款项退还给承包人或者解除履约担保。</w:t>
      </w:r>
    </w:p>
    <w:p w14:paraId="221EAA8F">
      <w:pPr>
        <w:widowControl w:val="0"/>
        <w:adjustRightInd/>
        <w:snapToGrid/>
        <w:ind w:firstLine="480"/>
        <w:rPr>
          <w:rFonts w:hint="eastAsia" w:cs="宋体"/>
          <w:szCs w:val="24"/>
          <w:lang w:eastAsia="zh-CN"/>
        </w:rPr>
      </w:pPr>
      <w:r>
        <w:rPr>
          <w:rFonts w:hint="eastAsia" w:cs="宋体"/>
          <w:szCs w:val="24"/>
          <w:lang w:eastAsia="zh-CN" w:bidi="ar-SA"/>
        </w:rPr>
        <w:t>2.3因承包人原因导致工期延长的，继续提供履约担保所增加的费用由承包人承担；非因承包人原因导致工期延长的，继续提供履约担保所增加的费用由发包人承担。</w:t>
      </w:r>
    </w:p>
    <w:p w14:paraId="762DE624">
      <w:pPr>
        <w:widowControl w:val="0"/>
        <w:adjustRightInd/>
        <w:snapToGrid/>
        <w:ind w:firstLine="480"/>
        <w:rPr>
          <w:rFonts w:hint="eastAsia" w:cs="宋体"/>
          <w:szCs w:val="24"/>
          <w:lang w:eastAsia="zh-CN"/>
        </w:rPr>
      </w:pPr>
      <w:r>
        <w:rPr>
          <w:rFonts w:hint="eastAsia" w:cs="宋体"/>
          <w:szCs w:val="24"/>
          <w:lang w:eastAsia="zh-CN"/>
        </w:rPr>
        <w:t>2.4若履约担保为银行保函，则该等保函应为无条件的、不可撤销的、见索即付、以发包人为受益人。</w:t>
      </w:r>
    </w:p>
    <w:p w14:paraId="04E90106">
      <w:pPr>
        <w:widowControl w:val="0"/>
        <w:ind w:firstLine="480"/>
        <w:rPr>
          <w:rFonts w:hint="eastAsia" w:cs="宋体"/>
          <w:szCs w:val="24"/>
          <w:lang w:eastAsia="zh-CN" w:bidi="ar-SA"/>
        </w:rPr>
      </w:pPr>
      <w:r>
        <w:rPr>
          <w:rFonts w:hint="eastAsia" w:cs="宋体"/>
          <w:szCs w:val="24"/>
          <w:lang w:eastAsia="zh-CN" w:bidi="ar-SA"/>
        </w:rPr>
        <w:t>3. 分包和不得转包</w:t>
      </w:r>
    </w:p>
    <w:p w14:paraId="2976800A">
      <w:pPr>
        <w:widowControl w:val="0"/>
        <w:ind w:firstLine="480"/>
        <w:rPr>
          <w:rFonts w:hint="eastAsia" w:cs="宋体"/>
          <w:szCs w:val="24"/>
          <w:lang w:eastAsia="zh-CN"/>
        </w:rPr>
      </w:pPr>
      <w:r>
        <w:rPr>
          <w:rFonts w:hint="eastAsia" w:cs="宋体"/>
          <w:szCs w:val="24"/>
          <w:lang w:eastAsia="zh-CN"/>
        </w:rPr>
        <w:t>3.1 承包人不得将其承包的全部工程转包给第三人，也不得将其承包的全部工程肢解后以分包的名义分别转包给第三人。承包人不得将法律或专用合同条款中禁止分包的工作事项分包给第三人，不得以劳务分包的名义转包或违法分包工程。</w:t>
      </w:r>
    </w:p>
    <w:p w14:paraId="50268C76">
      <w:pPr>
        <w:widowControl w:val="0"/>
        <w:ind w:firstLine="480"/>
        <w:rPr>
          <w:rFonts w:hint="eastAsia" w:cs="宋体"/>
          <w:szCs w:val="24"/>
          <w:lang w:eastAsia="zh-CN"/>
        </w:rPr>
      </w:pPr>
      <w:r>
        <w:rPr>
          <w:rFonts w:hint="eastAsia" w:cs="宋体"/>
          <w:szCs w:val="24"/>
          <w:lang w:eastAsia="zh-CN"/>
        </w:rPr>
        <w:t>3.2 承包人不得将设计和施工的主体、关键性工作分包给第三人。除专用合同条款另有约定外，未经发包人书面同意，承包人也不得将非主体、非关键性工作分包给第三人。</w:t>
      </w:r>
    </w:p>
    <w:p w14:paraId="406D5EA5">
      <w:pPr>
        <w:widowControl w:val="0"/>
        <w:ind w:firstLine="480"/>
        <w:rPr>
          <w:rFonts w:hint="eastAsia" w:cs="宋体"/>
          <w:szCs w:val="24"/>
          <w:lang w:eastAsia="zh-CN"/>
        </w:rPr>
      </w:pPr>
      <w:r>
        <w:rPr>
          <w:rFonts w:hint="eastAsia" w:cs="宋体"/>
          <w:szCs w:val="24"/>
          <w:lang w:eastAsia="zh-CN"/>
        </w:rPr>
        <w:t>3.3 发包人书面同意承包人分包工作的，承包人应向发包人和监理人提交分包合同副本。</w:t>
      </w:r>
    </w:p>
    <w:p w14:paraId="4B6AED76">
      <w:pPr>
        <w:widowControl w:val="0"/>
        <w:adjustRightInd/>
        <w:snapToGrid/>
        <w:ind w:firstLine="480"/>
        <w:rPr>
          <w:rFonts w:hint="eastAsia" w:cs="宋体"/>
          <w:szCs w:val="24"/>
          <w:lang w:eastAsia="zh-CN"/>
        </w:rPr>
      </w:pPr>
      <w:r>
        <w:rPr>
          <w:rFonts w:hint="eastAsia" w:cs="宋体"/>
          <w:szCs w:val="24"/>
          <w:lang w:eastAsia="zh-CN"/>
        </w:rPr>
        <w:t>3.4 分包人的资格能力应与其分包工作的标准和规模相适应。</w:t>
      </w:r>
    </w:p>
    <w:p w14:paraId="3B26149D">
      <w:pPr>
        <w:widowControl w:val="0"/>
        <w:adjustRightInd/>
        <w:snapToGrid/>
        <w:ind w:firstLine="480"/>
        <w:rPr>
          <w:rFonts w:hint="eastAsia" w:cs="宋体"/>
          <w:szCs w:val="24"/>
          <w:lang w:eastAsia="zh-CN"/>
        </w:rPr>
      </w:pPr>
      <w:r>
        <w:rPr>
          <w:rFonts w:hint="eastAsia" w:cs="宋体"/>
          <w:szCs w:val="24"/>
          <w:lang w:eastAsia="zh-CN"/>
        </w:rPr>
        <w:t>3.5 若承包人违法分包，应当由承包人和分包人承担共同承担连带赔偿责任。并由相关主管部门或其他有关部门责令改正，</w:t>
      </w:r>
      <w:r>
        <w:fldChar w:fldCharType="begin"/>
      </w:r>
      <w:r>
        <w:instrText xml:space="preserve"> HYPERLINK "https://www.64365.com/baike/mswfsd/" \t "https://www.64365.com/special/21140861/_blank" \o "没收违法所得" </w:instrText>
      </w:r>
      <w:r>
        <w:fldChar w:fldCharType="separate"/>
      </w:r>
      <w:r>
        <w:rPr>
          <w:rFonts w:hint="eastAsia" w:cs="宋体"/>
          <w:szCs w:val="24"/>
          <w:lang w:eastAsia="zh-CN"/>
        </w:rPr>
        <w:t>没收违法所得</w:t>
      </w:r>
      <w:r>
        <w:rPr>
          <w:rFonts w:hint="eastAsia" w:cs="宋体"/>
          <w:szCs w:val="24"/>
          <w:lang w:eastAsia="zh-CN"/>
        </w:rPr>
        <w:fldChar w:fldCharType="end"/>
      </w:r>
      <w:r>
        <w:rPr>
          <w:rFonts w:hint="eastAsia" w:cs="宋体"/>
          <w:szCs w:val="24"/>
          <w:lang w:eastAsia="zh-CN"/>
        </w:rPr>
        <w:t>并处罚款，或责令停业整顿、降低资质等级，情节严重的吊销资质证书。</w:t>
      </w:r>
    </w:p>
    <w:p w14:paraId="02411F0F">
      <w:pPr>
        <w:widowControl w:val="0"/>
        <w:adjustRightInd/>
        <w:snapToGrid/>
        <w:ind w:firstLine="480"/>
        <w:rPr>
          <w:rFonts w:hint="eastAsia" w:cs="宋体"/>
          <w:szCs w:val="24"/>
          <w:lang w:eastAsia="zh-CN"/>
        </w:rPr>
      </w:pPr>
      <w:r>
        <w:rPr>
          <w:rFonts w:hint="eastAsia" w:cs="宋体"/>
          <w:szCs w:val="24"/>
          <w:lang w:eastAsia="zh-CN"/>
        </w:rPr>
        <w:t>3.6 若因违法分包导致欠付工程款，进而导致发包人承担责任的，发包人有权向承包人全额追偿发包人支付的所有费用（包括但不限于诉讼费用/仲裁费用、保全费、保全保险费、鉴定费、律师费、差旅费、评估费、公证费、审计费、翻译费、调查费、专家意见费等）。</w:t>
      </w:r>
    </w:p>
    <w:p w14:paraId="207A9733">
      <w:pPr>
        <w:widowControl w:val="0"/>
        <w:ind w:firstLine="480"/>
        <w:rPr>
          <w:rFonts w:hint="eastAsia" w:cs="宋体"/>
          <w:szCs w:val="24"/>
          <w:lang w:eastAsia="zh-CN" w:bidi="ar-SA"/>
        </w:rPr>
      </w:pPr>
      <w:r>
        <w:rPr>
          <w:rFonts w:hint="eastAsia" w:cs="宋体"/>
          <w:szCs w:val="24"/>
          <w:lang w:eastAsia="zh-CN" w:bidi="ar-SA"/>
        </w:rPr>
        <w:t>4. 联合体</w:t>
      </w:r>
    </w:p>
    <w:p w14:paraId="74FE65DB">
      <w:pPr>
        <w:widowControl w:val="0"/>
        <w:ind w:firstLine="480"/>
        <w:rPr>
          <w:rFonts w:hint="eastAsia" w:cs="宋体"/>
          <w:szCs w:val="24"/>
          <w:lang w:eastAsia="zh-CN"/>
        </w:rPr>
      </w:pPr>
      <w:r>
        <w:rPr>
          <w:rFonts w:hint="eastAsia" w:cs="宋体"/>
          <w:szCs w:val="24"/>
          <w:lang w:eastAsia="zh-CN"/>
        </w:rPr>
        <w:t>4.1 经发包人书面同意，以联合体方式承包工程的，联合体各方应共同与发包人订立合同协议书。联合体各方应为履行合同向发包人承担连带责任。</w:t>
      </w:r>
    </w:p>
    <w:p w14:paraId="01C68F31">
      <w:pPr>
        <w:widowControl w:val="0"/>
        <w:ind w:firstLine="480"/>
        <w:rPr>
          <w:rFonts w:hint="eastAsia" w:cs="宋体"/>
          <w:szCs w:val="24"/>
          <w:lang w:eastAsia="zh-CN"/>
        </w:rPr>
      </w:pPr>
      <w:r>
        <w:rPr>
          <w:rFonts w:hint="eastAsia" w:cs="宋体"/>
          <w:szCs w:val="24"/>
          <w:lang w:eastAsia="zh-CN"/>
        </w:rPr>
        <w:t>4.2 联合体协议经发包人确认后作为合同附件。在履行合同过程中，未经发包人书面同意，不得变更联合体成员和其负责的工作范围，或者修改联合体协议中与本合同履行相关的内容。</w:t>
      </w:r>
    </w:p>
    <w:p w14:paraId="7F06BE5D">
      <w:pPr>
        <w:widowControl w:val="0"/>
        <w:ind w:firstLine="480"/>
        <w:rPr>
          <w:rFonts w:hint="eastAsia" w:cs="宋体"/>
          <w:szCs w:val="24"/>
          <w:lang w:eastAsia="zh-CN"/>
        </w:rPr>
      </w:pPr>
      <w:r>
        <w:rPr>
          <w:rFonts w:hint="eastAsia" w:cs="宋体"/>
          <w:szCs w:val="24"/>
          <w:lang w:eastAsia="zh-CN"/>
        </w:rPr>
        <w:t>4.3 联合体牵头人或联合体授权的代表负责与发包人和监理人联系，并接受指示，负责组织联合体各成员全面履行合同。</w:t>
      </w:r>
    </w:p>
    <w:p w14:paraId="241BA328">
      <w:pPr>
        <w:widowControl w:val="0"/>
        <w:ind w:firstLine="480"/>
        <w:rPr>
          <w:rFonts w:hint="eastAsia" w:cs="宋体"/>
          <w:szCs w:val="24"/>
          <w:lang w:eastAsia="zh-CN"/>
        </w:rPr>
      </w:pPr>
      <w:r>
        <w:rPr>
          <w:rFonts w:hint="eastAsia" w:cs="宋体"/>
          <w:szCs w:val="24"/>
          <w:lang w:eastAsia="zh-CN"/>
        </w:rPr>
        <w:t>4.4 承包人应在专用合同条款中明确联合体各成员的分工、费用收取、发票开具等事项。联合体各成员分工承担的工作内容必须与适用法律规定的该成员的资质资格相适应，并应具有相应的项目管理体系和项目管理能力，且不应根据其就承包工作的分工而减免对发包人的任何合同责任。</w:t>
      </w:r>
    </w:p>
    <w:p w14:paraId="15E8CE2B">
      <w:pPr>
        <w:widowControl w:val="0"/>
        <w:ind w:firstLine="480"/>
        <w:rPr>
          <w:rFonts w:hint="eastAsia" w:cs="宋体"/>
          <w:szCs w:val="24"/>
          <w:lang w:eastAsia="zh-CN" w:bidi="ar-SA"/>
        </w:rPr>
      </w:pPr>
      <w:r>
        <w:rPr>
          <w:rFonts w:hint="eastAsia" w:cs="宋体"/>
          <w:szCs w:val="24"/>
          <w:lang w:eastAsia="zh-CN" w:bidi="ar-SA"/>
        </w:rPr>
        <w:t>5. 承包人项目经理</w:t>
      </w:r>
    </w:p>
    <w:p w14:paraId="5C873547">
      <w:pPr>
        <w:widowControl w:val="0"/>
        <w:ind w:firstLine="480"/>
        <w:rPr>
          <w:rFonts w:hint="eastAsia" w:cs="宋体"/>
          <w:szCs w:val="24"/>
          <w:lang w:eastAsia="zh-CN"/>
        </w:rPr>
      </w:pPr>
      <w:r>
        <w:rPr>
          <w:rFonts w:hint="eastAsia" w:cs="宋体"/>
          <w:szCs w:val="24"/>
          <w:lang w:eastAsia="zh-CN"/>
        </w:rPr>
        <w:t>5.1 承包人应按合同协议书的约定指派项目经理，并在约定的期限内到职，项目经理应予投标文件约定一致。承包人更换项目经理应事先征得发包人书面同意，并应在更换14天前将拟更换的项目经理的姓名和详细资料提交发包人和监理人。承包人项目经理2天内不能履行职责的，应事先征得监理人书面同意，并委派同级别代表代行其职责。</w:t>
      </w:r>
    </w:p>
    <w:p w14:paraId="640FC898">
      <w:pPr>
        <w:widowControl w:val="0"/>
        <w:ind w:firstLine="480"/>
        <w:rPr>
          <w:rFonts w:hint="eastAsia" w:cs="宋体"/>
          <w:szCs w:val="24"/>
          <w:lang w:eastAsia="zh-CN"/>
        </w:rPr>
      </w:pPr>
      <w:r>
        <w:rPr>
          <w:rFonts w:hint="eastAsia" w:cs="宋体"/>
          <w:szCs w:val="24"/>
          <w:lang w:eastAsia="zh-CN"/>
        </w:rPr>
        <w:t>5.2 承包人项目经理应按合同约定以及监理人按【本合同通用条款部分第三款第四条】作出的指示，负责组织合同工作的实施。在情况紧急且无法与监理人、发包人取得联系时，可采取保证工程和人员生命财产安全的紧急措施，并在采取措施后24小时内向监理人提交书面报告。</w:t>
      </w:r>
    </w:p>
    <w:p w14:paraId="7179669B">
      <w:pPr>
        <w:widowControl w:val="0"/>
        <w:ind w:firstLine="480"/>
        <w:rPr>
          <w:rFonts w:hint="eastAsia" w:cs="宋体"/>
          <w:szCs w:val="24"/>
          <w:lang w:eastAsia="zh-CN"/>
        </w:rPr>
      </w:pPr>
      <w:r>
        <w:rPr>
          <w:rFonts w:hint="eastAsia" w:cs="宋体"/>
          <w:szCs w:val="24"/>
          <w:lang w:eastAsia="zh-CN"/>
        </w:rPr>
        <w:t>5.3 承包人为履行合同发出的一切函件均应盖有承包人单位章或由承包人项目经理签字。</w:t>
      </w:r>
    </w:p>
    <w:p w14:paraId="251A706C">
      <w:pPr>
        <w:widowControl w:val="0"/>
        <w:ind w:firstLine="480"/>
        <w:rPr>
          <w:rFonts w:hint="eastAsia" w:cs="宋体"/>
          <w:szCs w:val="24"/>
          <w:lang w:eastAsia="zh-CN"/>
        </w:rPr>
      </w:pPr>
      <w:r>
        <w:rPr>
          <w:rFonts w:hint="eastAsia" w:cs="宋体"/>
          <w:szCs w:val="24"/>
          <w:lang w:eastAsia="zh-CN"/>
        </w:rPr>
        <w:t>5.4 承包人项目经理可以授权其下属人员履行其某项职责，但事先应将这些人员的姓名和授权范围书面通知发包人和监理人。</w:t>
      </w:r>
    </w:p>
    <w:p w14:paraId="780BA049">
      <w:pPr>
        <w:widowControl w:val="0"/>
        <w:ind w:firstLine="480"/>
        <w:rPr>
          <w:rFonts w:hint="eastAsia" w:cs="宋体"/>
          <w:szCs w:val="24"/>
          <w:lang w:eastAsia="zh-CN" w:bidi="ar-SA"/>
        </w:rPr>
      </w:pPr>
      <w:r>
        <w:rPr>
          <w:rFonts w:hint="eastAsia" w:cs="宋体"/>
          <w:szCs w:val="24"/>
          <w:lang w:eastAsia="zh-CN" w:bidi="ar-SA"/>
        </w:rPr>
        <w:t>6. 承包人人员的管理</w:t>
      </w:r>
    </w:p>
    <w:p w14:paraId="74DF819A">
      <w:pPr>
        <w:widowControl w:val="0"/>
        <w:ind w:firstLine="480"/>
        <w:rPr>
          <w:rFonts w:hint="eastAsia" w:cs="宋体"/>
          <w:szCs w:val="24"/>
          <w:lang w:eastAsia="zh-CN"/>
        </w:rPr>
      </w:pPr>
      <w:r>
        <w:rPr>
          <w:rFonts w:hint="eastAsia" w:cs="宋体"/>
          <w:szCs w:val="24"/>
          <w:lang w:eastAsia="zh-CN"/>
        </w:rPr>
        <w:t>6.1 承包人应在接到开始工作通知之日起28天内，向监理人提交承包人的项目管理机构以及人员安排的报告，其内容应包括项目管理机构的设置、各主要岗位的技术和管理人员名单及其资格，以及设计人员和各工种技术工人的安排状况。承包人安排的主要管理人员和技术人员应相对稳定，更换主要管理人员和技术人员的，应取得监理人的书面同意,并向监理人提交继任人员的资格、管理经验等资料。项目经理的更换，应按照【本合同通用条款部分第四款第5条】规定执行。更换、继任人员的资质、业绩、能力均不得低于原人员。</w:t>
      </w:r>
    </w:p>
    <w:p w14:paraId="14CEB502">
      <w:pPr>
        <w:widowControl w:val="0"/>
        <w:ind w:firstLine="480"/>
        <w:rPr>
          <w:rFonts w:hint="eastAsia" w:cs="宋体"/>
          <w:szCs w:val="24"/>
          <w:lang w:eastAsia="zh-CN"/>
        </w:rPr>
      </w:pPr>
      <w:r>
        <w:rPr>
          <w:rFonts w:hint="eastAsia" w:cs="宋体"/>
          <w:szCs w:val="24"/>
          <w:lang w:eastAsia="zh-CN"/>
        </w:rPr>
        <w:t>6.2 承包人安排的主要管理人员包括项目经理、设计负责人、施工负责人、采购负责人以及专职质量、安全生产管理人员等；技术人员包括设计师、建筑师、土木工程师、设备工程师、建造师、技经人员等。</w:t>
      </w:r>
    </w:p>
    <w:p w14:paraId="5639AD45">
      <w:pPr>
        <w:widowControl w:val="0"/>
        <w:ind w:firstLine="480"/>
        <w:rPr>
          <w:rFonts w:hint="eastAsia" w:cs="宋体"/>
          <w:szCs w:val="24"/>
          <w:lang w:eastAsia="zh-CN"/>
        </w:rPr>
      </w:pPr>
      <w:r>
        <w:rPr>
          <w:rFonts w:hint="eastAsia" w:cs="宋体"/>
          <w:szCs w:val="24"/>
          <w:lang w:eastAsia="zh-CN"/>
        </w:rPr>
        <w:t>6.3 承包人的设计人员应由具有国家规定和发包人要求中约定的资格，并具有从事设计所必需的经验与能力。</w:t>
      </w:r>
    </w:p>
    <w:p w14:paraId="4B7D57ED">
      <w:pPr>
        <w:widowControl w:val="0"/>
        <w:ind w:firstLine="480"/>
        <w:rPr>
          <w:rFonts w:hint="eastAsia" w:cs="宋体"/>
          <w:szCs w:val="24"/>
          <w:lang w:eastAsia="zh-CN"/>
        </w:rPr>
      </w:pPr>
      <w:r>
        <w:rPr>
          <w:rFonts w:hint="eastAsia" w:cs="宋体"/>
          <w:szCs w:val="24"/>
          <w:lang w:eastAsia="zh-CN"/>
        </w:rPr>
        <w:t>承包人应保证其设计人员（包括分包人的设计人员）在合同期限内的任何时候，都能按时参加发包人或其委托的监理人组织的工作会议。</w:t>
      </w:r>
    </w:p>
    <w:p w14:paraId="3A5986A7">
      <w:pPr>
        <w:widowControl w:val="0"/>
        <w:ind w:firstLine="480"/>
        <w:rPr>
          <w:rFonts w:hint="eastAsia" w:cs="宋体"/>
          <w:szCs w:val="24"/>
          <w:lang w:eastAsia="zh-CN"/>
        </w:rPr>
      </w:pPr>
      <w:r>
        <w:rPr>
          <w:rFonts w:hint="eastAsia" w:cs="宋体"/>
          <w:szCs w:val="24"/>
          <w:lang w:eastAsia="zh-CN"/>
        </w:rPr>
        <w:t>6.4 国家规定应当持证上岗的工作人员均应持有相应的资格证明，监理人有权随时检查。监理人认为有必要时，可进行现场考核。</w:t>
      </w:r>
    </w:p>
    <w:p w14:paraId="55B16F51">
      <w:pPr>
        <w:widowControl w:val="0"/>
        <w:ind w:firstLine="480"/>
        <w:rPr>
          <w:rFonts w:hint="eastAsia" w:cs="宋体"/>
          <w:szCs w:val="24"/>
          <w:lang w:eastAsia="zh-CN"/>
        </w:rPr>
      </w:pPr>
      <w:r>
        <w:rPr>
          <w:rFonts w:hint="eastAsia" w:cs="宋体"/>
          <w:szCs w:val="24"/>
          <w:lang w:eastAsia="zh-CN"/>
        </w:rPr>
        <w:t>6.5 除专用合同条款另有约定外，承包人的主要施工管理人员离开施工现场连续超过3天的，应事先征得监理人书面同意。承包人擅自更换项目经理或主要施工管理人员，或前述人员未经监理人许可擅自离开施工现场连续超过3天的，应按照专用合同条款约定承担违约责任。</w:t>
      </w:r>
    </w:p>
    <w:p w14:paraId="6DAE64F5">
      <w:pPr>
        <w:widowControl w:val="0"/>
        <w:adjustRightInd/>
        <w:snapToGrid/>
        <w:ind w:firstLine="480"/>
        <w:rPr>
          <w:rFonts w:hint="eastAsia" w:cs="宋体"/>
          <w:szCs w:val="24"/>
          <w:lang w:eastAsia="zh-CN"/>
        </w:rPr>
      </w:pPr>
      <w:r>
        <w:rPr>
          <w:rFonts w:hint="eastAsia" w:cs="宋体"/>
          <w:szCs w:val="24"/>
          <w:lang w:eastAsia="zh-CN"/>
        </w:rPr>
        <w:t>6.6承包人应当按时、足额发放农民工工资，不得拖欠，严格执行《保障农民工工资支付条例》。发包人有权监督农民工工资发放情况，如果承包人或其分包商所负责的工程出现拖欠农民工工资情况，发包人有权要求承包人限期整改。</w:t>
      </w:r>
    </w:p>
    <w:p w14:paraId="65AEBA59">
      <w:pPr>
        <w:widowControl w:val="0"/>
        <w:adjustRightInd/>
        <w:snapToGrid/>
        <w:ind w:firstLine="480"/>
        <w:rPr>
          <w:rFonts w:hint="eastAsia" w:cs="宋体"/>
          <w:szCs w:val="24"/>
          <w:lang w:eastAsia="zh-CN"/>
        </w:rPr>
      </w:pPr>
      <w:r>
        <w:rPr>
          <w:rFonts w:hint="eastAsia" w:cs="宋体"/>
          <w:szCs w:val="24"/>
          <w:lang w:eastAsia="zh-CN"/>
        </w:rPr>
        <w:t>6.7 人员安排</w:t>
      </w:r>
    </w:p>
    <w:p w14:paraId="3991D116">
      <w:pPr>
        <w:widowControl w:val="0"/>
        <w:adjustRightInd/>
        <w:snapToGrid/>
        <w:ind w:firstLine="480"/>
        <w:rPr>
          <w:rFonts w:hint="eastAsia" w:cs="宋体"/>
          <w:szCs w:val="24"/>
          <w:lang w:eastAsia="zh-CN"/>
        </w:rPr>
      </w:pPr>
      <w:r>
        <w:rPr>
          <w:rFonts w:hint="eastAsia" w:cs="宋体"/>
          <w:szCs w:val="24"/>
          <w:lang w:eastAsia="zh-CN"/>
        </w:rPr>
        <w:t>承包人人员的资质、数量、配置和管理应能满足工程实施的需要。除专用合同条款另有约定外，承包人应在接到开始工作通知之日起14天内，向发包人代表提交承包人的项目管理机构以及人员安排的报告，其内容应包括管理机构的设置、各主要岗位的关键人员名单及注册执业资格等证明其具备担任关键人员能力的相关文件，以及设计人员和各工种技术负责人的安排状况。关键人员是发包人及承包人一致认为对工程建设起重要作用的承包人主要管理人员或技术人员。</w:t>
      </w:r>
    </w:p>
    <w:p w14:paraId="521EF119">
      <w:pPr>
        <w:widowControl w:val="0"/>
        <w:ind w:firstLine="480"/>
        <w:rPr>
          <w:rFonts w:hint="eastAsia" w:cs="宋体"/>
          <w:szCs w:val="24"/>
          <w:lang w:eastAsia="zh-CN" w:bidi="ar-SA"/>
        </w:rPr>
      </w:pPr>
      <w:r>
        <w:rPr>
          <w:rFonts w:hint="eastAsia" w:cs="宋体"/>
          <w:szCs w:val="24"/>
          <w:lang w:eastAsia="zh-CN" w:bidi="ar-SA"/>
        </w:rPr>
        <w:t>7. 撤换承包人项目经理和其他人员</w:t>
      </w:r>
    </w:p>
    <w:p w14:paraId="383AA9F8">
      <w:pPr>
        <w:widowControl w:val="0"/>
        <w:adjustRightInd/>
        <w:snapToGrid/>
        <w:ind w:firstLine="480"/>
        <w:rPr>
          <w:rFonts w:hint="eastAsia" w:cs="宋体"/>
          <w:szCs w:val="24"/>
          <w:lang w:eastAsia="zh-CN"/>
        </w:rPr>
      </w:pPr>
      <w:r>
        <w:rPr>
          <w:rFonts w:hint="eastAsia" w:cs="宋体"/>
          <w:szCs w:val="24"/>
          <w:lang w:eastAsia="zh-CN"/>
        </w:rPr>
        <w:t>承包人应对其项目经理和其他人员进行有效管理。不能胜任本职工作、行为不端或玩忽职守的承包人项目经理和其他人员，承包人应予以撤换。</w:t>
      </w:r>
    </w:p>
    <w:p w14:paraId="59C8248E">
      <w:pPr>
        <w:widowControl w:val="0"/>
        <w:ind w:firstLine="480"/>
        <w:rPr>
          <w:rFonts w:hint="eastAsia" w:cs="宋体"/>
          <w:szCs w:val="24"/>
          <w:lang w:eastAsia="zh-CN" w:bidi="ar-SA"/>
        </w:rPr>
      </w:pPr>
      <w:r>
        <w:rPr>
          <w:rFonts w:hint="eastAsia" w:cs="宋体"/>
          <w:szCs w:val="24"/>
          <w:lang w:eastAsia="zh-CN" w:bidi="ar-SA"/>
        </w:rPr>
        <w:t>8. 保障承包人人员的合法权益</w:t>
      </w:r>
    </w:p>
    <w:p w14:paraId="0EC6342D">
      <w:pPr>
        <w:widowControl w:val="0"/>
        <w:ind w:firstLine="480"/>
        <w:rPr>
          <w:rFonts w:hint="eastAsia" w:cs="宋体"/>
          <w:szCs w:val="24"/>
          <w:lang w:eastAsia="zh-CN"/>
        </w:rPr>
      </w:pPr>
      <w:r>
        <w:rPr>
          <w:rFonts w:hint="eastAsia" w:cs="宋体"/>
          <w:szCs w:val="24"/>
          <w:lang w:eastAsia="zh-CN"/>
        </w:rPr>
        <w:t>8.1 承包人应与其雇佣的人员签订劳动合同，并按时发放工资。</w:t>
      </w:r>
    </w:p>
    <w:p w14:paraId="57F5A6E9">
      <w:pPr>
        <w:widowControl w:val="0"/>
        <w:ind w:firstLine="480"/>
        <w:rPr>
          <w:rFonts w:hint="eastAsia" w:cs="宋体"/>
          <w:szCs w:val="24"/>
          <w:lang w:eastAsia="zh-CN"/>
        </w:rPr>
      </w:pPr>
      <w:r>
        <w:rPr>
          <w:rFonts w:hint="eastAsia" w:cs="宋体"/>
          <w:szCs w:val="24"/>
          <w:lang w:eastAsia="zh-CN"/>
        </w:rPr>
        <w:t>8.2 承包人应按劳动法的规定安排工作时间，保证其雇佣人员享有休息和休假的权利。因设计、施工的特殊需要占用休假日或延长工作时间的，应不超过法律规定的限度，并按法律规定给予补休或付酬。</w:t>
      </w:r>
    </w:p>
    <w:p w14:paraId="52723844">
      <w:pPr>
        <w:widowControl w:val="0"/>
        <w:ind w:firstLine="480"/>
        <w:rPr>
          <w:rFonts w:hint="eastAsia" w:cs="宋体"/>
          <w:szCs w:val="24"/>
          <w:lang w:eastAsia="zh-CN"/>
        </w:rPr>
      </w:pPr>
      <w:r>
        <w:rPr>
          <w:rFonts w:hint="eastAsia" w:cs="宋体"/>
          <w:szCs w:val="24"/>
          <w:lang w:eastAsia="zh-CN"/>
        </w:rPr>
        <w:t>8.3 承包人应为其雇佣人员提供必要的食宿条件，以及符合环境保护和卫生要求的生活环境，在远离城镇的施工场地，还应配备必要的伤病防治和急救的医务人员与医疗设施。</w:t>
      </w:r>
    </w:p>
    <w:p w14:paraId="084E376D">
      <w:pPr>
        <w:widowControl w:val="0"/>
        <w:ind w:firstLine="480"/>
        <w:rPr>
          <w:rFonts w:hint="eastAsia" w:cs="宋体"/>
          <w:szCs w:val="24"/>
          <w:lang w:eastAsia="zh-CN"/>
        </w:rPr>
      </w:pPr>
      <w:r>
        <w:rPr>
          <w:rFonts w:hint="eastAsia" w:cs="宋体"/>
          <w:szCs w:val="24"/>
          <w:lang w:eastAsia="zh-CN"/>
        </w:rPr>
        <w:t>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1AD1C55D">
      <w:pPr>
        <w:widowControl w:val="0"/>
        <w:ind w:firstLine="480"/>
        <w:rPr>
          <w:rFonts w:hint="eastAsia" w:cs="宋体"/>
          <w:szCs w:val="24"/>
          <w:lang w:eastAsia="zh-CN"/>
        </w:rPr>
      </w:pPr>
      <w:r>
        <w:rPr>
          <w:rFonts w:hint="eastAsia" w:cs="宋体"/>
          <w:szCs w:val="24"/>
          <w:lang w:eastAsia="zh-CN"/>
        </w:rPr>
        <w:t>8.5 承包人应按有关法律规定和合同约定，为其雇佣人员办理保险。</w:t>
      </w:r>
    </w:p>
    <w:p w14:paraId="52DEDAF6">
      <w:pPr>
        <w:widowControl w:val="0"/>
        <w:adjustRightInd/>
        <w:snapToGrid/>
        <w:ind w:firstLine="480"/>
        <w:rPr>
          <w:rFonts w:hint="eastAsia" w:cs="宋体"/>
          <w:szCs w:val="24"/>
          <w:lang w:eastAsia="zh-CN"/>
        </w:rPr>
      </w:pPr>
      <w:r>
        <w:rPr>
          <w:rFonts w:hint="eastAsia" w:cs="宋体"/>
          <w:szCs w:val="24"/>
          <w:lang w:eastAsia="zh-CN"/>
        </w:rPr>
        <w:t>8.6 承包人应负责处理其雇佣人员因工伤亡事故的善后事宜。</w:t>
      </w:r>
    </w:p>
    <w:p w14:paraId="7212B568">
      <w:pPr>
        <w:widowControl w:val="0"/>
        <w:adjustRightInd/>
        <w:snapToGrid/>
        <w:ind w:firstLine="480"/>
        <w:rPr>
          <w:rFonts w:hint="eastAsia" w:cs="宋体"/>
          <w:szCs w:val="24"/>
          <w:lang w:eastAsia="zh-CN" w:bidi="ar-SA"/>
        </w:rPr>
      </w:pPr>
      <w:r>
        <w:rPr>
          <w:rFonts w:hint="eastAsia" w:cs="宋体"/>
          <w:szCs w:val="24"/>
          <w:lang w:eastAsia="zh-CN" w:bidi="ar-SA"/>
        </w:rPr>
        <w:t>9. 工程价款应专款专用</w:t>
      </w:r>
    </w:p>
    <w:p w14:paraId="082DC9E8">
      <w:pPr>
        <w:widowControl w:val="0"/>
        <w:adjustRightInd/>
        <w:snapToGrid/>
        <w:ind w:firstLine="480"/>
        <w:rPr>
          <w:rFonts w:hint="eastAsia" w:cs="宋体"/>
          <w:szCs w:val="24"/>
          <w:lang w:eastAsia="zh-CN"/>
        </w:rPr>
      </w:pPr>
      <w:r>
        <w:rPr>
          <w:rFonts w:hint="eastAsia" w:cs="宋体"/>
          <w:szCs w:val="24"/>
          <w:lang w:eastAsia="zh-CN"/>
        </w:rPr>
        <w:t>发包人按合同约定支付给承包人的各项价款应专用于合同工作。</w:t>
      </w:r>
    </w:p>
    <w:p w14:paraId="0CA9C92A">
      <w:pPr>
        <w:widowControl w:val="0"/>
        <w:adjustRightInd/>
        <w:snapToGrid/>
        <w:ind w:firstLine="480"/>
        <w:rPr>
          <w:rFonts w:hint="eastAsia" w:cs="宋体"/>
          <w:szCs w:val="24"/>
          <w:lang w:eastAsia="zh-CN" w:bidi="ar-SA"/>
        </w:rPr>
      </w:pPr>
      <w:r>
        <w:rPr>
          <w:rFonts w:hint="eastAsia" w:cs="宋体"/>
          <w:szCs w:val="24"/>
          <w:lang w:eastAsia="zh-CN" w:bidi="ar-SA"/>
        </w:rPr>
        <w:t>10. 承包人现场查勘</w:t>
      </w:r>
    </w:p>
    <w:p w14:paraId="6F408C4F">
      <w:pPr>
        <w:widowControl w:val="0"/>
        <w:adjustRightInd/>
        <w:snapToGrid/>
        <w:ind w:firstLine="480"/>
        <w:rPr>
          <w:rFonts w:hint="eastAsia" w:cs="宋体"/>
          <w:szCs w:val="24"/>
          <w:lang w:eastAsia="zh-CN"/>
        </w:rPr>
      </w:pPr>
      <w:r>
        <w:rPr>
          <w:rFonts w:hint="eastAsia" w:cs="宋体"/>
          <w:szCs w:val="24"/>
          <w:lang w:eastAsia="zh-CN"/>
        </w:rPr>
        <w:t>10.1 发包人应向承包人提供与建设工程有关的原始资料，并承担原始资料错误造成的责任，承包人有义务对发包人提供的资料进行复核，</w:t>
      </w:r>
      <w:r>
        <w:rPr>
          <w:rFonts w:hint="eastAsia" w:cs="宋体"/>
          <w:szCs w:val="24"/>
          <w:lang w:eastAsia="zh-CN" w:bidi="ar-SA"/>
        </w:rPr>
        <w:t>承包人未能认真阅读、复核发包人要求，未能事先发现错误的，承包人应承担不利后果并相应减轻发包人责任，并且</w:t>
      </w:r>
      <w:r>
        <w:rPr>
          <w:rFonts w:hint="eastAsia" w:cs="宋体"/>
          <w:szCs w:val="24"/>
          <w:lang w:eastAsia="zh-CN"/>
        </w:rPr>
        <w:t>承包人应对其阅读上述有关资料后所作出的解释和推断负责。</w:t>
      </w:r>
    </w:p>
    <w:p w14:paraId="2D3291A3">
      <w:pPr>
        <w:widowControl w:val="0"/>
        <w:adjustRightInd/>
        <w:snapToGrid/>
        <w:ind w:firstLine="480"/>
        <w:rPr>
          <w:rFonts w:hint="eastAsia" w:cs="宋体"/>
          <w:szCs w:val="24"/>
          <w:lang w:eastAsia="zh-CN"/>
        </w:rPr>
      </w:pPr>
      <w:r>
        <w:rPr>
          <w:rFonts w:hint="eastAsia" w:cs="宋体"/>
          <w:szCs w:val="24"/>
          <w:lang w:eastAsia="zh-CN"/>
        </w:rPr>
        <w:t>10.2 承包人应对施工场地和周围环境进行查勘，并收集除发包人提供外为完成合同工作有关的当地资料。在全部合同工作中，视为承包人已充分估计了应承担的责任和风险。</w:t>
      </w:r>
    </w:p>
    <w:p w14:paraId="1E6DB7B7">
      <w:pPr>
        <w:widowControl w:val="0"/>
        <w:adjustRightInd/>
        <w:snapToGrid/>
        <w:ind w:firstLine="560" w:firstLineChars="0"/>
        <w:rPr>
          <w:rFonts w:hint="eastAsia" w:cs="宋体"/>
          <w:szCs w:val="24"/>
          <w:lang w:eastAsia="zh-CN" w:bidi="ar-SA"/>
        </w:rPr>
      </w:pPr>
      <w:r>
        <w:rPr>
          <w:rFonts w:hint="eastAsia" w:cs="宋体"/>
          <w:szCs w:val="24"/>
          <w:lang w:eastAsia="zh-CN" w:bidi="ar-SA"/>
        </w:rPr>
        <w:t>11. 不可预见物质条件</w:t>
      </w:r>
      <w:r>
        <w:rPr>
          <w:rFonts w:hint="eastAsia" w:cs="宋体"/>
          <w:szCs w:val="24"/>
          <w:lang w:eastAsia="zh-CN"/>
        </w:rPr>
        <w:t>、</w:t>
      </w:r>
      <w:r>
        <w:rPr>
          <w:rFonts w:hint="eastAsia" w:cs="宋体"/>
          <w:szCs w:val="24"/>
          <w:lang w:eastAsia="zh-CN" w:bidi="ar-SA"/>
        </w:rPr>
        <w:t>困难和费用</w:t>
      </w:r>
    </w:p>
    <w:p w14:paraId="728AC2FE">
      <w:pPr>
        <w:widowControl w:val="0"/>
        <w:adjustRightInd/>
        <w:snapToGrid/>
        <w:ind w:firstLine="480"/>
        <w:rPr>
          <w:rFonts w:hint="eastAsia" w:cs="宋体"/>
          <w:szCs w:val="24"/>
          <w:lang w:eastAsia="zh-CN"/>
        </w:rPr>
      </w:pPr>
      <w:r>
        <w:rPr>
          <w:rFonts w:hint="eastAsia" w:cs="宋体"/>
          <w:szCs w:val="24"/>
          <w:lang w:eastAsia="zh-CN"/>
        </w:rPr>
        <w:t>除合同另有约定外，承包人应视为已取得工程有关物质条件、风险、意外事件和其他情况的全部必要资料，并预见工程所有物质条件、困难和费用。承包人遇到不可预见的困难和费用时，合同价格不予调整。</w:t>
      </w:r>
    </w:p>
    <w:p w14:paraId="0207B63E">
      <w:pPr>
        <w:widowControl w:val="0"/>
        <w:ind w:firstLine="480"/>
        <w:rPr>
          <w:rFonts w:hint="eastAsia" w:cs="宋体"/>
          <w:szCs w:val="24"/>
          <w:lang w:eastAsia="zh-CN" w:bidi="ar-SA"/>
        </w:rPr>
      </w:pPr>
      <w:r>
        <w:rPr>
          <w:rFonts w:hint="eastAsia" w:cs="宋体"/>
          <w:szCs w:val="24"/>
          <w:lang w:eastAsia="zh-CN" w:bidi="ar-SA"/>
        </w:rPr>
        <w:t>12. 进度计划</w:t>
      </w:r>
    </w:p>
    <w:p w14:paraId="3755B64A">
      <w:pPr>
        <w:widowControl w:val="0"/>
        <w:ind w:firstLine="480"/>
        <w:rPr>
          <w:rFonts w:hint="eastAsia" w:cs="宋体"/>
          <w:szCs w:val="24"/>
          <w:lang w:eastAsia="zh-CN"/>
        </w:rPr>
      </w:pPr>
      <w:r>
        <w:rPr>
          <w:rFonts w:hint="eastAsia" w:cs="宋体"/>
          <w:szCs w:val="24"/>
          <w:lang w:eastAsia="zh-CN"/>
        </w:rPr>
        <w:t>12.1 合同进度计划</w:t>
      </w:r>
    </w:p>
    <w:p w14:paraId="782ACD56">
      <w:pPr>
        <w:widowControl w:val="0"/>
        <w:ind w:firstLine="480"/>
        <w:rPr>
          <w:rFonts w:hint="eastAsia" w:cs="宋体"/>
          <w:szCs w:val="24"/>
          <w:lang w:eastAsia="zh-CN"/>
        </w:rPr>
      </w:pPr>
      <w:r>
        <w:rPr>
          <w:rFonts w:hint="eastAsia" w:cs="宋体"/>
          <w:szCs w:val="24"/>
          <w:lang w:eastAsia="zh-CN"/>
        </w:rPr>
        <w:t>承包人应按合同约定的内容和期限，编制详细的进度计划，包括设计、承包人文件提交、采购、制造、检验、运达现场、施工、安装、试验、验收、缺陷修复、总体竣工的各个阶段的预期时间以及设计和施工组织方案说明等报送监理人。监理人应在专用合同条款约定的期限内批复或提出修改意见，否则该进度计划视为已得到批准。经监理人批准的进度计划称合同进度计划，是控制合同工程进度的依据。承包人还应根据合同进度计划，编制更为详细的分阶段或分项进度计划，报监理人批准。</w:t>
      </w:r>
    </w:p>
    <w:p w14:paraId="20052B26">
      <w:pPr>
        <w:widowControl w:val="0"/>
        <w:ind w:firstLine="480"/>
        <w:rPr>
          <w:rFonts w:hint="eastAsia" w:cs="宋体"/>
          <w:szCs w:val="24"/>
          <w:lang w:eastAsia="zh-CN"/>
        </w:rPr>
      </w:pPr>
      <w:r>
        <w:rPr>
          <w:rFonts w:hint="eastAsia" w:cs="宋体"/>
          <w:szCs w:val="24"/>
          <w:lang w:eastAsia="zh-CN"/>
        </w:rPr>
        <w:t>12.2 合同进度计划的修订</w:t>
      </w:r>
    </w:p>
    <w:p w14:paraId="519CB025">
      <w:pPr>
        <w:widowControl w:val="0"/>
        <w:ind w:firstLine="480"/>
        <w:rPr>
          <w:rFonts w:hint="eastAsia" w:cs="宋体"/>
          <w:szCs w:val="24"/>
          <w:lang w:eastAsia="zh-CN"/>
        </w:rPr>
      </w:pPr>
      <w:r>
        <w:rPr>
          <w:rFonts w:hint="eastAsia" w:cs="宋体"/>
          <w:szCs w:val="24"/>
          <w:lang w:eastAsia="zh-CN"/>
        </w:rPr>
        <w:t>不论何种原因造成工程的实际进度与【本合同通用条款部分第四条第12.1项】的合同进度计划不符时，承包人可以在专用合同条款约定的期限内向监理人提交修订合同进度计划的申请报告，并附有关措施和相关资料，报监理人批准；监理人也可以直接向承包人作出修订合同进度计划的指示，承包人应按该指示修订合同进度计划，报监理人批准。监理人应在专用合同条款约定的期限内批复。监理人在批复前应获得发包人书面同意。</w:t>
      </w:r>
    </w:p>
    <w:p w14:paraId="7B91B655">
      <w:pPr>
        <w:widowControl w:val="0"/>
        <w:ind w:firstLine="480"/>
        <w:rPr>
          <w:rFonts w:hint="eastAsia" w:cs="宋体"/>
          <w:szCs w:val="24"/>
          <w:lang w:eastAsia="zh-CN" w:bidi="ar-SA"/>
        </w:rPr>
      </w:pPr>
      <w:r>
        <w:rPr>
          <w:rFonts w:hint="eastAsia" w:cs="宋体"/>
          <w:szCs w:val="24"/>
          <w:lang w:eastAsia="zh-CN" w:bidi="ar-SA"/>
        </w:rPr>
        <w:t>13. 质量保证</w:t>
      </w:r>
    </w:p>
    <w:p w14:paraId="0B5B4049">
      <w:pPr>
        <w:widowControl w:val="0"/>
        <w:ind w:firstLine="480"/>
        <w:rPr>
          <w:rFonts w:hint="eastAsia" w:cs="宋体"/>
          <w:szCs w:val="24"/>
          <w:lang w:eastAsia="zh-CN"/>
        </w:rPr>
      </w:pPr>
      <w:r>
        <w:rPr>
          <w:rFonts w:hint="eastAsia" w:cs="宋体"/>
          <w:szCs w:val="24"/>
          <w:lang w:eastAsia="zh-CN"/>
        </w:rPr>
        <w:t>13.1 为保证工程质量，承包人应按照合同要求建立质量保证体系。监理人有权对承包人的质量保证体系进行审查。</w:t>
      </w:r>
    </w:p>
    <w:p w14:paraId="00259FF1">
      <w:pPr>
        <w:widowControl w:val="0"/>
        <w:ind w:firstLine="480"/>
        <w:rPr>
          <w:rFonts w:hint="eastAsia" w:cs="宋体"/>
          <w:szCs w:val="24"/>
          <w:lang w:eastAsia="zh-CN"/>
        </w:rPr>
      </w:pPr>
      <w:r>
        <w:rPr>
          <w:rFonts w:hint="eastAsia" w:cs="宋体"/>
          <w:szCs w:val="24"/>
          <w:lang w:eastAsia="zh-CN"/>
        </w:rPr>
        <w:t>13.2 承包人应在各设计和实施阶段开始前，向监理人提交其具体的质量保证细则和工作程序。</w:t>
      </w:r>
    </w:p>
    <w:p w14:paraId="47574CC9">
      <w:pPr>
        <w:widowControl w:val="0"/>
        <w:ind w:firstLine="480"/>
        <w:rPr>
          <w:rFonts w:hint="eastAsia" w:cs="宋体"/>
          <w:szCs w:val="24"/>
          <w:lang w:eastAsia="zh-CN"/>
        </w:rPr>
      </w:pPr>
      <w:r>
        <w:rPr>
          <w:rFonts w:hint="eastAsia" w:cs="宋体"/>
          <w:szCs w:val="24"/>
          <w:lang w:eastAsia="zh-CN"/>
        </w:rPr>
        <w:t>13.3 遵守质量保证体系，不应免除合同约定的承包人的义务和责任。</w:t>
      </w:r>
    </w:p>
    <w:p w14:paraId="62DB106B">
      <w:pPr>
        <w:pStyle w:val="2"/>
        <w:keepNext w:val="0"/>
        <w:keepLines w:val="0"/>
        <w:widowControl w:val="0"/>
        <w:spacing w:beforeLines="0" w:line="440" w:lineRule="exact"/>
        <w:ind w:firstLine="482" w:firstLineChars="200"/>
        <w:rPr>
          <w:rFonts w:hint="eastAsia" w:ascii="宋体" w:hAnsi="宋体" w:eastAsia="宋体" w:cs="宋体"/>
          <w:sz w:val="24"/>
          <w:szCs w:val="24"/>
          <w:lang w:bidi="ar-SA"/>
        </w:rPr>
      </w:pPr>
      <w:r>
        <w:rPr>
          <w:rFonts w:hint="eastAsia" w:ascii="宋体" w:hAnsi="宋体" w:eastAsia="宋体" w:cs="宋体"/>
          <w:b/>
          <w:bCs w:val="0"/>
          <w:sz w:val="24"/>
          <w:szCs w:val="24"/>
          <w:lang w:bidi="ar-SA"/>
        </w:rPr>
        <w:t>第六条 材料与工程设备</w:t>
      </w:r>
    </w:p>
    <w:p w14:paraId="7335892B">
      <w:pPr>
        <w:widowControl w:val="0"/>
        <w:adjustRightInd/>
        <w:snapToGrid/>
        <w:ind w:firstLine="480"/>
        <w:rPr>
          <w:rFonts w:hint="eastAsia" w:cs="宋体"/>
          <w:szCs w:val="24"/>
          <w:lang w:eastAsia="zh-CN" w:bidi="ar-SA"/>
        </w:rPr>
      </w:pPr>
      <w:r>
        <w:rPr>
          <w:rFonts w:hint="eastAsia" w:cs="宋体"/>
          <w:bCs/>
          <w:szCs w:val="24"/>
          <w:lang w:eastAsia="zh-CN" w:bidi="ar-SA"/>
        </w:rPr>
        <w:t xml:space="preserve">1. </w:t>
      </w:r>
      <w:r>
        <w:rPr>
          <w:rFonts w:hint="eastAsia" w:cs="宋体"/>
          <w:szCs w:val="24"/>
          <w:lang w:eastAsia="zh-CN" w:bidi="ar-SA"/>
        </w:rPr>
        <w:t>承包人提供的材料和工程设备</w:t>
      </w:r>
    </w:p>
    <w:p w14:paraId="5A11B47D">
      <w:pPr>
        <w:widowControl w:val="0"/>
        <w:adjustRightInd/>
        <w:snapToGrid/>
        <w:ind w:firstLine="480"/>
        <w:rPr>
          <w:rFonts w:hint="eastAsia" w:cs="宋体"/>
          <w:szCs w:val="24"/>
          <w:lang w:eastAsia="zh-CN"/>
        </w:rPr>
      </w:pPr>
      <w:r>
        <w:rPr>
          <w:rFonts w:hint="eastAsia" w:cs="宋体"/>
          <w:szCs w:val="24"/>
          <w:lang w:eastAsia="zh-CN"/>
        </w:rPr>
        <w:t>1.1 除专用合同条款另有约定外，承包人提供的材料和工程设备均由承包人负责采购、运输和保管。承包人应对其采购的材料和工程设备负责。</w:t>
      </w:r>
    </w:p>
    <w:p w14:paraId="337EB650">
      <w:pPr>
        <w:widowControl w:val="0"/>
        <w:ind w:firstLine="480"/>
        <w:rPr>
          <w:rFonts w:hint="eastAsia" w:cs="宋体"/>
          <w:szCs w:val="24"/>
          <w:lang w:eastAsia="zh-CN"/>
        </w:rPr>
      </w:pPr>
      <w:r>
        <w:rPr>
          <w:rFonts w:hint="eastAsia" w:cs="宋体"/>
          <w:szCs w:val="24"/>
          <w:lang w:eastAsia="zh-CN"/>
        </w:rPr>
        <w:t>1.2 承包人应按专用合同条款的约定，将各项材料和工程设备的供货人及品种、技术要求、规格、数量和供货时间等报送监理人批准。承包人应向监理人提交其负责提供的材料和工程设备的质量证明文件，并满足合同约定的质量标准。</w:t>
      </w:r>
    </w:p>
    <w:p w14:paraId="07C7364D">
      <w:pPr>
        <w:widowControl w:val="0"/>
        <w:ind w:firstLine="480"/>
        <w:rPr>
          <w:rFonts w:hint="eastAsia" w:cs="宋体"/>
          <w:szCs w:val="24"/>
          <w:lang w:eastAsia="zh-CN"/>
        </w:rPr>
      </w:pPr>
      <w:r>
        <w:rPr>
          <w:rFonts w:hint="eastAsia" w:cs="宋体"/>
          <w:szCs w:val="24"/>
          <w:lang w:eastAsia="zh-CN"/>
        </w:rPr>
        <w:t>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70DBE566">
      <w:pPr>
        <w:widowControl w:val="0"/>
        <w:adjustRightInd/>
        <w:snapToGrid/>
        <w:ind w:firstLine="480"/>
        <w:rPr>
          <w:rFonts w:hint="eastAsia" w:cs="宋体"/>
          <w:szCs w:val="24"/>
          <w:lang w:eastAsia="zh-CN" w:bidi="ar-SA"/>
        </w:rPr>
      </w:pPr>
      <w:r>
        <w:rPr>
          <w:rFonts w:hint="eastAsia" w:cs="宋体"/>
          <w:szCs w:val="24"/>
          <w:lang w:eastAsia="zh-CN" w:bidi="ar-SA"/>
        </w:rPr>
        <w:t>2. 发包人提供的材料和工程设备</w:t>
      </w:r>
    </w:p>
    <w:p w14:paraId="56592A56">
      <w:pPr>
        <w:widowControl w:val="0"/>
        <w:adjustRightInd/>
        <w:snapToGrid/>
        <w:ind w:firstLine="480"/>
        <w:rPr>
          <w:rFonts w:hint="eastAsia" w:cs="宋体"/>
          <w:szCs w:val="24"/>
          <w:lang w:eastAsia="zh-CN"/>
        </w:rPr>
      </w:pPr>
      <w:r>
        <w:rPr>
          <w:rFonts w:hint="eastAsia" w:cs="宋体"/>
          <w:szCs w:val="24"/>
          <w:lang w:eastAsia="zh-CN"/>
        </w:rPr>
        <w:t>2.1 专用合同条款约定发包人提供部分材料和工程设备的，应写明材料和工程设备的名称、规格、数量、价格、交货方式、交货地点等。</w:t>
      </w:r>
    </w:p>
    <w:p w14:paraId="2D2C69ED">
      <w:pPr>
        <w:widowControl w:val="0"/>
        <w:adjustRightInd/>
        <w:snapToGrid/>
        <w:ind w:firstLine="480"/>
        <w:rPr>
          <w:rFonts w:hint="eastAsia" w:cs="宋体"/>
          <w:szCs w:val="24"/>
          <w:lang w:eastAsia="zh-CN"/>
        </w:rPr>
      </w:pPr>
      <w:r>
        <w:rPr>
          <w:rFonts w:hint="eastAsia" w:cs="宋体"/>
          <w:szCs w:val="24"/>
          <w:lang w:eastAsia="zh-CN"/>
        </w:rPr>
        <w:t>2.2 承包人应根据合同进度计划的安排，向监理人报送要求发包人交货的日期计划。发包人应按照监理人与合同双方当事人商定的交货日期，向承包人提交材料和工程设备。</w:t>
      </w:r>
    </w:p>
    <w:p w14:paraId="6C49F7B2">
      <w:pPr>
        <w:widowControl w:val="0"/>
        <w:adjustRightInd/>
        <w:snapToGrid/>
        <w:ind w:firstLine="480"/>
        <w:rPr>
          <w:rFonts w:hint="eastAsia" w:cs="宋体"/>
          <w:szCs w:val="24"/>
          <w:lang w:eastAsia="zh-CN"/>
        </w:rPr>
      </w:pPr>
      <w:r>
        <w:rPr>
          <w:rFonts w:hint="eastAsia" w:cs="宋体"/>
          <w:szCs w:val="24"/>
          <w:lang w:eastAsia="zh-CN"/>
        </w:rPr>
        <w:t>2.3 发包人应在材料和工程设备到货7天前通知承包人，承包人应会同监理人在约定的时间内，赴交货地点共同进行验收。除专用合同条款另有约定外，发包人提供的材料和工程设备验收后，由承包人负责接收、运输和保管。</w:t>
      </w:r>
    </w:p>
    <w:p w14:paraId="63A0B180">
      <w:pPr>
        <w:widowControl w:val="0"/>
        <w:adjustRightInd/>
        <w:snapToGrid/>
        <w:ind w:firstLine="480"/>
        <w:rPr>
          <w:rFonts w:hint="eastAsia" w:cs="宋体"/>
          <w:szCs w:val="24"/>
          <w:lang w:eastAsia="zh-CN"/>
        </w:rPr>
      </w:pPr>
      <w:r>
        <w:rPr>
          <w:rFonts w:hint="eastAsia" w:cs="宋体"/>
          <w:szCs w:val="24"/>
          <w:lang w:eastAsia="zh-CN"/>
        </w:rPr>
        <w:t>2.4 发包人要求向承包人提前交货的，承包人不得拒绝。</w:t>
      </w:r>
    </w:p>
    <w:p w14:paraId="613467DD">
      <w:pPr>
        <w:widowControl w:val="0"/>
        <w:adjustRightInd/>
        <w:snapToGrid/>
        <w:ind w:firstLine="480"/>
        <w:rPr>
          <w:rFonts w:hint="eastAsia" w:cs="宋体"/>
          <w:szCs w:val="24"/>
          <w:lang w:eastAsia="zh-CN"/>
        </w:rPr>
      </w:pPr>
      <w:r>
        <w:rPr>
          <w:rFonts w:hint="eastAsia" w:cs="宋体"/>
          <w:szCs w:val="24"/>
          <w:lang w:eastAsia="zh-CN"/>
        </w:rPr>
        <w:t>2.5 承包人要求更改交货日期或地点的，应事先报请监理人批准。由于承包人要求更改交货时间或地点所增加的费用和（或）工期延误由承包人承担。</w:t>
      </w:r>
    </w:p>
    <w:p w14:paraId="190F40DC">
      <w:pPr>
        <w:widowControl w:val="0"/>
        <w:adjustRightInd/>
        <w:snapToGrid/>
        <w:ind w:firstLine="480"/>
        <w:rPr>
          <w:rFonts w:hint="eastAsia" w:cs="宋体"/>
          <w:szCs w:val="24"/>
          <w:lang w:eastAsia="zh-CN"/>
        </w:rPr>
      </w:pPr>
      <w:r>
        <w:rPr>
          <w:rFonts w:hint="eastAsia" w:cs="宋体"/>
          <w:szCs w:val="24"/>
          <w:lang w:eastAsia="zh-CN"/>
        </w:rPr>
        <w:t>2.6 发包人提供的材料和工程设备的规格、数量或质量不符合合同要求，或由于发包人原因发生交货日期延误及交货地点变更等情况的，发包人应承担由此增加的费用和（或）工期延误。</w:t>
      </w:r>
    </w:p>
    <w:p w14:paraId="79D030F4">
      <w:pPr>
        <w:widowControl w:val="0"/>
        <w:adjustRightInd/>
        <w:snapToGrid/>
        <w:ind w:firstLine="480"/>
        <w:rPr>
          <w:rFonts w:hint="eastAsia" w:cs="宋体"/>
          <w:szCs w:val="24"/>
          <w:lang w:eastAsia="zh-CN" w:bidi="ar-SA"/>
        </w:rPr>
      </w:pPr>
      <w:r>
        <w:rPr>
          <w:rFonts w:hint="eastAsia" w:cs="宋体"/>
          <w:szCs w:val="24"/>
          <w:lang w:eastAsia="zh-CN" w:bidi="ar-SA"/>
        </w:rPr>
        <w:t>3. 专用于工程的材料和工程设备</w:t>
      </w:r>
    </w:p>
    <w:p w14:paraId="54311F99">
      <w:pPr>
        <w:widowControl w:val="0"/>
        <w:adjustRightInd/>
        <w:snapToGrid/>
        <w:ind w:firstLine="480"/>
        <w:rPr>
          <w:rFonts w:hint="eastAsia" w:cs="宋体"/>
          <w:szCs w:val="24"/>
          <w:lang w:eastAsia="zh-CN"/>
        </w:rPr>
      </w:pPr>
      <w:r>
        <w:rPr>
          <w:rFonts w:hint="eastAsia" w:cs="宋体"/>
          <w:szCs w:val="24"/>
          <w:lang w:eastAsia="zh-CN"/>
        </w:rPr>
        <w:t>3.1 运入施工场地的材料、工程设备，包括备品备件、安装专用工器具与随机资料，必须专用于合同约定范围内的工程，未经监理人同意，承包人不得运出施工场地或挪作他用。</w:t>
      </w:r>
    </w:p>
    <w:p w14:paraId="20FEEB29">
      <w:pPr>
        <w:widowControl w:val="0"/>
        <w:adjustRightInd/>
        <w:snapToGrid/>
        <w:ind w:firstLine="480"/>
        <w:rPr>
          <w:rFonts w:hint="eastAsia" w:cs="宋体"/>
          <w:szCs w:val="24"/>
          <w:lang w:eastAsia="zh-CN"/>
        </w:rPr>
      </w:pPr>
      <w:r>
        <w:rPr>
          <w:rFonts w:hint="eastAsia" w:cs="宋体"/>
          <w:szCs w:val="24"/>
          <w:lang w:eastAsia="zh-CN"/>
        </w:rPr>
        <w:t>3.2 随同工程设备运入施工场地的备品备件、专用工器具与随机资料，应由承包人会同监理人按供货人的装箱单清点后共同封存，未经监理人同意不得启用。承包人因合同工作需要使用上述物品时，应向监理人提出申请，工程竣工验收通过后，与发包人进行交接。</w:t>
      </w:r>
    </w:p>
    <w:p w14:paraId="76825EDE">
      <w:pPr>
        <w:widowControl w:val="0"/>
        <w:adjustRightInd/>
        <w:snapToGrid/>
        <w:ind w:firstLine="480"/>
        <w:rPr>
          <w:rFonts w:hint="eastAsia" w:cs="宋体"/>
          <w:szCs w:val="24"/>
          <w:lang w:eastAsia="zh-CN" w:bidi="ar-SA"/>
        </w:rPr>
      </w:pPr>
      <w:r>
        <w:rPr>
          <w:rFonts w:hint="eastAsia" w:cs="宋体"/>
          <w:szCs w:val="24"/>
          <w:lang w:eastAsia="zh-CN" w:bidi="ar-SA"/>
        </w:rPr>
        <w:t>4. 实施方法</w:t>
      </w:r>
    </w:p>
    <w:p w14:paraId="79E93AFF">
      <w:pPr>
        <w:widowControl w:val="0"/>
        <w:adjustRightInd/>
        <w:snapToGrid/>
        <w:ind w:firstLine="480"/>
        <w:rPr>
          <w:rFonts w:hint="eastAsia" w:cs="宋体"/>
          <w:szCs w:val="24"/>
          <w:lang w:eastAsia="zh-CN"/>
        </w:rPr>
      </w:pPr>
      <w:r>
        <w:rPr>
          <w:rFonts w:hint="eastAsia" w:cs="宋体"/>
          <w:szCs w:val="24"/>
          <w:lang w:eastAsia="zh-CN"/>
        </w:rPr>
        <w:t>承包人对材料的加工、工程设备的采购、制造、安装应当按照法律规定、合同约定以及行业习惯来实施。</w:t>
      </w:r>
    </w:p>
    <w:p w14:paraId="22DA2E54">
      <w:pPr>
        <w:widowControl w:val="0"/>
        <w:adjustRightInd/>
        <w:snapToGrid/>
        <w:ind w:firstLine="480"/>
        <w:rPr>
          <w:rFonts w:hint="eastAsia" w:cs="宋体"/>
          <w:szCs w:val="24"/>
          <w:lang w:eastAsia="zh-CN" w:bidi="ar-SA"/>
        </w:rPr>
      </w:pPr>
      <w:r>
        <w:rPr>
          <w:rFonts w:hint="eastAsia" w:cs="宋体"/>
          <w:szCs w:val="24"/>
          <w:lang w:eastAsia="zh-CN" w:bidi="ar-SA"/>
        </w:rPr>
        <w:t>5. 禁止使用不合格的材料和工程设备</w:t>
      </w:r>
    </w:p>
    <w:p w14:paraId="1F414AC6">
      <w:pPr>
        <w:widowControl w:val="0"/>
        <w:adjustRightInd/>
        <w:snapToGrid/>
        <w:ind w:firstLine="480"/>
        <w:rPr>
          <w:rFonts w:hint="eastAsia" w:cs="宋体"/>
          <w:szCs w:val="24"/>
          <w:lang w:eastAsia="zh-CN"/>
        </w:rPr>
      </w:pPr>
      <w:r>
        <w:rPr>
          <w:rFonts w:hint="eastAsia" w:cs="宋体"/>
          <w:szCs w:val="24"/>
          <w:lang w:eastAsia="zh-CN"/>
        </w:rPr>
        <w:t>5.1 监理人有权拒绝承包人提供的不合格材料或工程设备，并要求承包人立即进行更换。监理人应在更换后再次进行检查和检验，由此增加的费用和（或）工期延误由承包人承担。</w:t>
      </w:r>
    </w:p>
    <w:p w14:paraId="0310FD7B">
      <w:pPr>
        <w:widowControl w:val="0"/>
        <w:ind w:firstLine="480"/>
        <w:rPr>
          <w:rFonts w:hint="eastAsia" w:cs="宋体"/>
          <w:szCs w:val="24"/>
          <w:lang w:eastAsia="zh-CN"/>
        </w:rPr>
      </w:pPr>
      <w:r>
        <w:rPr>
          <w:rFonts w:hint="eastAsia" w:cs="宋体"/>
          <w:szCs w:val="24"/>
          <w:lang w:eastAsia="zh-CN"/>
        </w:rPr>
        <w:t>5.2 监理人发现承包人使用了不合格的材料和工程设备，应即时发出指示要求承包人立即改正，并禁止在工程中继续使用不合格的材料和工程设备。</w:t>
      </w:r>
    </w:p>
    <w:p w14:paraId="37A6A5C9">
      <w:pPr>
        <w:widowControl w:val="0"/>
        <w:ind w:firstLine="480"/>
        <w:rPr>
          <w:rFonts w:hint="eastAsia" w:cs="宋体"/>
          <w:szCs w:val="24"/>
          <w:lang w:eastAsia="zh-CN"/>
        </w:rPr>
      </w:pPr>
      <w:r>
        <w:rPr>
          <w:rFonts w:hint="eastAsia" w:cs="宋体"/>
          <w:szCs w:val="24"/>
          <w:lang w:eastAsia="zh-CN"/>
        </w:rPr>
        <w:t>5.3 发包人提供的材料或工程设备不符合合同要求的，承包人有权拒绝，并可要求发包人更换，由此增加的费用和（或）工期延误由发包人承担。</w:t>
      </w:r>
    </w:p>
    <w:p w14:paraId="00D20F82">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第七条 施工设备和临时设施</w:t>
      </w:r>
    </w:p>
    <w:p w14:paraId="10FB8938">
      <w:pPr>
        <w:widowControl w:val="0"/>
        <w:ind w:firstLine="480"/>
        <w:outlineLvl w:val="2"/>
        <w:rPr>
          <w:rFonts w:hint="eastAsia" w:cs="宋体"/>
          <w:bCs/>
          <w:szCs w:val="24"/>
          <w:lang w:eastAsia="zh-CN" w:bidi="ar-SA"/>
        </w:rPr>
      </w:pPr>
      <w:r>
        <w:rPr>
          <w:rFonts w:hint="eastAsia" w:cs="宋体"/>
          <w:bCs/>
          <w:szCs w:val="24"/>
          <w:lang w:eastAsia="zh-CN" w:bidi="ar-SA"/>
        </w:rPr>
        <w:t>1. 承包人提供的施工设备和临时设施</w:t>
      </w:r>
    </w:p>
    <w:p w14:paraId="5ABB4421">
      <w:pPr>
        <w:widowControl w:val="0"/>
        <w:ind w:firstLine="480"/>
        <w:rPr>
          <w:rFonts w:hint="eastAsia" w:cs="宋体"/>
          <w:szCs w:val="24"/>
          <w:lang w:eastAsia="zh-CN"/>
        </w:rPr>
      </w:pPr>
      <w:r>
        <w:rPr>
          <w:rFonts w:hint="eastAsia" w:cs="宋体"/>
          <w:szCs w:val="24"/>
          <w:lang w:eastAsia="zh-CN"/>
        </w:rPr>
        <w:t>1.1 承包人应按合同进度计划的要求，及时配置施工设备和修建临时设施。进入施工场地的承包人设备需经监理人核查后才能投入使用。承包人更换合同约定的承包人设备的，应报监理人批准。</w:t>
      </w:r>
    </w:p>
    <w:p w14:paraId="325C1997">
      <w:pPr>
        <w:widowControl w:val="0"/>
        <w:ind w:firstLine="480"/>
        <w:rPr>
          <w:rFonts w:hint="eastAsia" w:cs="宋体"/>
          <w:szCs w:val="24"/>
          <w:lang w:eastAsia="zh-CN"/>
        </w:rPr>
      </w:pPr>
      <w:r>
        <w:rPr>
          <w:rFonts w:hint="eastAsia" w:cs="宋体"/>
          <w:szCs w:val="24"/>
          <w:lang w:eastAsia="zh-CN"/>
        </w:rPr>
        <w:t>1.2 除专用合同条款另有约定外，承包人应自行承担修建临时设施的费用。需要临时占地的，应由发包人办理申请手续并承担相应费用。</w:t>
      </w:r>
    </w:p>
    <w:p w14:paraId="4E264107">
      <w:pPr>
        <w:widowControl w:val="0"/>
        <w:ind w:firstLine="480"/>
        <w:outlineLvl w:val="2"/>
        <w:rPr>
          <w:rFonts w:hint="eastAsia" w:cs="宋体"/>
          <w:bCs/>
          <w:szCs w:val="24"/>
          <w:lang w:eastAsia="zh-CN" w:bidi="ar-SA"/>
        </w:rPr>
      </w:pPr>
      <w:r>
        <w:rPr>
          <w:rFonts w:hint="eastAsia" w:cs="宋体"/>
          <w:bCs/>
          <w:szCs w:val="24"/>
          <w:lang w:eastAsia="zh-CN" w:bidi="ar-SA"/>
        </w:rPr>
        <w:t>2. 发包人提供的施工设备和临时设施</w:t>
      </w:r>
    </w:p>
    <w:p w14:paraId="78485C57">
      <w:pPr>
        <w:widowControl w:val="0"/>
        <w:ind w:firstLine="480"/>
        <w:rPr>
          <w:rFonts w:hint="eastAsia" w:cs="宋体"/>
          <w:szCs w:val="24"/>
          <w:lang w:eastAsia="zh-CN"/>
        </w:rPr>
      </w:pPr>
      <w:r>
        <w:rPr>
          <w:rFonts w:hint="eastAsia" w:cs="宋体"/>
          <w:szCs w:val="24"/>
          <w:lang w:eastAsia="zh-CN"/>
        </w:rPr>
        <w:t>发包人提供的施工设备或临时设施在专用合同条款中约定。</w:t>
      </w:r>
    </w:p>
    <w:p w14:paraId="36FAE49D">
      <w:pPr>
        <w:widowControl w:val="0"/>
        <w:ind w:firstLine="480"/>
        <w:outlineLvl w:val="2"/>
        <w:rPr>
          <w:rFonts w:hint="eastAsia" w:cs="宋体"/>
          <w:bCs/>
          <w:szCs w:val="24"/>
          <w:lang w:eastAsia="zh-CN" w:bidi="ar-SA"/>
        </w:rPr>
      </w:pPr>
      <w:r>
        <w:rPr>
          <w:rFonts w:hint="eastAsia" w:cs="宋体"/>
          <w:bCs/>
          <w:szCs w:val="24"/>
          <w:lang w:eastAsia="zh-CN" w:bidi="ar-SA"/>
        </w:rPr>
        <w:t>3. 要求承包人增加或更换施工设备</w:t>
      </w:r>
    </w:p>
    <w:p w14:paraId="1849A728">
      <w:pPr>
        <w:widowControl w:val="0"/>
        <w:ind w:firstLine="480"/>
        <w:rPr>
          <w:rFonts w:hint="eastAsia" w:cs="宋体"/>
          <w:szCs w:val="24"/>
          <w:lang w:eastAsia="zh-CN"/>
        </w:rPr>
      </w:pPr>
      <w:r>
        <w:rPr>
          <w:rFonts w:hint="eastAsia" w:cs="宋体"/>
          <w:szCs w:val="24"/>
          <w:lang w:eastAsia="zh-CN"/>
        </w:rPr>
        <w:t>承包人使用的施工设备不能满足合同进度计划和（或）质量标准时，监理人有权要求承包人增加或更换施工设备，承包人应及时增加或更换，由此增加的费用和（或）工期延误由承包人承担。</w:t>
      </w:r>
    </w:p>
    <w:p w14:paraId="4D8F864A">
      <w:pPr>
        <w:widowControl w:val="0"/>
        <w:ind w:firstLine="480"/>
        <w:outlineLvl w:val="2"/>
        <w:rPr>
          <w:rFonts w:hint="eastAsia" w:cs="宋体"/>
          <w:bCs/>
          <w:szCs w:val="24"/>
          <w:lang w:eastAsia="zh-CN" w:bidi="ar-SA"/>
        </w:rPr>
      </w:pPr>
      <w:r>
        <w:rPr>
          <w:rFonts w:hint="eastAsia" w:cs="宋体"/>
          <w:bCs/>
          <w:szCs w:val="24"/>
          <w:lang w:eastAsia="zh-CN" w:bidi="ar-SA"/>
        </w:rPr>
        <w:t>4 施工设备和临时设施专用于合同工程</w:t>
      </w:r>
    </w:p>
    <w:p w14:paraId="3FF5A95F">
      <w:pPr>
        <w:widowControl w:val="0"/>
        <w:adjustRightInd/>
        <w:snapToGrid/>
        <w:ind w:firstLine="480"/>
        <w:rPr>
          <w:rFonts w:hint="eastAsia" w:cs="宋体"/>
          <w:szCs w:val="24"/>
          <w:lang w:eastAsia="zh-CN"/>
        </w:rPr>
      </w:pPr>
      <w:r>
        <w:rPr>
          <w:rFonts w:hint="eastAsia" w:cs="宋体"/>
          <w:szCs w:val="24"/>
          <w:lang w:eastAsia="zh-CN"/>
        </w:rPr>
        <w:t>4.1 除合同另有约定外，运入施工场地的所有施工设备以及在施工场地建设的临时设施应专用于合同工程。未经监理人书面同意，不得将上述施工设备和临时设施中的任何部分运出施工场地或挪作他用。</w:t>
      </w:r>
    </w:p>
    <w:p w14:paraId="765161E1">
      <w:pPr>
        <w:widowControl w:val="0"/>
        <w:adjustRightInd/>
        <w:snapToGrid/>
        <w:ind w:firstLine="480"/>
        <w:rPr>
          <w:rFonts w:hint="eastAsia" w:cs="宋体"/>
          <w:szCs w:val="24"/>
          <w:lang w:eastAsia="zh-CN"/>
        </w:rPr>
      </w:pPr>
      <w:r>
        <w:rPr>
          <w:rFonts w:hint="eastAsia" w:cs="宋体"/>
          <w:szCs w:val="24"/>
          <w:lang w:eastAsia="zh-CN"/>
        </w:rPr>
        <w:t>4.2 经监理人书面同意，承包人可根据合同进度计划撤走闲置的施工设备。</w:t>
      </w:r>
    </w:p>
    <w:p w14:paraId="46385D2E">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第八条 交通运输</w:t>
      </w:r>
    </w:p>
    <w:p w14:paraId="46DE34A6">
      <w:pPr>
        <w:widowControl w:val="0"/>
        <w:adjustRightInd/>
        <w:snapToGrid/>
        <w:ind w:firstLine="480"/>
        <w:rPr>
          <w:rFonts w:hint="eastAsia" w:cs="宋体"/>
          <w:szCs w:val="24"/>
          <w:lang w:eastAsia="zh-CN" w:bidi="ar-SA"/>
        </w:rPr>
      </w:pPr>
      <w:r>
        <w:rPr>
          <w:rFonts w:hint="eastAsia" w:cs="宋体"/>
          <w:szCs w:val="24"/>
          <w:lang w:eastAsia="zh-CN" w:bidi="ar-SA"/>
        </w:rPr>
        <w:t>1. 道路通行权和场外设施</w:t>
      </w:r>
    </w:p>
    <w:p w14:paraId="5B543DC3">
      <w:pPr>
        <w:widowControl w:val="0"/>
        <w:adjustRightInd/>
        <w:snapToGrid/>
        <w:ind w:firstLine="480"/>
        <w:rPr>
          <w:rFonts w:hint="eastAsia" w:cs="宋体"/>
          <w:szCs w:val="24"/>
          <w:lang w:eastAsia="zh-CN"/>
        </w:rPr>
      </w:pPr>
      <w:r>
        <w:rPr>
          <w:rFonts w:hint="eastAsia" w:cs="宋体"/>
          <w:szCs w:val="24"/>
          <w:lang w:eastAsia="zh-CN"/>
        </w:rPr>
        <w:t>除专用合同条款另有约定外，承包人应根据工程实施需要，负责取得出入施工现场所需的批准手续和全部权利，以及取得因工程实施所需修建道路、桥梁以及其他基础设施的权利，并承担相关手续费用和建设费用。发包人应协助承包人办理修建场内外道路、桥梁以及其他基础设施的手续。发包人应协助承包人办理上述手续。</w:t>
      </w:r>
    </w:p>
    <w:p w14:paraId="6D589234">
      <w:pPr>
        <w:widowControl w:val="0"/>
        <w:ind w:firstLine="480"/>
        <w:outlineLvl w:val="2"/>
        <w:rPr>
          <w:rFonts w:hint="eastAsia" w:cs="宋体"/>
          <w:bCs/>
          <w:szCs w:val="24"/>
          <w:lang w:eastAsia="zh-CN" w:bidi="ar-SA"/>
        </w:rPr>
      </w:pPr>
      <w:r>
        <w:rPr>
          <w:rFonts w:hint="eastAsia" w:cs="宋体"/>
          <w:bCs/>
          <w:szCs w:val="24"/>
          <w:lang w:eastAsia="zh-CN" w:bidi="ar-SA"/>
        </w:rPr>
        <w:t>2. 场内施工道路</w:t>
      </w:r>
    </w:p>
    <w:p w14:paraId="27ED2DCA">
      <w:pPr>
        <w:widowControl w:val="0"/>
        <w:ind w:firstLine="480"/>
        <w:rPr>
          <w:rFonts w:hint="eastAsia" w:cs="宋体"/>
          <w:szCs w:val="24"/>
          <w:lang w:eastAsia="zh-CN"/>
        </w:rPr>
      </w:pPr>
      <w:r>
        <w:rPr>
          <w:rFonts w:hint="eastAsia" w:cs="宋体"/>
          <w:szCs w:val="24"/>
          <w:lang w:eastAsia="zh-CN"/>
        </w:rPr>
        <w:t>2.1 除专用合同条款另有约定外，承包人应负责修建、维修、养护和管理施工所需的临时道路和交通设施，包括维修、养护和管理发包人提供的道路和交通设施，并承担相应费用。承包人修建的临时道路和交通设施应免费提供发包人和发包人代表为实现合同目的使用。场内交通与场外交通的边界由合同当事人在专用合同条款中约定。</w:t>
      </w:r>
    </w:p>
    <w:p w14:paraId="2E83E9E0">
      <w:pPr>
        <w:widowControl w:val="0"/>
        <w:ind w:firstLine="480"/>
        <w:rPr>
          <w:rFonts w:hint="eastAsia" w:cs="宋体"/>
          <w:szCs w:val="24"/>
          <w:lang w:eastAsia="zh-CN"/>
        </w:rPr>
      </w:pPr>
      <w:r>
        <w:rPr>
          <w:rFonts w:hint="eastAsia" w:cs="宋体"/>
          <w:szCs w:val="24"/>
          <w:lang w:eastAsia="zh-CN"/>
        </w:rPr>
        <w:t>2.2 除专用合同条款另有约定外，承包人修建的临时道路和交通设施应免费提供发包人和监理人为实现合同目的使用。</w:t>
      </w:r>
    </w:p>
    <w:p w14:paraId="354DA8D5">
      <w:pPr>
        <w:widowControl w:val="0"/>
        <w:ind w:firstLine="480"/>
        <w:outlineLvl w:val="2"/>
        <w:rPr>
          <w:rFonts w:hint="eastAsia" w:cs="宋体"/>
          <w:bCs/>
          <w:szCs w:val="24"/>
          <w:lang w:eastAsia="zh-CN" w:bidi="ar-SA"/>
        </w:rPr>
      </w:pPr>
      <w:r>
        <w:rPr>
          <w:rFonts w:hint="eastAsia" w:cs="宋体"/>
          <w:bCs/>
          <w:szCs w:val="24"/>
          <w:lang w:eastAsia="zh-CN" w:bidi="ar-SA"/>
        </w:rPr>
        <w:t>3. 场外交通</w:t>
      </w:r>
    </w:p>
    <w:p w14:paraId="67D7AB6A">
      <w:pPr>
        <w:widowControl w:val="0"/>
        <w:adjustRightInd/>
        <w:snapToGrid/>
        <w:ind w:firstLine="480"/>
        <w:rPr>
          <w:rFonts w:hint="eastAsia" w:cs="宋体"/>
          <w:szCs w:val="24"/>
          <w:lang w:eastAsia="zh-CN"/>
        </w:rPr>
      </w:pPr>
      <w:r>
        <w:rPr>
          <w:rFonts w:hint="eastAsia" w:cs="宋体"/>
          <w:szCs w:val="24"/>
          <w:lang w:eastAsia="zh-CN"/>
        </w:rPr>
        <w:t>3.1 除专用合同条款另有约定外，场外交通设施无法满足工程施工需要的，由承包人负责承担由此产生的相关费用。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462E4753">
      <w:pPr>
        <w:widowControl w:val="0"/>
        <w:ind w:firstLine="480"/>
        <w:outlineLvl w:val="2"/>
        <w:rPr>
          <w:rFonts w:hint="eastAsia" w:cs="宋体"/>
          <w:bCs/>
          <w:szCs w:val="24"/>
          <w:lang w:eastAsia="zh-CN" w:bidi="ar-SA"/>
        </w:rPr>
      </w:pPr>
      <w:r>
        <w:rPr>
          <w:rFonts w:hint="eastAsia" w:cs="宋体"/>
          <w:bCs/>
          <w:szCs w:val="24"/>
          <w:lang w:eastAsia="zh-CN" w:bidi="ar-SA"/>
        </w:rPr>
        <w:t>4. 超大件和超重件的运输</w:t>
      </w:r>
    </w:p>
    <w:p w14:paraId="5A98FAC4">
      <w:pPr>
        <w:widowControl w:val="0"/>
        <w:adjustRightInd/>
        <w:snapToGrid/>
        <w:ind w:firstLine="480"/>
        <w:rPr>
          <w:rFonts w:hint="eastAsia" w:cs="宋体"/>
          <w:szCs w:val="24"/>
          <w:lang w:eastAsia="zh-CN"/>
        </w:rPr>
      </w:pPr>
      <w:r>
        <w:rPr>
          <w:rFonts w:hint="eastAsia" w:cs="宋体"/>
          <w:szCs w:val="24"/>
          <w:lang w:eastAsia="zh-CN"/>
        </w:rPr>
        <w:t>由承包人负责运输的超大件或超重件，应由承包人负责向交通管理部门办理申请手续，发包人给予协助。运输超大件或超重件所需的道路和桥梁临时加固费用和其他有关费用，由承包人承担，但专用合同条款另有约定除外。</w:t>
      </w:r>
    </w:p>
    <w:p w14:paraId="6A37D9F2">
      <w:pPr>
        <w:widowControl w:val="0"/>
        <w:ind w:firstLine="480"/>
        <w:outlineLvl w:val="2"/>
        <w:rPr>
          <w:rFonts w:hint="eastAsia" w:cs="宋体"/>
          <w:bCs/>
          <w:szCs w:val="24"/>
          <w:lang w:eastAsia="zh-CN" w:bidi="ar-SA"/>
        </w:rPr>
      </w:pPr>
      <w:r>
        <w:rPr>
          <w:rFonts w:hint="eastAsia" w:cs="宋体"/>
          <w:bCs/>
          <w:szCs w:val="24"/>
          <w:lang w:eastAsia="zh-CN" w:bidi="ar-SA"/>
        </w:rPr>
        <w:t>5. 道路和桥梁的损坏责任</w:t>
      </w:r>
    </w:p>
    <w:p w14:paraId="7E0E2248">
      <w:pPr>
        <w:widowControl w:val="0"/>
        <w:adjustRightInd/>
        <w:snapToGrid/>
        <w:ind w:firstLine="480"/>
        <w:rPr>
          <w:rFonts w:hint="eastAsia" w:cs="宋体"/>
          <w:szCs w:val="24"/>
          <w:lang w:eastAsia="zh-CN"/>
        </w:rPr>
      </w:pPr>
      <w:r>
        <w:rPr>
          <w:rFonts w:hint="eastAsia" w:cs="宋体"/>
          <w:szCs w:val="24"/>
          <w:lang w:eastAsia="zh-CN"/>
        </w:rPr>
        <w:t>因承包人运输造成施工场地内外公共道路和桥梁损坏的，由承包人承担修复损坏的全部费用和可能引起的赔偿。</w:t>
      </w:r>
    </w:p>
    <w:p w14:paraId="1AFD18B4">
      <w:pPr>
        <w:widowControl w:val="0"/>
        <w:ind w:firstLine="480"/>
        <w:outlineLvl w:val="2"/>
        <w:rPr>
          <w:rFonts w:hint="eastAsia" w:cs="宋体"/>
          <w:bCs/>
          <w:szCs w:val="24"/>
          <w:lang w:eastAsia="zh-CN" w:bidi="ar-SA"/>
        </w:rPr>
      </w:pPr>
      <w:r>
        <w:rPr>
          <w:rFonts w:hint="eastAsia" w:cs="宋体"/>
          <w:bCs/>
          <w:szCs w:val="24"/>
          <w:lang w:eastAsia="zh-CN" w:bidi="ar-SA"/>
        </w:rPr>
        <w:t>6. 水路和航空运输</w:t>
      </w:r>
    </w:p>
    <w:p w14:paraId="028AE329">
      <w:pPr>
        <w:widowControl w:val="0"/>
        <w:ind w:firstLine="480"/>
        <w:rPr>
          <w:rFonts w:hint="eastAsia" w:cs="宋体"/>
          <w:szCs w:val="24"/>
          <w:lang w:eastAsia="zh-CN"/>
        </w:rPr>
      </w:pPr>
      <w:r>
        <w:rPr>
          <w:rFonts w:hint="eastAsia" w:cs="宋体"/>
          <w:szCs w:val="24"/>
          <w:lang w:eastAsia="zh-CN"/>
        </w:rPr>
        <w:t>本条上述各款的内容适用于水路运输和航空运输，其中“道路”一词的涵义包括河道、航线、船闸、机场、码头、堤防以及水路或航空运输中其他相似结构物；“车辆”一词的涵义包括船舶和飞机等。</w:t>
      </w:r>
    </w:p>
    <w:p w14:paraId="0F087687">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第九条 测量放线</w:t>
      </w:r>
    </w:p>
    <w:p w14:paraId="4EC99AAD">
      <w:pPr>
        <w:widowControl w:val="0"/>
        <w:ind w:firstLine="480"/>
        <w:outlineLvl w:val="2"/>
        <w:rPr>
          <w:rFonts w:hint="eastAsia" w:cs="宋体"/>
          <w:bCs/>
          <w:szCs w:val="24"/>
          <w:lang w:eastAsia="zh-CN" w:bidi="ar-SA"/>
        </w:rPr>
      </w:pPr>
      <w:r>
        <w:rPr>
          <w:rFonts w:hint="eastAsia" w:cs="宋体"/>
          <w:bCs/>
          <w:szCs w:val="24"/>
          <w:lang w:eastAsia="zh-CN" w:bidi="ar-SA"/>
        </w:rPr>
        <w:t>1 施工控制网</w:t>
      </w:r>
    </w:p>
    <w:p w14:paraId="491D02A8">
      <w:pPr>
        <w:widowControl w:val="0"/>
        <w:ind w:firstLine="480"/>
        <w:rPr>
          <w:rFonts w:hint="eastAsia" w:cs="宋体"/>
          <w:szCs w:val="24"/>
          <w:lang w:eastAsia="zh-CN"/>
        </w:rPr>
      </w:pPr>
      <w:r>
        <w:rPr>
          <w:rFonts w:hint="eastAsia" w:cs="宋体"/>
          <w:szCs w:val="24"/>
          <w:lang w:eastAsia="zh-CN"/>
        </w:rPr>
        <w:t>1.1 除专用合同条款另有约定外，承包人应根据国家测绘基准、测绘系统和工程测量技术规范，测设施工控制网，并在专用合同条款约定的期限内，将施工控制网资料报送监理人批准。</w:t>
      </w:r>
    </w:p>
    <w:p w14:paraId="1B284D71">
      <w:pPr>
        <w:widowControl w:val="0"/>
        <w:ind w:firstLine="480"/>
        <w:rPr>
          <w:rFonts w:hint="eastAsia" w:cs="宋体"/>
          <w:szCs w:val="24"/>
          <w:lang w:eastAsia="zh-CN"/>
        </w:rPr>
      </w:pPr>
      <w:r>
        <w:rPr>
          <w:rFonts w:hint="eastAsia" w:cs="宋体"/>
          <w:szCs w:val="24"/>
          <w:lang w:eastAsia="zh-CN"/>
        </w:rPr>
        <w:t>1.2 承包人应负责管理施工控制网点。施工控制网点丢失或损坏的，承包人应及时修复。承包人应承担施工控制网点的管理与修复费用，并在工程竣工后将施工控制网点移交发包人。承包人负责对工程、单位/区段工程、施工部位放线，并对放线的准确性负责。</w:t>
      </w:r>
    </w:p>
    <w:p w14:paraId="3DCCEF69">
      <w:pPr>
        <w:widowControl w:val="0"/>
        <w:ind w:firstLine="480"/>
        <w:outlineLvl w:val="2"/>
        <w:rPr>
          <w:rFonts w:hint="eastAsia" w:cs="宋体"/>
          <w:bCs/>
          <w:szCs w:val="24"/>
          <w:lang w:eastAsia="zh-CN" w:bidi="ar-SA"/>
        </w:rPr>
      </w:pPr>
      <w:r>
        <w:rPr>
          <w:rFonts w:hint="eastAsia" w:cs="宋体"/>
          <w:bCs/>
          <w:szCs w:val="24"/>
          <w:lang w:eastAsia="zh-CN" w:bidi="ar-SA"/>
        </w:rPr>
        <w:t>2. 施工测量</w:t>
      </w:r>
    </w:p>
    <w:p w14:paraId="7D5AF62B">
      <w:pPr>
        <w:widowControl w:val="0"/>
        <w:ind w:firstLine="480"/>
        <w:rPr>
          <w:rFonts w:hint="eastAsia" w:cs="宋体"/>
          <w:szCs w:val="24"/>
          <w:lang w:eastAsia="zh-CN"/>
        </w:rPr>
      </w:pPr>
      <w:r>
        <w:rPr>
          <w:rFonts w:hint="eastAsia" w:cs="宋体"/>
          <w:szCs w:val="24"/>
          <w:lang w:eastAsia="zh-CN"/>
        </w:rPr>
        <w:t>2.1 承包人应负责施工过程中的全部施工测量放线工作，并配置合格的人员、仪器、设备和其他物品。承包人应矫正工程的位置、标高、尺寸或基准线中出现的任何差错，并对工程各部分的定位负责。施工过程中对施工现场内水准点等测量标志物的保护工作由承包人负责。</w:t>
      </w:r>
    </w:p>
    <w:p w14:paraId="4E89D637">
      <w:pPr>
        <w:widowControl w:val="0"/>
        <w:ind w:firstLine="480"/>
        <w:rPr>
          <w:rFonts w:hint="eastAsia" w:cs="宋体"/>
          <w:szCs w:val="24"/>
          <w:lang w:eastAsia="zh-CN"/>
        </w:rPr>
      </w:pPr>
      <w:r>
        <w:rPr>
          <w:rFonts w:hint="eastAsia" w:cs="宋体"/>
          <w:szCs w:val="24"/>
          <w:lang w:eastAsia="zh-CN"/>
        </w:rPr>
        <w:t>2.2 监理人可以指示承包人进行抽样复测，当复测中发现错误或出现超过合同约定的误差时，承包人应按监理人指示进行修正或补测，并承担相应的复测费用。</w:t>
      </w:r>
    </w:p>
    <w:p w14:paraId="0277CF9F">
      <w:pPr>
        <w:widowControl w:val="0"/>
        <w:ind w:firstLine="480"/>
        <w:rPr>
          <w:rFonts w:hint="eastAsia" w:cs="宋体"/>
          <w:szCs w:val="24"/>
          <w:lang w:eastAsia="zh-CN" w:bidi="ar-SA"/>
        </w:rPr>
      </w:pPr>
      <w:r>
        <w:rPr>
          <w:rFonts w:hint="eastAsia" w:cs="宋体"/>
          <w:szCs w:val="24"/>
          <w:lang w:eastAsia="zh-CN" w:bidi="ar-SA"/>
        </w:rPr>
        <w:t>3. 监理人使用施工控制网</w:t>
      </w:r>
    </w:p>
    <w:p w14:paraId="562B5983">
      <w:pPr>
        <w:widowControl w:val="0"/>
        <w:ind w:firstLine="480"/>
        <w:rPr>
          <w:rFonts w:hint="eastAsia" w:cs="宋体"/>
          <w:szCs w:val="24"/>
          <w:lang w:eastAsia="zh-CN"/>
        </w:rPr>
      </w:pPr>
      <w:r>
        <w:rPr>
          <w:rFonts w:hint="eastAsia" w:cs="宋体"/>
          <w:szCs w:val="24"/>
          <w:lang w:eastAsia="zh-CN"/>
        </w:rPr>
        <w:t>监理人需要使用施工控制网的，承包人应提供必要的协助，发包人不再为此支付费用。</w:t>
      </w:r>
    </w:p>
    <w:p w14:paraId="3DAACD0D">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第十条 安全、治安保卫和环境保护</w:t>
      </w:r>
    </w:p>
    <w:p w14:paraId="571BB525">
      <w:pPr>
        <w:widowControl w:val="0"/>
        <w:ind w:firstLine="480"/>
        <w:outlineLvl w:val="2"/>
        <w:rPr>
          <w:rFonts w:hint="eastAsia" w:cs="宋体"/>
          <w:bCs/>
          <w:szCs w:val="24"/>
          <w:lang w:eastAsia="zh-CN" w:bidi="ar-SA"/>
        </w:rPr>
      </w:pPr>
      <w:r>
        <w:rPr>
          <w:rFonts w:hint="eastAsia" w:cs="宋体"/>
          <w:bCs/>
          <w:szCs w:val="24"/>
          <w:lang w:eastAsia="zh-CN" w:bidi="ar-SA"/>
        </w:rPr>
        <w:t>1. 发包人的安全责任</w:t>
      </w:r>
    </w:p>
    <w:p w14:paraId="1665A218">
      <w:pPr>
        <w:widowControl w:val="0"/>
        <w:ind w:firstLine="480"/>
        <w:rPr>
          <w:rFonts w:hint="eastAsia" w:cs="宋体"/>
          <w:szCs w:val="24"/>
          <w:lang w:eastAsia="zh-CN"/>
        </w:rPr>
      </w:pPr>
      <w:r>
        <w:rPr>
          <w:rFonts w:hint="eastAsia" w:cs="宋体"/>
          <w:szCs w:val="24"/>
          <w:lang w:eastAsia="zh-CN"/>
        </w:rPr>
        <w:t>1.1 发包人应按合同约定履行安全职责，授权监理人按合同约定的安全工作内容监督、检查承包人安全工作的实施，组织承包人和有关单位进行安全检查。</w:t>
      </w:r>
    </w:p>
    <w:p w14:paraId="7B66684E">
      <w:pPr>
        <w:widowControl w:val="0"/>
        <w:ind w:firstLine="480"/>
        <w:rPr>
          <w:rFonts w:hint="eastAsia" w:cs="宋体"/>
          <w:szCs w:val="24"/>
          <w:lang w:eastAsia="zh-CN"/>
        </w:rPr>
      </w:pPr>
      <w:r>
        <w:rPr>
          <w:rFonts w:hint="eastAsia" w:cs="宋体"/>
          <w:szCs w:val="24"/>
          <w:lang w:eastAsia="zh-CN"/>
        </w:rPr>
        <w:t>1.2 发包人应对其现场机构雇佣的全部人员的工伤事故承担责任，但由于承包人原因造成发包人人员工伤的，应由承包人承担责任。</w:t>
      </w:r>
    </w:p>
    <w:p w14:paraId="424231EF">
      <w:pPr>
        <w:widowControl w:val="0"/>
        <w:ind w:firstLine="480"/>
        <w:outlineLvl w:val="2"/>
        <w:rPr>
          <w:rFonts w:hint="eastAsia" w:cs="宋体"/>
          <w:bCs/>
          <w:szCs w:val="24"/>
          <w:lang w:eastAsia="zh-CN" w:bidi="ar-SA"/>
        </w:rPr>
      </w:pPr>
      <w:r>
        <w:rPr>
          <w:rFonts w:hint="eastAsia" w:cs="宋体"/>
          <w:bCs/>
          <w:szCs w:val="24"/>
          <w:lang w:eastAsia="zh-CN" w:bidi="ar-SA"/>
        </w:rPr>
        <w:t>2. 承包人的安全责任</w:t>
      </w:r>
    </w:p>
    <w:p w14:paraId="08B88C79">
      <w:pPr>
        <w:widowControl w:val="0"/>
        <w:ind w:firstLine="480"/>
        <w:rPr>
          <w:rFonts w:hint="eastAsia" w:cs="宋体"/>
          <w:szCs w:val="24"/>
          <w:lang w:eastAsia="zh-CN"/>
        </w:rPr>
      </w:pPr>
      <w:r>
        <w:rPr>
          <w:rFonts w:hint="eastAsia" w:cs="宋体"/>
          <w:szCs w:val="24"/>
          <w:lang w:eastAsia="zh-CN"/>
        </w:rPr>
        <w:t>2.1 承包人应按照法律规定和合同约定履行安全职责，执行监理人有关安全工作的指示，并在专用合同条款约定的期限内，按合同约定的安全工作内容，编制安全措施计划报送监理人批准。</w:t>
      </w:r>
    </w:p>
    <w:p w14:paraId="0A112A46">
      <w:pPr>
        <w:widowControl w:val="0"/>
        <w:ind w:firstLine="480"/>
        <w:rPr>
          <w:rFonts w:hint="eastAsia" w:cs="宋体"/>
          <w:szCs w:val="24"/>
          <w:lang w:eastAsia="zh-CN"/>
        </w:rPr>
      </w:pPr>
      <w:r>
        <w:rPr>
          <w:rFonts w:hint="eastAsia" w:cs="宋体"/>
          <w:szCs w:val="24"/>
          <w:lang w:eastAsia="zh-CN"/>
        </w:rPr>
        <w:t>2.2 承包人按照合同约定需要进行勘察的，应严格执行操作规程，采取措施保证各类管线、设施和周边建筑物、构筑物的安全。</w:t>
      </w:r>
    </w:p>
    <w:p w14:paraId="0442A912">
      <w:pPr>
        <w:widowControl w:val="0"/>
        <w:ind w:firstLine="480"/>
        <w:rPr>
          <w:rFonts w:hint="eastAsia" w:cs="宋体"/>
          <w:szCs w:val="24"/>
          <w:lang w:eastAsia="zh-CN"/>
        </w:rPr>
      </w:pPr>
      <w:r>
        <w:rPr>
          <w:rFonts w:hint="eastAsia" w:cs="宋体"/>
          <w:szCs w:val="24"/>
          <w:lang w:eastAsia="zh-CN"/>
        </w:rPr>
        <w:t>2.3 承包人应当按照法律、法规和工程建设强制性标准进行设计，在设计文件中注明涉及施工安全的重点部位和环节，提出保障施工作业人员和预防安全事故的措施建议，防止因设计不合理导致生产安全事故的发生。</w:t>
      </w:r>
    </w:p>
    <w:p w14:paraId="3700E6C2">
      <w:pPr>
        <w:widowControl w:val="0"/>
        <w:ind w:firstLine="480"/>
        <w:rPr>
          <w:rFonts w:hint="eastAsia" w:cs="宋体"/>
          <w:szCs w:val="24"/>
          <w:lang w:eastAsia="zh-CN"/>
        </w:rPr>
      </w:pPr>
      <w:r>
        <w:rPr>
          <w:rFonts w:hint="eastAsia" w:cs="宋体"/>
          <w:szCs w:val="24"/>
          <w:lang w:eastAsia="zh-CN"/>
        </w:rPr>
        <w:t>2.4 承包人应加强施工作业安全管理，特别应加强易燃、易爆材料、火工器材、有毒与腐蚀性材料和其他危险品的管理，以及对爆破作业和地下工程施工等危险作业的管理。</w:t>
      </w:r>
    </w:p>
    <w:p w14:paraId="0246E406">
      <w:pPr>
        <w:widowControl w:val="0"/>
        <w:ind w:firstLine="480"/>
        <w:rPr>
          <w:rFonts w:hint="eastAsia" w:cs="宋体"/>
          <w:szCs w:val="24"/>
          <w:lang w:eastAsia="zh-CN"/>
        </w:rPr>
      </w:pPr>
      <w:r>
        <w:rPr>
          <w:rFonts w:hint="eastAsia" w:cs="宋体"/>
          <w:szCs w:val="24"/>
          <w:lang w:eastAsia="zh-CN"/>
        </w:rPr>
        <w:t>2.5 承包人应严格按照国家安全标准制定施工安全操作规程，配备必要的安全生产和劳动保护设施，加强对承包人人员的安全教育，并发放安全工作手册和劳动保护用具。</w:t>
      </w:r>
    </w:p>
    <w:p w14:paraId="71B5CA91">
      <w:pPr>
        <w:widowControl w:val="0"/>
        <w:ind w:firstLine="480"/>
        <w:rPr>
          <w:rFonts w:hint="eastAsia" w:cs="宋体"/>
          <w:szCs w:val="24"/>
          <w:lang w:eastAsia="zh-CN"/>
        </w:rPr>
      </w:pPr>
      <w:r>
        <w:rPr>
          <w:rFonts w:hint="eastAsia" w:cs="宋体"/>
          <w:szCs w:val="24"/>
          <w:lang w:eastAsia="zh-CN"/>
        </w:rPr>
        <w:t>2.6 承包人应按监理人的指示制定应对灾害的紧急预案，报送监理人批准。承包人还应按预案做好安全检查，配置必要的救助物资和器材，切实保护好有关人员的人身和财产安全。</w:t>
      </w:r>
    </w:p>
    <w:p w14:paraId="1B7364D0">
      <w:pPr>
        <w:widowControl w:val="0"/>
        <w:adjustRightInd/>
        <w:snapToGrid/>
        <w:ind w:firstLine="480"/>
        <w:rPr>
          <w:rFonts w:hint="eastAsia" w:cs="宋体"/>
          <w:szCs w:val="24"/>
          <w:lang w:eastAsia="zh-CN"/>
        </w:rPr>
      </w:pPr>
      <w:r>
        <w:rPr>
          <w:rFonts w:hint="eastAsia" w:cs="宋体"/>
          <w:szCs w:val="24"/>
          <w:lang w:eastAsia="zh-CN"/>
        </w:rPr>
        <w:t>2.7 合同约定的安全作业环境及安全施工措施所需费用应遵守有关规定，并包括在相关工作的合同价格中。因采取合同未约定的安全作业环境及安全施工措施增加的费用，由监理人按【本合同通用条款部分第三条】商定或确定。</w:t>
      </w:r>
    </w:p>
    <w:p w14:paraId="6264DDA2">
      <w:pPr>
        <w:widowControl w:val="0"/>
        <w:ind w:firstLine="480"/>
        <w:rPr>
          <w:rFonts w:hint="eastAsia" w:cs="宋体"/>
          <w:szCs w:val="24"/>
          <w:lang w:eastAsia="zh-CN"/>
        </w:rPr>
      </w:pPr>
      <w:r>
        <w:rPr>
          <w:rFonts w:hint="eastAsia" w:cs="宋体"/>
          <w:szCs w:val="24"/>
          <w:lang w:eastAsia="zh-CN"/>
        </w:rPr>
        <w:t>2.8 承包人应对其履行合同所雇佣的全部人员，包括分包人人员的工伤事故承担责任。</w:t>
      </w:r>
    </w:p>
    <w:p w14:paraId="32D164F2">
      <w:pPr>
        <w:widowControl w:val="0"/>
        <w:ind w:firstLine="480"/>
        <w:rPr>
          <w:rFonts w:hint="eastAsia" w:cs="宋体"/>
          <w:szCs w:val="24"/>
          <w:lang w:eastAsia="zh-CN"/>
        </w:rPr>
      </w:pPr>
      <w:r>
        <w:rPr>
          <w:rFonts w:hint="eastAsia" w:cs="宋体"/>
          <w:szCs w:val="24"/>
          <w:lang w:eastAsia="zh-CN"/>
        </w:rPr>
        <w:t>2.9 由于承包人原因在施工场地内及其毗邻地带造成的第三者人员伤亡和财产损失，由承包人负责赔偿。</w:t>
      </w:r>
    </w:p>
    <w:p w14:paraId="087CFED7">
      <w:pPr>
        <w:pStyle w:val="5"/>
        <w:widowControl w:val="0"/>
        <w:spacing w:after="0" w:line="440" w:lineRule="exact"/>
        <w:ind w:firstLine="480"/>
        <w:rPr>
          <w:rFonts w:hint="eastAsia" w:cs="宋体"/>
          <w:sz w:val="24"/>
          <w:szCs w:val="24"/>
          <w:lang w:val="en-US" w:eastAsia="zh-CN"/>
        </w:rPr>
      </w:pPr>
      <w:r>
        <w:rPr>
          <w:rFonts w:hint="eastAsia" w:ascii="宋体" w:hAnsi="宋体" w:cs="宋体"/>
          <w:sz w:val="24"/>
          <w:szCs w:val="24"/>
          <w:lang w:val="en-US" w:eastAsia="zh-CN"/>
        </w:rPr>
        <w:t>2.10 承包人有义务依法或者按照本合同约定为工程现场及承包人的人、材、机办理保险，并承担事故责任和赔偿。</w:t>
      </w:r>
    </w:p>
    <w:p w14:paraId="0C99E24D">
      <w:pPr>
        <w:widowControl w:val="0"/>
        <w:ind w:firstLine="480"/>
        <w:outlineLvl w:val="2"/>
        <w:rPr>
          <w:rFonts w:hint="eastAsia" w:cs="宋体"/>
          <w:bCs/>
          <w:szCs w:val="24"/>
          <w:lang w:eastAsia="zh-CN" w:bidi="ar-SA"/>
        </w:rPr>
      </w:pPr>
      <w:r>
        <w:rPr>
          <w:rFonts w:hint="eastAsia" w:cs="宋体"/>
          <w:bCs/>
          <w:szCs w:val="24"/>
          <w:lang w:eastAsia="zh-CN" w:bidi="ar-SA"/>
        </w:rPr>
        <w:t>3. 治安保卫</w:t>
      </w:r>
    </w:p>
    <w:p w14:paraId="7A64E854">
      <w:pPr>
        <w:widowControl w:val="0"/>
        <w:ind w:firstLine="480"/>
        <w:rPr>
          <w:rFonts w:hint="eastAsia" w:cs="宋体"/>
          <w:szCs w:val="24"/>
          <w:lang w:eastAsia="zh-CN"/>
        </w:rPr>
      </w:pPr>
      <w:r>
        <w:rPr>
          <w:rFonts w:hint="eastAsia" w:cs="宋体"/>
          <w:szCs w:val="24"/>
          <w:lang w:eastAsia="zh-CN"/>
        </w:rPr>
        <w:t>3.1 除合同另有约定外，承包人应与当地公安部门协商，在现场建立治安管理机构或联防组织，统一管理施工场地的治安保卫事项，履行合同工程的治安保卫职责。</w:t>
      </w:r>
    </w:p>
    <w:p w14:paraId="5758A256">
      <w:pPr>
        <w:widowControl w:val="0"/>
        <w:ind w:firstLine="480"/>
        <w:rPr>
          <w:rFonts w:hint="eastAsia" w:cs="宋体"/>
          <w:szCs w:val="24"/>
          <w:lang w:eastAsia="zh-CN"/>
        </w:rPr>
      </w:pPr>
      <w:r>
        <w:rPr>
          <w:rFonts w:hint="eastAsia" w:cs="宋体"/>
          <w:szCs w:val="24"/>
          <w:lang w:eastAsia="zh-CN"/>
        </w:rPr>
        <w:t>3.2.发包人和承包人除应协助现场治安管理机构或联防组织维护施工场地的社会治安外，还应做好包括生活区在内的各自管辖区的治安保卫工作。</w:t>
      </w:r>
    </w:p>
    <w:p w14:paraId="5DC8BC97">
      <w:pPr>
        <w:widowControl w:val="0"/>
        <w:ind w:firstLine="480"/>
        <w:rPr>
          <w:rFonts w:hint="eastAsia" w:cs="宋体"/>
          <w:szCs w:val="24"/>
          <w:lang w:eastAsia="zh-CN"/>
        </w:rPr>
      </w:pPr>
      <w:r>
        <w:rPr>
          <w:rFonts w:hint="eastAsia" w:cs="宋体"/>
          <w:szCs w:val="24"/>
          <w:lang w:eastAsia="zh-CN"/>
        </w:rPr>
        <w:t>3.3 除合同另有约定外，承包人应编制施工场地治安管理计划，并制定应对突发治安事件的紧急预案，报监理人批准。自承包人进入施工现场，至发包人接收工程的期间，施工现场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7FF92A4D">
      <w:pPr>
        <w:widowControl w:val="0"/>
        <w:ind w:firstLine="480"/>
        <w:rPr>
          <w:rFonts w:hint="eastAsia" w:cs="宋体"/>
          <w:szCs w:val="24"/>
          <w:lang w:eastAsia="zh-CN" w:bidi="ar-SA"/>
        </w:rPr>
      </w:pPr>
      <w:r>
        <w:rPr>
          <w:rFonts w:hint="eastAsia" w:cs="宋体"/>
          <w:szCs w:val="24"/>
          <w:lang w:eastAsia="zh-CN" w:bidi="ar-SA"/>
        </w:rPr>
        <w:t>4. 环境保护</w:t>
      </w:r>
    </w:p>
    <w:p w14:paraId="57726A33">
      <w:pPr>
        <w:widowControl w:val="0"/>
        <w:ind w:firstLine="480"/>
        <w:rPr>
          <w:rFonts w:hint="eastAsia" w:cs="宋体"/>
          <w:szCs w:val="24"/>
          <w:lang w:eastAsia="zh-CN"/>
        </w:rPr>
      </w:pPr>
      <w:r>
        <w:rPr>
          <w:rFonts w:hint="eastAsia" w:cs="宋体"/>
          <w:szCs w:val="24"/>
          <w:lang w:eastAsia="zh-CN"/>
        </w:rPr>
        <w:t>4.1 承包人在履行合同过程中，应遵守有关环境保护的法律，履行合同约定的环境保护义务，并对违反法律和合同约定义务所造成的环境破坏、人身伤害和财产损失负责。</w:t>
      </w:r>
    </w:p>
    <w:p w14:paraId="30BCCE51">
      <w:pPr>
        <w:widowControl w:val="0"/>
        <w:ind w:firstLine="480"/>
        <w:rPr>
          <w:rFonts w:hint="eastAsia" w:cs="宋体"/>
          <w:szCs w:val="24"/>
          <w:lang w:eastAsia="zh-CN"/>
        </w:rPr>
      </w:pPr>
      <w:r>
        <w:rPr>
          <w:rFonts w:hint="eastAsia" w:cs="宋体"/>
          <w:szCs w:val="24"/>
          <w:lang w:eastAsia="zh-CN"/>
        </w:rPr>
        <w:t>4.2 承包人应按合同约定的环保工作内容，编制环保措施计划，报送监理人批准。</w:t>
      </w:r>
    </w:p>
    <w:p w14:paraId="011B8A19">
      <w:pPr>
        <w:widowControl w:val="0"/>
        <w:ind w:firstLine="480"/>
        <w:rPr>
          <w:rFonts w:hint="eastAsia" w:cs="宋体"/>
          <w:szCs w:val="24"/>
          <w:lang w:eastAsia="zh-CN"/>
        </w:rPr>
      </w:pPr>
      <w:r>
        <w:rPr>
          <w:rFonts w:hint="eastAsia" w:cs="宋体"/>
          <w:szCs w:val="24"/>
          <w:lang w:eastAsia="zh-CN"/>
        </w:rPr>
        <w:t>4.3 承包人应确保施工过程中产生的气体排放物、粉尘、噪声、地面排水及排污等，符合法律规定和发包人要求。</w:t>
      </w:r>
    </w:p>
    <w:p w14:paraId="6E8E25AE">
      <w:pPr>
        <w:widowControl w:val="0"/>
        <w:ind w:firstLine="480"/>
        <w:rPr>
          <w:rFonts w:hint="eastAsia" w:cs="宋体"/>
          <w:szCs w:val="24"/>
          <w:lang w:eastAsia="zh-CN" w:bidi="ar-SA"/>
        </w:rPr>
      </w:pPr>
      <w:r>
        <w:rPr>
          <w:rFonts w:hint="eastAsia" w:cs="宋体"/>
          <w:szCs w:val="24"/>
          <w:lang w:eastAsia="zh-CN" w:bidi="ar-SA"/>
        </w:rPr>
        <w:t>5. 事故处理</w:t>
      </w:r>
    </w:p>
    <w:p w14:paraId="7BA653D0">
      <w:pPr>
        <w:widowControl w:val="0"/>
        <w:ind w:firstLine="480"/>
        <w:rPr>
          <w:rFonts w:hint="eastAsia" w:cs="宋体"/>
          <w:szCs w:val="24"/>
          <w:lang w:eastAsia="zh-CN"/>
        </w:rPr>
      </w:pPr>
      <w:r>
        <w:rPr>
          <w:rFonts w:hint="eastAsia" w:cs="宋体"/>
          <w:szCs w:val="24"/>
          <w:lang w:eastAsia="zh-CN"/>
        </w:rPr>
        <w:t>合同履行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0172C3F4">
      <w:pPr>
        <w:widowControl w:val="0"/>
        <w:ind w:firstLine="480"/>
        <w:rPr>
          <w:rFonts w:hint="eastAsia" w:cs="宋体"/>
          <w:szCs w:val="24"/>
          <w:lang w:eastAsia="zh-CN"/>
        </w:rPr>
      </w:pPr>
      <w:r>
        <w:rPr>
          <w:rFonts w:hint="eastAsia" w:cs="宋体"/>
          <w:szCs w:val="24"/>
          <w:lang w:eastAsia="zh-CN"/>
        </w:rPr>
        <w:t>在工程实施期间或缺陷责任期内发生危及工程安全的事件，监理人通知承包人进行抢救和抢修，承包人声明无能力或不愿立即执行的，发包人有权雇佣其他人员进行抢救和抢修。此类抢救和抢修按合同约定属于承包人义务的，由此增加的费用和（或）延误的工期以及给发包人造成的损失均由承包人承担。</w:t>
      </w:r>
    </w:p>
    <w:p w14:paraId="55A3C233">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第十一条 开始工作和竣工</w:t>
      </w:r>
    </w:p>
    <w:p w14:paraId="69AC4233">
      <w:pPr>
        <w:widowControl w:val="0"/>
        <w:ind w:firstLine="480"/>
        <w:outlineLvl w:val="2"/>
        <w:rPr>
          <w:rFonts w:hint="eastAsia" w:cs="宋体"/>
          <w:bCs/>
          <w:szCs w:val="24"/>
          <w:lang w:eastAsia="zh-CN" w:bidi="ar-SA"/>
        </w:rPr>
      </w:pPr>
      <w:r>
        <w:rPr>
          <w:rFonts w:hint="eastAsia" w:cs="宋体"/>
          <w:bCs/>
          <w:szCs w:val="24"/>
          <w:lang w:eastAsia="zh-CN" w:bidi="ar-SA"/>
        </w:rPr>
        <w:t>1. 开始工作</w:t>
      </w:r>
    </w:p>
    <w:p w14:paraId="336866F1">
      <w:pPr>
        <w:widowControl w:val="0"/>
        <w:adjustRightInd/>
        <w:snapToGrid/>
        <w:ind w:firstLine="480"/>
        <w:rPr>
          <w:rFonts w:hint="eastAsia" w:cs="宋体"/>
          <w:szCs w:val="24"/>
          <w:lang w:eastAsia="zh-CN"/>
        </w:rPr>
      </w:pPr>
      <w:r>
        <w:rPr>
          <w:rFonts w:hint="eastAsia" w:cs="宋体"/>
          <w:szCs w:val="24"/>
          <w:lang w:eastAsia="zh-CN"/>
        </w:rPr>
        <w:t>符合专用合同条款约定的开始工作的条件的，监理人应提前7天向承包人发出开始工作通知。监理人在发出开始工作通知前应获得发包人书面同意。工期自开始工作通知中载明的开始工作日期起计算。</w:t>
      </w:r>
    </w:p>
    <w:p w14:paraId="5F74179E">
      <w:pPr>
        <w:widowControl w:val="0"/>
        <w:ind w:firstLine="480"/>
        <w:outlineLvl w:val="2"/>
        <w:rPr>
          <w:rFonts w:hint="eastAsia" w:cs="宋体"/>
          <w:bCs/>
          <w:szCs w:val="24"/>
          <w:lang w:eastAsia="zh-CN" w:bidi="ar-SA"/>
        </w:rPr>
      </w:pPr>
      <w:r>
        <w:rPr>
          <w:rFonts w:hint="eastAsia" w:cs="宋体"/>
          <w:bCs/>
          <w:szCs w:val="24"/>
          <w:lang w:eastAsia="zh-CN" w:bidi="ar-SA"/>
        </w:rPr>
        <w:t>2. 竣工</w:t>
      </w:r>
    </w:p>
    <w:p w14:paraId="7576BEE2">
      <w:pPr>
        <w:widowControl w:val="0"/>
        <w:adjustRightInd/>
        <w:snapToGrid/>
        <w:ind w:firstLine="480"/>
        <w:rPr>
          <w:rFonts w:hint="eastAsia" w:cs="宋体"/>
          <w:szCs w:val="24"/>
          <w:lang w:eastAsia="zh-CN"/>
        </w:rPr>
      </w:pPr>
      <w:r>
        <w:rPr>
          <w:rFonts w:hint="eastAsia" w:cs="宋体"/>
          <w:szCs w:val="24"/>
          <w:lang w:eastAsia="zh-CN"/>
        </w:rPr>
        <w:t>承包人应在【本合同通用条款部分第一条第4款】约定的期限内完成合同工作。实际竣工日期按【本合同通用条款部分第十八条】约定确定，并在工程接收证书中载明。</w:t>
      </w:r>
    </w:p>
    <w:p w14:paraId="3FF20414">
      <w:pPr>
        <w:widowControl w:val="0"/>
        <w:ind w:firstLine="480"/>
        <w:outlineLvl w:val="2"/>
        <w:rPr>
          <w:rFonts w:hint="eastAsia" w:cs="宋体"/>
          <w:bCs/>
          <w:szCs w:val="24"/>
          <w:lang w:eastAsia="zh-CN" w:bidi="ar-SA"/>
        </w:rPr>
      </w:pPr>
      <w:r>
        <w:rPr>
          <w:rFonts w:hint="eastAsia" w:cs="宋体"/>
          <w:bCs/>
          <w:szCs w:val="24"/>
          <w:lang w:eastAsia="zh-CN" w:bidi="ar-SA"/>
        </w:rPr>
        <w:t>3. 发包人引起的工期延误</w:t>
      </w:r>
    </w:p>
    <w:p w14:paraId="79A79D74">
      <w:pPr>
        <w:widowControl w:val="0"/>
        <w:adjustRightInd/>
        <w:snapToGrid/>
        <w:ind w:firstLine="480"/>
        <w:rPr>
          <w:rFonts w:hint="eastAsia" w:cs="宋体"/>
          <w:szCs w:val="24"/>
          <w:lang w:eastAsia="zh-CN"/>
        </w:rPr>
      </w:pPr>
      <w:r>
        <w:rPr>
          <w:rFonts w:hint="eastAsia" w:cs="宋体"/>
          <w:szCs w:val="24"/>
          <w:lang w:eastAsia="zh-CN"/>
        </w:rPr>
        <w:t>在履行合同过程中，由于发包人的下列原因造成工期延误的，承包人有权要求发包人延长工期和（或）增加费用。需要修订合同进度计划的，按照【本合同通用条款部分第四条】的约定执行。</w:t>
      </w:r>
    </w:p>
    <w:p w14:paraId="6AB319AF">
      <w:pPr>
        <w:widowControl w:val="0"/>
        <w:ind w:firstLine="480"/>
        <w:rPr>
          <w:rFonts w:hint="eastAsia" w:cs="宋体"/>
          <w:szCs w:val="24"/>
          <w:lang w:eastAsia="zh-CN"/>
        </w:rPr>
      </w:pPr>
      <w:r>
        <w:rPr>
          <w:rFonts w:hint="eastAsia" w:cs="宋体"/>
          <w:szCs w:val="24"/>
          <w:lang w:eastAsia="zh-CN"/>
        </w:rPr>
        <w:t>3.1 变更；</w:t>
      </w:r>
    </w:p>
    <w:p w14:paraId="176702D8">
      <w:pPr>
        <w:widowControl w:val="0"/>
        <w:ind w:firstLine="480"/>
        <w:rPr>
          <w:rFonts w:hint="eastAsia" w:cs="宋体"/>
          <w:szCs w:val="24"/>
          <w:lang w:eastAsia="zh-CN"/>
        </w:rPr>
      </w:pPr>
      <w:r>
        <w:rPr>
          <w:rFonts w:hint="eastAsia" w:cs="宋体"/>
          <w:szCs w:val="24"/>
          <w:lang w:eastAsia="zh-CN"/>
        </w:rPr>
        <w:t>3.2 未能按照合同要求的期限对承包人文件进行审查；</w:t>
      </w:r>
    </w:p>
    <w:p w14:paraId="32F01129">
      <w:pPr>
        <w:widowControl w:val="0"/>
        <w:ind w:firstLine="480"/>
        <w:rPr>
          <w:rFonts w:hint="eastAsia" w:cs="宋体"/>
          <w:szCs w:val="24"/>
          <w:lang w:eastAsia="zh-CN"/>
        </w:rPr>
      </w:pPr>
      <w:r>
        <w:rPr>
          <w:rFonts w:hint="eastAsia" w:cs="宋体"/>
          <w:szCs w:val="24"/>
          <w:lang w:eastAsia="zh-CN"/>
        </w:rPr>
        <w:t xml:space="preserve">3.3 因发包人原因导致的暂停施工； </w:t>
      </w:r>
    </w:p>
    <w:p w14:paraId="020E46D6">
      <w:pPr>
        <w:widowControl w:val="0"/>
        <w:ind w:firstLine="480"/>
        <w:rPr>
          <w:rFonts w:hint="eastAsia" w:cs="宋体"/>
          <w:szCs w:val="24"/>
          <w:lang w:eastAsia="zh-CN"/>
        </w:rPr>
      </w:pPr>
      <w:r>
        <w:rPr>
          <w:rFonts w:hint="eastAsia" w:cs="宋体"/>
          <w:szCs w:val="24"/>
          <w:lang w:eastAsia="zh-CN"/>
        </w:rPr>
        <w:t>3.4 未按合同约定及时支付预付款、进度款；</w:t>
      </w:r>
    </w:p>
    <w:p w14:paraId="28D1186D">
      <w:pPr>
        <w:widowControl w:val="0"/>
        <w:ind w:firstLine="480"/>
        <w:rPr>
          <w:rFonts w:hint="eastAsia" w:cs="宋体"/>
          <w:szCs w:val="24"/>
          <w:lang w:eastAsia="zh-CN"/>
        </w:rPr>
      </w:pPr>
      <w:r>
        <w:rPr>
          <w:rFonts w:hint="eastAsia" w:cs="宋体"/>
          <w:szCs w:val="24"/>
          <w:lang w:eastAsia="zh-CN"/>
        </w:rPr>
        <w:t>3.5 发包人按本合同约定提供的基准资料错误，承包人未及时复核并提出错误的除外；</w:t>
      </w:r>
    </w:p>
    <w:p w14:paraId="7EB14B5C">
      <w:pPr>
        <w:widowControl w:val="0"/>
        <w:ind w:firstLine="480"/>
        <w:rPr>
          <w:rFonts w:hint="eastAsia" w:cs="宋体"/>
          <w:szCs w:val="24"/>
          <w:lang w:eastAsia="zh-CN"/>
        </w:rPr>
      </w:pPr>
      <w:r>
        <w:rPr>
          <w:rFonts w:hint="eastAsia" w:cs="宋体"/>
          <w:szCs w:val="24"/>
          <w:lang w:eastAsia="zh-CN"/>
        </w:rPr>
        <w:t>3.6 发包人按本合同约定迟延提供材料、工程设备或变更交货地点的；</w:t>
      </w:r>
    </w:p>
    <w:p w14:paraId="63FE1A33">
      <w:pPr>
        <w:widowControl w:val="0"/>
        <w:ind w:firstLine="480"/>
        <w:rPr>
          <w:rFonts w:hint="eastAsia" w:cs="宋体"/>
          <w:szCs w:val="24"/>
          <w:lang w:eastAsia="zh-CN"/>
        </w:rPr>
      </w:pPr>
      <w:r>
        <w:rPr>
          <w:rFonts w:hint="eastAsia" w:cs="宋体"/>
          <w:szCs w:val="24"/>
          <w:lang w:eastAsia="zh-CN"/>
        </w:rPr>
        <w:t>3.7 发包人未及时按照“发包人要求”履行相关义务；</w:t>
      </w:r>
    </w:p>
    <w:p w14:paraId="1076DA25">
      <w:pPr>
        <w:widowControl w:val="0"/>
        <w:ind w:firstLine="480"/>
        <w:rPr>
          <w:rFonts w:hint="eastAsia" w:cs="宋体"/>
          <w:szCs w:val="24"/>
          <w:lang w:eastAsia="zh-CN"/>
        </w:rPr>
      </w:pPr>
      <w:r>
        <w:rPr>
          <w:rFonts w:hint="eastAsia" w:cs="宋体"/>
          <w:szCs w:val="24"/>
          <w:lang w:eastAsia="zh-CN"/>
        </w:rPr>
        <w:t>3.8 发包人造成工期延误的其他原因。</w:t>
      </w:r>
    </w:p>
    <w:p w14:paraId="217BB969">
      <w:pPr>
        <w:widowControl w:val="0"/>
        <w:ind w:firstLine="480"/>
        <w:rPr>
          <w:rFonts w:hint="eastAsia" w:cs="宋体"/>
          <w:bCs/>
          <w:szCs w:val="24"/>
          <w:lang w:eastAsia="zh-CN" w:bidi="ar-SA"/>
        </w:rPr>
      </w:pPr>
      <w:r>
        <w:rPr>
          <w:rFonts w:hint="eastAsia" w:cs="宋体"/>
          <w:bCs/>
          <w:szCs w:val="24"/>
          <w:lang w:eastAsia="zh-CN" w:bidi="ar-SA"/>
        </w:rPr>
        <w:t>4. 异常恶劣的气候条件</w:t>
      </w:r>
    </w:p>
    <w:p w14:paraId="4A109367">
      <w:pPr>
        <w:widowControl w:val="0"/>
        <w:ind w:firstLine="480"/>
        <w:rPr>
          <w:rFonts w:hint="eastAsia" w:cs="宋体"/>
          <w:szCs w:val="24"/>
          <w:lang w:eastAsia="zh-CN"/>
        </w:rPr>
      </w:pPr>
      <w:r>
        <w:rPr>
          <w:rFonts w:hint="eastAsia" w:cs="宋体"/>
          <w:szCs w:val="24"/>
          <w:lang w:eastAsia="zh-CN"/>
        </w:rPr>
        <w:t>由于出现专用合同条款规定的异常恶劣气候的条件导致工期延误的，承包人有权要求发包人延长工期和（或）增加费用。</w:t>
      </w:r>
    </w:p>
    <w:p w14:paraId="0EA50542">
      <w:pPr>
        <w:widowControl w:val="0"/>
        <w:ind w:firstLine="480"/>
        <w:outlineLvl w:val="2"/>
        <w:rPr>
          <w:rFonts w:hint="eastAsia" w:cs="宋体"/>
          <w:bCs/>
          <w:szCs w:val="24"/>
          <w:lang w:eastAsia="zh-CN" w:bidi="ar-SA"/>
        </w:rPr>
      </w:pPr>
      <w:r>
        <w:rPr>
          <w:rFonts w:hint="eastAsia" w:cs="宋体"/>
          <w:bCs/>
          <w:szCs w:val="24"/>
          <w:lang w:eastAsia="zh-CN" w:bidi="ar-SA"/>
        </w:rPr>
        <w:t>5. 承包人引起的工期延误</w:t>
      </w:r>
    </w:p>
    <w:p w14:paraId="519BA0A4">
      <w:pPr>
        <w:widowControl w:val="0"/>
        <w:ind w:firstLine="480"/>
        <w:rPr>
          <w:rFonts w:hint="eastAsia" w:cs="宋体"/>
          <w:szCs w:val="24"/>
          <w:lang w:eastAsia="zh-CN"/>
        </w:rPr>
      </w:pPr>
      <w:r>
        <w:rPr>
          <w:rFonts w:hint="eastAsia" w:cs="宋体"/>
          <w:szCs w:val="24"/>
          <w:lang w:eastAsia="zh-CN"/>
        </w:rPr>
        <w:t>由于承包人的原因，未能按项目进度计划完成工作，承包人应采取措施加快进度，并承担加快进度所增加的费用。</w:t>
      </w:r>
    </w:p>
    <w:p w14:paraId="03046144">
      <w:pPr>
        <w:widowControl w:val="0"/>
        <w:ind w:firstLine="480"/>
        <w:rPr>
          <w:rFonts w:hint="eastAsia" w:cs="宋体"/>
          <w:szCs w:val="24"/>
          <w:lang w:eastAsia="zh-CN"/>
        </w:rPr>
      </w:pPr>
      <w:r>
        <w:rPr>
          <w:rFonts w:hint="eastAsia" w:cs="宋体"/>
          <w:szCs w:val="24"/>
          <w:lang w:eastAsia="zh-CN"/>
        </w:rPr>
        <w:t>由于承包人原因造成工期延误并导致逾期竣工的，承包人应支付逾期竣工违约金。逾期竣工违约金的计算方法和最高限额在专用合同条款中约定。</w:t>
      </w:r>
    </w:p>
    <w:p w14:paraId="41ECFA8D">
      <w:pPr>
        <w:widowControl w:val="0"/>
        <w:ind w:firstLine="480"/>
        <w:outlineLvl w:val="2"/>
        <w:rPr>
          <w:rFonts w:hint="eastAsia" w:cs="宋体"/>
          <w:bCs/>
          <w:szCs w:val="24"/>
          <w:lang w:eastAsia="zh-CN" w:bidi="ar-SA"/>
        </w:rPr>
      </w:pPr>
      <w:r>
        <w:rPr>
          <w:rFonts w:hint="eastAsia" w:cs="宋体"/>
          <w:bCs/>
          <w:szCs w:val="24"/>
          <w:lang w:eastAsia="zh-CN" w:bidi="ar-SA"/>
        </w:rPr>
        <w:t>6. 工期提前</w:t>
      </w:r>
    </w:p>
    <w:p w14:paraId="0CD69058">
      <w:pPr>
        <w:widowControl w:val="0"/>
        <w:ind w:firstLine="480"/>
        <w:rPr>
          <w:rFonts w:hint="eastAsia" w:cs="宋体"/>
          <w:szCs w:val="24"/>
          <w:lang w:eastAsia="zh-CN"/>
        </w:rPr>
      </w:pPr>
      <w:r>
        <w:rPr>
          <w:rFonts w:hint="eastAsia" w:cs="宋体"/>
          <w:szCs w:val="24"/>
          <w:lang w:eastAsia="zh-CN"/>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75DEC312">
      <w:pPr>
        <w:widowControl w:val="0"/>
        <w:numPr>
          <w:ilvl w:val="0"/>
          <w:numId w:val="12"/>
        </w:numPr>
        <w:ind w:firstLine="480"/>
        <w:outlineLvl w:val="2"/>
        <w:rPr>
          <w:rFonts w:hint="eastAsia" w:cs="宋体"/>
          <w:bCs/>
          <w:szCs w:val="24"/>
          <w:lang w:eastAsia="zh-CN" w:bidi="ar-SA"/>
        </w:rPr>
      </w:pPr>
      <w:r>
        <w:rPr>
          <w:rFonts w:hint="eastAsia" w:cs="宋体"/>
          <w:bCs/>
          <w:szCs w:val="24"/>
          <w:lang w:eastAsia="zh-CN" w:bidi="ar-SA"/>
        </w:rPr>
        <w:t>行政审批迟延</w:t>
      </w:r>
    </w:p>
    <w:p w14:paraId="0A7373BF">
      <w:pPr>
        <w:widowControl w:val="0"/>
        <w:ind w:firstLine="480"/>
        <w:rPr>
          <w:rFonts w:hint="eastAsia" w:cs="宋体"/>
          <w:szCs w:val="24"/>
          <w:lang w:eastAsia="zh-CN"/>
        </w:rPr>
      </w:pPr>
      <w:r>
        <w:rPr>
          <w:rFonts w:hint="eastAsia" w:cs="宋体"/>
          <w:szCs w:val="24"/>
          <w:lang w:eastAsia="zh-CN"/>
        </w:rPr>
        <w:t>合同约定范围内的工作需国家有关部门审批的，发包人和（或）承包人应按照合同约定的职责分工完成行政审批报送。因国家有关部门审批迟延造成费用增加和（或）工期延误的，双方另行协商。</w:t>
      </w:r>
    </w:p>
    <w:p w14:paraId="713069DE">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第十二条 暂停工作</w:t>
      </w:r>
    </w:p>
    <w:p w14:paraId="3792DACA">
      <w:pPr>
        <w:widowControl w:val="0"/>
        <w:ind w:firstLine="480"/>
        <w:rPr>
          <w:rFonts w:hint="eastAsia" w:cs="宋体"/>
          <w:szCs w:val="24"/>
          <w:lang w:eastAsia="zh-CN" w:bidi="ar-SA"/>
        </w:rPr>
      </w:pPr>
      <w:r>
        <w:rPr>
          <w:rFonts w:hint="eastAsia" w:cs="宋体"/>
          <w:bCs/>
          <w:szCs w:val="24"/>
          <w:lang w:eastAsia="zh-CN" w:bidi="ar-SA"/>
        </w:rPr>
        <w:t xml:space="preserve">1. </w:t>
      </w:r>
      <w:r>
        <w:rPr>
          <w:rFonts w:hint="eastAsia" w:cs="宋体"/>
          <w:szCs w:val="24"/>
          <w:lang w:eastAsia="zh-CN" w:bidi="ar-SA"/>
        </w:rPr>
        <w:t>由发包人暂停工作</w:t>
      </w:r>
    </w:p>
    <w:p w14:paraId="2BB07A61">
      <w:pPr>
        <w:widowControl w:val="0"/>
        <w:ind w:firstLine="480"/>
        <w:rPr>
          <w:rFonts w:hint="eastAsia" w:cs="宋体"/>
          <w:szCs w:val="24"/>
          <w:lang w:eastAsia="zh-CN"/>
        </w:rPr>
      </w:pPr>
      <w:r>
        <w:rPr>
          <w:rFonts w:hint="eastAsia" w:cs="宋体"/>
          <w:szCs w:val="24"/>
          <w:lang w:eastAsia="zh-CN"/>
        </w:rPr>
        <w:t>1.1 发包人认为必要时，可通过监理人向承包人发出暂停工作的指示，承包人应按监理人指示暂停工作。由于发包人原因引起的暂停工作造成工期延误的，承包人有权要求发包人延长工期和（或）增加费用。</w:t>
      </w:r>
    </w:p>
    <w:p w14:paraId="1FEAEF0E">
      <w:pPr>
        <w:widowControl w:val="0"/>
        <w:ind w:firstLine="480"/>
        <w:rPr>
          <w:rFonts w:hint="eastAsia" w:cs="宋体"/>
          <w:szCs w:val="24"/>
          <w:lang w:eastAsia="zh-CN"/>
        </w:rPr>
      </w:pPr>
      <w:r>
        <w:rPr>
          <w:rFonts w:hint="eastAsia" w:cs="宋体"/>
          <w:szCs w:val="24"/>
          <w:lang w:eastAsia="zh-CN"/>
        </w:rPr>
        <w:t>1.2 由于承包人下列原因造成发包人暂停工作的，由此造成费用的增加和（或）工期延误由承包人承担：</w:t>
      </w:r>
    </w:p>
    <w:p w14:paraId="6DAC5584">
      <w:pPr>
        <w:widowControl w:val="0"/>
        <w:ind w:firstLine="480"/>
        <w:rPr>
          <w:rFonts w:hint="eastAsia" w:cs="宋体"/>
          <w:szCs w:val="24"/>
          <w:lang w:eastAsia="zh-CN"/>
        </w:rPr>
      </w:pPr>
      <w:r>
        <w:rPr>
          <w:rFonts w:hint="eastAsia" w:cs="宋体"/>
          <w:szCs w:val="24"/>
          <w:lang w:eastAsia="zh-CN"/>
        </w:rPr>
        <w:t>1.2.1 承包人违约；</w:t>
      </w:r>
    </w:p>
    <w:p w14:paraId="6F376ACA">
      <w:pPr>
        <w:widowControl w:val="0"/>
        <w:ind w:firstLine="480"/>
        <w:rPr>
          <w:rFonts w:hint="eastAsia" w:cs="宋体"/>
          <w:szCs w:val="24"/>
          <w:lang w:eastAsia="zh-CN"/>
        </w:rPr>
      </w:pPr>
      <w:r>
        <w:rPr>
          <w:rFonts w:hint="eastAsia" w:cs="宋体"/>
          <w:szCs w:val="24"/>
          <w:lang w:eastAsia="zh-CN"/>
        </w:rPr>
        <w:t>1.2.2 承包人擅自暂停工作；</w:t>
      </w:r>
    </w:p>
    <w:p w14:paraId="0E3255A9">
      <w:pPr>
        <w:widowControl w:val="0"/>
        <w:ind w:firstLine="480"/>
        <w:rPr>
          <w:rFonts w:hint="eastAsia" w:cs="宋体"/>
          <w:szCs w:val="24"/>
          <w:lang w:eastAsia="zh-CN"/>
        </w:rPr>
      </w:pPr>
      <w:r>
        <w:rPr>
          <w:rFonts w:hint="eastAsia" w:cs="宋体"/>
          <w:szCs w:val="24"/>
          <w:lang w:eastAsia="zh-CN"/>
        </w:rPr>
        <w:t>1.2.3 合同约定由承包人承担责任的其他暂停工作。</w:t>
      </w:r>
    </w:p>
    <w:p w14:paraId="589BC64B">
      <w:pPr>
        <w:widowControl w:val="0"/>
        <w:ind w:firstLine="480"/>
        <w:rPr>
          <w:rFonts w:hint="eastAsia" w:cs="宋体"/>
          <w:szCs w:val="24"/>
          <w:lang w:eastAsia="zh-CN" w:bidi="ar-SA"/>
        </w:rPr>
      </w:pPr>
      <w:r>
        <w:rPr>
          <w:rFonts w:hint="eastAsia" w:cs="宋体"/>
          <w:szCs w:val="24"/>
          <w:lang w:eastAsia="zh-CN" w:bidi="ar-SA"/>
        </w:rPr>
        <w:t>2. 由承包人暂停工作</w:t>
      </w:r>
    </w:p>
    <w:p w14:paraId="54A73BB4">
      <w:pPr>
        <w:widowControl w:val="0"/>
        <w:ind w:firstLine="480"/>
        <w:rPr>
          <w:rFonts w:hint="eastAsia" w:cs="宋体"/>
          <w:szCs w:val="24"/>
          <w:lang w:eastAsia="zh-CN"/>
        </w:rPr>
      </w:pPr>
      <w:r>
        <w:rPr>
          <w:rFonts w:hint="eastAsia" w:cs="宋体"/>
          <w:szCs w:val="24"/>
          <w:lang w:eastAsia="zh-CN"/>
        </w:rPr>
        <w:t>2.1 合同履行过程中发生下列情形之一的，承包人可向发包人发出书面通知，要求发包人采取有效措施予以纠正。发包人收到承包人书面通知后的28天内仍不履行合同义务，承包人有权暂停施工，并通知监理人，发包人应承担由此增加的费用和（或）工期延误责任。</w:t>
      </w:r>
    </w:p>
    <w:p w14:paraId="23568F9B">
      <w:pPr>
        <w:widowControl w:val="0"/>
        <w:ind w:firstLine="480"/>
        <w:rPr>
          <w:rFonts w:hint="eastAsia" w:cs="宋体"/>
          <w:szCs w:val="24"/>
          <w:lang w:eastAsia="zh-CN"/>
        </w:rPr>
      </w:pPr>
      <w:r>
        <w:rPr>
          <w:rFonts w:hint="eastAsia" w:cs="宋体"/>
          <w:szCs w:val="24"/>
          <w:lang w:eastAsia="zh-CN"/>
        </w:rPr>
        <w:t>2.1.1 因发包人单方原因且无正当理由未能按合同约定支付价款，或拖延、拒绝批准付款申请和支付证书，导致付款延误的；</w:t>
      </w:r>
    </w:p>
    <w:p w14:paraId="3BA35AA0">
      <w:pPr>
        <w:widowControl w:val="0"/>
        <w:ind w:firstLine="480"/>
        <w:rPr>
          <w:rFonts w:hint="eastAsia" w:cs="宋体"/>
          <w:szCs w:val="24"/>
          <w:lang w:eastAsia="zh-CN"/>
        </w:rPr>
      </w:pPr>
      <w:r>
        <w:rPr>
          <w:rFonts w:hint="eastAsia" w:cs="宋体"/>
          <w:szCs w:val="24"/>
          <w:lang w:eastAsia="zh-CN"/>
        </w:rPr>
        <w:t>2.1.2 监理人无正当理由没有在约定期限内发出复工指示，导致承包人无法复工的；</w:t>
      </w:r>
    </w:p>
    <w:p w14:paraId="491D0A93">
      <w:pPr>
        <w:widowControl w:val="0"/>
        <w:ind w:firstLine="480"/>
        <w:rPr>
          <w:rFonts w:hint="eastAsia" w:cs="宋体"/>
          <w:szCs w:val="24"/>
          <w:lang w:eastAsia="zh-CN"/>
        </w:rPr>
      </w:pPr>
      <w:r>
        <w:rPr>
          <w:rFonts w:hint="eastAsia" w:cs="宋体"/>
          <w:szCs w:val="24"/>
          <w:lang w:eastAsia="zh-CN"/>
        </w:rPr>
        <w:t>2.1.3 发包人无法继续履行或明确表示不履行或实质上已停止履行合同的；</w:t>
      </w:r>
    </w:p>
    <w:p w14:paraId="27EFEDDE">
      <w:pPr>
        <w:widowControl w:val="0"/>
        <w:ind w:firstLine="480"/>
        <w:rPr>
          <w:rFonts w:hint="eastAsia" w:cs="宋体"/>
          <w:szCs w:val="24"/>
          <w:lang w:eastAsia="zh-CN"/>
        </w:rPr>
      </w:pPr>
      <w:r>
        <w:rPr>
          <w:rFonts w:hint="eastAsia" w:cs="宋体"/>
          <w:szCs w:val="24"/>
          <w:lang w:eastAsia="zh-CN"/>
        </w:rPr>
        <w:t>2.1.4 发包人不履行合同约定其他义务的。</w:t>
      </w:r>
    </w:p>
    <w:p w14:paraId="2847434C">
      <w:pPr>
        <w:widowControl w:val="0"/>
        <w:ind w:firstLine="480"/>
        <w:rPr>
          <w:rFonts w:hint="eastAsia" w:cs="宋体"/>
          <w:szCs w:val="24"/>
          <w:lang w:eastAsia="zh-CN"/>
        </w:rPr>
      </w:pPr>
      <w:r>
        <w:rPr>
          <w:rFonts w:hint="eastAsia" w:cs="宋体"/>
          <w:szCs w:val="24"/>
          <w:lang w:eastAsia="zh-CN"/>
        </w:rPr>
        <w:t>2.2 由于发包人的原因发生暂停施工的紧急情况，且监理人未及时下达暂停工作指示的，承包人可先暂停施工，并及时向监理人提出暂停工作的书面请求。监理人应在收到书面请求后的24小时内予以答复，逾期未答复的，视为同意承包人的暂停工作请求。</w:t>
      </w:r>
    </w:p>
    <w:p w14:paraId="52719D85">
      <w:pPr>
        <w:widowControl w:val="0"/>
        <w:ind w:firstLine="480"/>
        <w:outlineLvl w:val="2"/>
        <w:rPr>
          <w:rFonts w:hint="eastAsia" w:cs="宋体"/>
          <w:bCs/>
          <w:szCs w:val="24"/>
          <w:lang w:eastAsia="zh-CN" w:bidi="ar-SA"/>
        </w:rPr>
      </w:pPr>
      <w:r>
        <w:rPr>
          <w:rFonts w:hint="eastAsia" w:cs="宋体"/>
          <w:bCs/>
          <w:szCs w:val="24"/>
          <w:lang w:eastAsia="zh-CN" w:bidi="ar-SA"/>
        </w:rPr>
        <w:t>3. 暂停工作后的照管</w:t>
      </w:r>
    </w:p>
    <w:p w14:paraId="45C6C0F9">
      <w:pPr>
        <w:widowControl w:val="0"/>
        <w:ind w:firstLine="480"/>
        <w:rPr>
          <w:rFonts w:hint="eastAsia" w:cs="宋体"/>
          <w:szCs w:val="24"/>
          <w:lang w:eastAsia="zh-CN"/>
        </w:rPr>
      </w:pPr>
      <w:r>
        <w:rPr>
          <w:rFonts w:hint="eastAsia" w:cs="宋体"/>
          <w:szCs w:val="24"/>
          <w:lang w:eastAsia="zh-CN"/>
        </w:rPr>
        <w:t>不论由于何种原因引起暂停工作的，暂停工作期间，承包人应负责对工程、工程物资及文件等进行照管和保护，并提供安全保障，由此增加的费用由承包人承担。</w:t>
      </w:r>
    </w:p>
    <w:p w14:paraId="1F9A82EC">
      <w:pPr>
        <w:widowControl w:val="0"/>
        <w:ind w:firstLine="480"/>
        <w:rPr>
          <w:rFonts w:hint="eastAsia" w:cs="宋体"/>
          <w:szCs w:val="24"/>
          <w:lang w:eastAsia="zh-CN"/>
        </w:rPr>
      </w:pPr>
      <w:r>
        <w:rPr>
          <w:rFonts w:hint="eastAsia" w:cs="宋体"/>
          <w:szCs w:val="24"/>
          <w:lang w:eastAsia="zh-CN"/>
        </w:rPr>
        <w:t>因承包人未能尽到照管、保护的责任造成损失的，使发包人的费用增加，（或）竣工日期延误的，由承包人按本合同约定承担责任。</w:t>
      </w:r>
    </w:p>
    <w:p w14:paraId="131728EE">
      <w:pPr>
        <w:widowControl w:val="0"/>
        <w:ind w:firstLine="480"/>
        <w:outlineLvl w:val="2"/>
        <w:rPr>
          <w:rFonts w:hint="eastAsia" w:cs="宋体"/>
          <w:bCs/>
          <w:szCs w:val="24"/>
          <w:lang w:eastAsia="zh-CN" w:bidi="ar-SA"/>
        </w:rPr>
      </w:pPr>
      <w:r>
        <w:rPr>
          <w:rFonts w:hint="eastAsia" w:cs="宋体"/>
          <w:bCs/>
          <w:szCs w:val="24"/>
          <w:lang w:eastAsia="zh-CN" w:bidi="ar-SA"/>
        </w:rPr>
        <w:t>4. 暂停工作后的复工</w:t>
      </w:r>
    </w:p>
    <w:p w14:paraId="3FA711DD">
      <w:pPr>
        <w:widowControl w:val="0"/>
        <w:ind w:firstLine="480"/>
        <w:rPr>
          <w:rFonts w:hint="eastAsia" w:cs="宋体"/>
          <w:szCs w:val="24"/>
          <w:lang w:eastAsia="zh-CN"/>
        </w:rPr>
      </w:pPr>
      <w:r>
        <w:rPr>
          <w:rFonts w:hint="eastAsia" w:cs="宋体"/>
          <w:szCs w:val="24"/>
          <w:lang w:eastAsia="zh-CN"/>
        </w:rPr>
        <w:t>4.1 暂停工作后，监理人应与发包人和承包人协商，采取有效措施积极消除暂停工作的影响。当工程具备复工条件时，监理人应立即向承包人发出复工通知。承包人收到复工通知后，应在监理人指定的期限内复工。</w:t>
      </w:r>
    </w:p>
    <w:p w14:paraId="077CF65E">
      <w:pPr>
        <w:widowControl w:val="0"/>
        <w:ind w:firstLine="480"/>
        <w:rPr>
          <w:rFonts w:hint="eastAsia" w:cs="宋体"/>
          <w:szCs w:val="24"/>
          <w:lang w:eastAsia="zh-CN"/>
        </w:rPr>
      </w:pPr>
      <w:r>
        <w:rPr>
          <w:rFonts w:hint="eastAsia" w:cs="宋体"/>
          <w:szCs w:val="24"/>
          <w:lang w:eastAsia="zh-CN"/>
        </w:rPr>
        <w:t>4.2 承包人无故拖延和拒绝复工的，由此增加的费用和工期延误由承包人承担；因发包人原因无法按时复工的，承包人有权要求发包人延长工期和（或）增加费用。</w:t>
      </w:r>
    </w:p>
    <w:p w14:paraId="6AB9509A">
      <w:pPr>
        <w:widowControl w:val="0"/>
        <w:ind w:firstLine="480"/>
        <w:outlineLvl w:val="2"/>
        <w:rPr>
          <w:rFonts w:hint="eastAsia" w:cs="宋体"/>
          <w:bCs/>
          <w:szCs w:val="24"/>
          <w:lang w:eastAsia="zh-CN" w:bidi="ar-SA"/>
        </w:rPr>
      </w:pPr>
      <w:r>
        <w:rPr>
          <w:rFonts w:hint="eastAsia" w:cs="宋体"/>
          <w:bCs/>
          <w:szCs w:val="24"/>
          <w:lang w:eastAsia="zh-CN" w:bidi="ar-SA"/>
        </w:rPr>
        <w:t>5. 暂停工作56天以上</w:t>
      </w:r>
    </w:p>
    <w:p w14:paraId="6467FE94">
      <w:pPr>
        <w:widowControl w:val="0"/>
        <w:ind w:firstLine="480"/>
        <w:rPr>
          <w:rFonts w:hint="eastAsia" w:cs="宋体"/>
          <w:szCs w:val="24"/>
          <w:lang w:eastAsia="zh-CN"/>
        </w:rPr>
      </w:pPr>
      <w:r>
        <w:rPr>
          <w:rFonts w:hint="eastAsia" w:cs="宋体"/>
          <w:szCs w:val="24"/>
          <w:lang w:eastAsia="zh-CN"/>
        </w:rPr>
        <w:t>由于承包人原因引起暂停工作的，如承包人在收到监理人暂停工作指示后56 天内不采取有效的复工措施，造成工期延误的，视为承包人违约，应按【本合同通用条款部分第十二条】的约定执行。</w:t>
      </w:r>
    </w:p>
    <w:p w14:paraId="6BFBECE6">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第十三条 工程质量</w:t>
      </w:r>
    </w:p>
    <w:p w14:paraId="5013F77B">
      <w:pPr>
        <w:widowControl w:val="0"/>
        <w:ind w:firstLine="480"/>
        <w:outlineLvl w:val="2"/>
        <w:rPr>
          <w:rFonts w:hint="eastAsia" w:cs="宋体"/>
          <w:bCs/>
          <w:szCs w:val="24"/>
          <w:lang w:eastAsia="zh-CN" w:bidi="ar-SA"/>
        </w:rPr>
      </w:pPr>
      <w:r>
        <w:rPr>
          <w:rFonts w:hint="eastAsia" w:cs="宋体"/>
          <w:bCs/>
          <w:szCs w:val="24"/>
          <w:lang w:eastAsia="zh-CN" w:bidi="ar-SA"/>
        </w:rPr>
        <w:t>1. 工程质量要求</w:t>
      </w:r>
    </w:p>
    <w:p w14:paraId="233399DF">
      <w:pPr>
        <w:widowControl w:val="0"/>
        <w:ind w:firstLine="480"/>
        <w:rPr>
          <w:rFonts w:hint="eastAsia" w:cs="宋体"/>
          <w:szCs w:val="24"/>
          <w:lang w:eastAsia="zh-CN"/>
        </w:rPr>
      </w:pPr>
      <w:r>
        <w:rPr>
          <w:rFonts w:hint="eastAsia" w:cs="宋体"/>
          <w:szCs w:val="24"/>
          <w:lang w:eastAsia="zh-CN"/>
        </w:rPr>
        <w:t>1.1 工程质量验收按法律规定和合同约定的验收标准执行。</w:t>
      </w:r>
    </w:p>
    <w:p w14:paraId="3B0437C0">
      <w:pPr>
        <w:widowControl w:val="0"/>
        <w:ind w:firstLine="480"/>
        <w:rPr>
          <w:rFonts w:hint="eastAsia" w:cs="宋体"/>
          <w:szCs w:val="24"/>
          <w:lang w:eastAsia="zh-CN"/>
        </w:rPr>
      </w:pPr>
      <w:r>
        <w:rPr>
          <w:rFonts w:hint="eastAsia" w:cs="宋体"/>
          <w:szCs w:val="24"/>
          <w:lang w:eastAsia="zh-CN"/>
        </w:rPr>
        <w:t>1.2 因承包人原因造成工程质量不符合法律的规定和合同约定的，监理人有权要求承包人返工直至符合合同要求为止，由此造成的费用增加和（或）工期延误由承包人承担。</w:t>
      </w:r>
    </w:p>
    <w:p w14:paraId="00F498B5">
      <w:pPr>
        <w:widowControl w:val="0"/>
        <w:ind w:firstLine="480"/>
        <w:rPr>
          <w:rFonts w:hint="eastAsia" w:cs="宋体"/>
          <w:szCs w:val="24"/>
          <w:lang w:eastAsia="zh-CN"/>
        </w:rPr>
      </w:pPr>
      <w:r>
        <w:rPr>
          <w:rFonts w:hint="eastAsia" w:cs="宋体"/>
          <w:szCs w:val="24"/>
          <w:lang w:eastAsia="zh-CN"/>
        </w:rPr>
        <w:t>1.3 因发包人原因造成工程质量达不到合同约定验收标准的，发包人应承担由于承包人返工造成的费用增加和（或）工期延误。</w:t>
      </w:r>
    </w:p>
    <w:p w14:paraId="1DABBF6D">
      <w:pPr>
        <w:widowControl w:val="0"/>
        <w:ind w:firstLine="480"/>
        <w:outlineLvl w:val="2"/>
        <w:rPr>
          <w:rFonts w:hint="eastAsia" w:cs="宋体"/>
          <w:bCs/>
          <w:szCs w:val="24"/>
          <w:lang w:eastAsia="zh-CN" w:bidi="ar-SA"/>
        </w:rPr>
      </w:pPr>
      <w:r>
        <w:rPr>
          <w:rFonts w:hint="eastAsia" w:cs="宋体"/>
          <w:bCs/>
          <w:szCs w:val="24"/>
          <w:lang w:eastAsia="zh-CN" w:bidi="ar-SA"/>
        </w:rPr>
        <w:t>2. 承包人的质量检查</w:t>
      </w:r>
    </w:p>
    <w:p w14:paraId="05D5A188">
      <w:pPr>
        <w:widowControl w:val="0"/>
        <w:ind w:firstLine="480"/>
        <w:rPr>
          <w:rFonts w:hint="eastAsia" w:cs="宋体"/>
          <w:szCs w:val="24"/>
          <w:lang w:eastAsia="zh-CN"/>
        </w:rPr>
      </w:pPr>
      <w:r>
        <w:rPr>
          <w:rFonts w:hint="eastAsia" w:cs="宋体"/>
          <w:szCs w:val="24"/>
          <w:lang w:eastAsia="zh-CN"/>
        </w:rPr>
        <w:t>承包人应按合同约定对设计、材料、工程设备以及全部工程内容及其施工工艺进行全过程的质量检查和检验，并作详细记录，编制工程质量报表，报送监理人审查。</w:t>
      </w:r>
    </w:p>
    <w:p w14:paraId="570C88BE">
      <w:pPr>
        <w:widowControl w:val="0"/>
        <w:ind w:firstLine="480"/>
        <w:outlineLvl w:val="2"/>
        <w:rPr>
          <w:rFonts w:hint="eastAsia" w:cs="宋体"/>
          <w:bCs/>
          <w:szCs w:val="24"/>
          <w:lang w:eastAsia="zh-CN" w:bidi="ar-SA"/>
        </w:rPr>
      </w:pPr>
      <w:r>
        <w:rPr>
          <w:rFonts w:hint="eastAsia" w:cs="宋体"/>
          <w:bCs/>
          <w:szCs w:val="24"/>
          <w:lang w:eastAsia="zh-CN" w:bidi="ar-SA"/>
        </w:rPr>
        <w:t>3 监理人的质量检查</w:t>
      </w:r>
    </w:p>
    <w:p w14:paraId="4DA44694">
      <w:pPr>
        <w:widowControl w:val="0"/>
        <w:ind w:firstLine="480"/>
        <w:rPr>
          <w:rFonts w:hint="eastAsia" w:cs="宋体"/>
          <w:szCs w:val="24"/>
          <w:lang w:eastAsia="zh-CN"/>
        </w:rPr>
      </w:pPr>
      <w:r>
        <w:rPr>
          <w:rFonts w:hint="eastAsia" w:cs="宋体"/>
          <w:szCs w:val="24"/>
          <w:lang w:eastAsia="zh-CN"/>
        </w:rPr>
        <w:t>监理人有权对全部工程内容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0AA96D4">
      <w:pPr>
        <w:widowControl w:val="0"/>
        <w:ind w:firstLine="480"/>
        <w:outlineLvl w:val="2"/>
        <w:rPr>
          <w:rFonts w:hint="eastAsia" w:cs="宋体"/>
          <w:bCs/>
          <w:szCs w:val="24"/>
          <w:lang w:eastAsia="zh-CN" w:bidi="ar-SA"/>
        </w:rPr>
      </w:pPr>
      <w:r>
        <w:rPr>
          <w:rFonts w:hint="eastAsia" w:cs="宋体"/>
          <w:bCs/>
          <w:szCs w:val="24"/>
          <w:lang w:eastAsia="zh-CN" w:bidi="ar-SA"/>
        </w:rPr>
        <w:t>4. 工程隐蔽部位覆盖前的检查</w:t>
      </w:r>
    </w:p>
    <w:p w14:paraId="75BEFE0B">
      <w:pPr>
        <w:widowControl w:val="0"/>
        <w:ind w:firstLine="480"/>
        <w:rPr>
          <w:rFonts w:hint="eastAsia" w:cs="宋体"/>
          <w:szCs w:val="24"/>
          <w:lang w:eastAsia="zh-CN"/>
        </w:rPr>
      </w:pPr>
      <w:r>
        <w:rPr>
          <w:rFonts w:hint="eastAsia" w:cs="宋体"/>
          <w:szCs w:val="24"/>
          <w:lang w:eastAsia="zh-CN"/>
        </w:rPr>
        <w:t>4.1 通知监理人检查</w:t>
      </w:r>
    </w:p>
    <w:p w14:paraId="60D3318F">
      <w:pPr>
        <w:widowControl w:val="0"/>
        <w:ind w:firstLine="480"/>
        <w:rPr>
          <w:rFonts w:hint="eastAsia" w:cs="宋体"/>
          <w:szCs w:val="24"/>
          <w:lang w:eastAsia="zh-CN"/>
        </w:rPr>
      </w:pPr>
      <w:r>
        <w:rPr>
          <w:rFonts w:hint="eastAsia" w:cs="宋体"/>
          <w:szCs w:val="24"/>
          <w:lang w:eastAsia="zh-CN"/>
        </w:rPr>
        <w:t>经承包人自检确认的工程隐蔽部位具备覆盖条件后，承包人应通知监理人在约定的期限内检查。承包人的通知应附有自检记录和必要的检查资料。监理人应按时到场检查。经监理人检查确认质量符合隐蔽要求，留存拍照、录像证据并在检查记录上签字后，承包人才能进行覆盖。监理人检查确认质量不合格的，承包人应在监理人指示的时间内修整返工后，由监理人重新检查。</w:t>
      </w:r>
    </w:p>
    <w:p w14:paraId="4A91D55A">
      <w:pPr>
        <w:widowControl w:val="0"/>
        <w:ind w:firstLine="480"/>
        <w:rPr>
          <w:rFonts w:hint="eastAsia" w:cs="宋体"/>
          <w:szCs w:val="24"/>
          <w:lang w:eastAsia="zh-CN"/>
        </w:rPr>
      </w:pPr>
      <w:r>
        <w:rPr>
          <w:rFonts w:hint="eastAsia" w:cs="宋体"/>
          <w:szCs w:val="24"/>
          <w:lang w:eastAsia="zh-CN"/>
        </w:rPr>
        <w:t>4.2 监理人未到场检查</w:t>
      </w:r>
    </w:p>
    <w:p w14:paraId="2442E2A8">
      <w:pPr>
        <w:widowControl w:val="0"/>
        <w:ind w:firstLine="480"/>
        <w:rPr>
          <w:rFonts w:hint="eastAsia" w:cs="宋体"/>
          <w:szCs w:val="24"/>
          <w:lang w:eastAsia="zh-CN"/>
        </w:rPr>
      </w:pPr>
      <w:r>
        <w:rPr>
          <w:rFonts w:hint="eastAsia" w:cs="宋体"/>
          <w:szCs w:val="24"/>
          <w:lang w:eastAsia="zh-CN"/>
        </w:rPr>
        <w:t>监理人未按【本合同通用条款部分第十三条第4.1项】约定的时间进行检查的，除监理人另有指示外，承包人可自行完成覆盖工作，并作相应记录报送监理人，监理人应签字确认。监理人事后对检查记录有疑问的，可按【本合同通用条款部分第十三条第4.3项】的约定重新检查。</w:t>
      </w:r>
    </w:p>
    <w:p w14:paraId="4E54F6F8">
      <w:pPr>
        <w:widowControl w:val="0"/>
        <w:ind w:firstLine="480"/>
        <w:rPr>
          <w:rFonts w:hint="eastAsia" w:cs="宋体"/>
          <w:szCs w:val="24"/>
          <w:lang w:eastAsia="zh-CN"/>
        </w:rPr>
      </w:pPr>
      <w:r>
        <w:rPr>
          <w:rFonts w:hint="eastAsia" w:cs="宋体"/>
          <w:szCs w:val="24"/>
          <w:lang w:eastAsia="zh-CN"/>
        </w:rPr>
        <w:t>4.3 监理人重新检查</w:t>
      </w:r>
    </w:p>
    <w:p w14:paraId="1026CC59">
      <w:pPr>
        <w:widowControl w:val="0"/>
        <w:ind w:firstLine="480"/>
        <w:rPr>
          <w:rFonts w:hint="eastAsia" w:cs="宋体"/>
          <w:szCs w:val="24"/>
          <w:lang w:eastAsia="zh-CN"/>
        </w:rPr>
      </w:pPr>
      <w:r>
        <w:rPr>
          <w:rFonts w:hint="eastAsia" w:cs="宋体"/>
          <w:szCs w:val="24"/>
          <w:lang w:eastAsia="zh-CN"/>
        </w:rPr>
        <w:t>承包人按【本合同通用条款部分第十三条第4.1项或第十三条第4.2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经检验证明工程质量不符合合同要求的，由此增加的费用和（或）工期延误由承包人承担。</w:t>
      </w:r>
    </w:p>
    <w:p w14:paraId="1AA615CB">
      <w:pPr>
        <w:widowControl w:val="0"/>
        <w:ind w:firstLine="480"/>
        <w:rPr>
          <w:rFonts w:hint="eastAsia" w:cs="宋体"/>
          <w:szCs w:val="24"/>
          <w:lang w:eastAsia="zh-CN"/>
        </w:rPr>
      </w:pPr>
      <w:r>
        <w:rPr>
          <w:rFonts w:hint="eastAsia" w:cs="宋体"/>
          <w:szCs w:val="24"/>
          <w:lang w:eastAsia="zh-CN"/>
        </w:rPr>
        <w:t>4.4 承包人私自覆盖</w:t>
      </w:r>
    </w:p>
    <w:p w14:paraId="023F3A56">
      <w:pPr>
        <w:widowControl w:val="0"/>
        <w:ind w:firstLine="480"/>
        <w:rPr>
          <w:rFonts w:hint="eastAsia" w:cs="宋体"/>
          <w:szCs w:val="24"/>
          <w:lang w:eastAsia="zh-CN"/>
        </w:rPr>
      </w:pPr>
      <w:r>
        <w:rPr>
          <w:rFonts w:hint="eastAsia" w:cs="宋体"/>
          <w:szCs w:val="24"/>
          <w:lang w:eastAsia="zh-CN"/>
        </w:rPr>
        <w:t>承包人未通知监理人到场检查，私自将工程隐蔽部位覆盖的，监理人有权指示承包人钻孔探测或揭开检查，由此增加的费用和（或）工期延误由承包人承担。</w:t>
      </w:r>
    </w:p>
    <w:p w14:paraId="37E6ED29">
      <w:pPr>
        <w:widowControl w:val="0"/>
        <w:ind w:firstLine="480"/>
        <w:outlineLvl w:val="2"/>
        <w:rPr>
          <w:rFonts w:hint="eastAsia" w:cs="宋体"/>
          <w:bCs/>
          <w:szCs w:val="24"/>
          <w:lang w:eastAsia="zh-CN" w:bidi="ar-SA"/>
        </w:rPr>
      </w:pPr>
      <w:r>
        <w:rPr>
          <w:rFonts w:hint="eastAsia" w:cs="宋体"/>
          <w:bCs/>
          <w:szCs w:val="24"/>
          <w:lang w:eastAsia="zh-CN" w:bidi="ar-SA"/>
        </w:rPr>
        <w:t>5. 清除不合格工程</w:t>
      </w:r>
    </w:p>
    <w:p w14:paraId="710A90F2">
      <w:pPr>
        <w:widowControl w:val="0"/>
        <w:ind w:firstLine="480"/>
        <w:rPr>
          <w:rFonts w:hint="eastAsia" w:cs="宋体"/>
          <w:szCs w:val="24"/>
          <w:lang w:eastAsia="zh-CN"/>
        </w:rPr>
      </w:pPr>
      <w:r>
        <w:rPr>
          <w:rFonts w:hint="eastAsia" w:cs="宋体"/>
          <w:szCs w:val="24"/>
          <w:lang w:eastAsia="zh-CN"/>
        </w:rPr>
        <w:t>5.1 因承包人设计失误，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1823BC20">
      <w:pPr>
        <w:widowControl w:val="0"/>
        <w:ind w:firstLine="480"/>
        <w:rPr>
          <w:rFonts w:hint="eastAsia" w:cs="宋体"/>
          <w:szCs w:val="24"/>
          <w:lang w:eastAsia="zh-CN"/>
        </w:rPr>
      </w:pPr>
      <w:r>
        <w:rPr>
          <w:rFonts w:hint="eastAsia" w:cs="宋体"/>
          <w:szCs w:val="24"/>
          <w:lang w:eastAsia="zh-CN"/>
        </w:rPr>
        <w:t>5.2 由于发包人提供的材料或工程设备不合格造成的工程不合格，需要承包人采取措施补救的，发包人应承担由此增加的费用和（或）工期延误。</w:t>
      </w:r>
    </w:p>
    <w:p w14:paraId="5BFAD6D6">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第十四条 试验和检验</w:t>
      </w:r>
    </w:p>
    <w:p w14:paraId="010F27D3">
      <w:pPr>
        <w:widowControl w:val="0"/>
        <w:ind w:firstLine="480"/>
        <w:outlineLvl w:val="2"/>
        <w:rPr>
          <w:rFonts w:hint="eastAsia" w:cs="宋体"/>
          <w:bCs/>
          <w:szCs w:val="24"/>
          <w:lang w:eastAsia="zh-CN" w:bidi="ar-SA"/>
        </w:rPr>
      </w:pPr>
      <w:r>
        <w:rPr>
          <w:rFonts w:hint="eastAsia" w:cs="宋体"/>
          <w:bCs/>
          <w:szCs w:val="24"/>
          <w:lang w:eastAsia="zh-CN" w:bidi="ar-SA"/>
        </w:rPr>
        <w:t>1. 材料、工程设备和工程的试验和检验</w:t>
      </w:r>
    </w:p>
    <w:p w14:paraId="50BBD793">
      <w:pPr>
        <w:widowControl w:val="0"/>
        <w:adjustRightInd/>
        <w:snapToGrid/>
        <w:ind w:firstLine="480"/>
        <w:rPr>
          <w:rFonts w:hint="eastAsia" w:cs="宋体"/>
          <w:szCs w:val="24"/>
          <w:lang w:eastAsia="zh-CN"/>
        </w:rPr>
      </w:pPr>
      <w:r>
        <w:rPr>
          <w:rFonts w:hint="eastAsia" w:cs="宋体"/>
          <w:szCs w:val="24"/>
          <w:lang w:eastAsia="zh-CN"/>
        </w:rPr>
        <w:t>1.1 本款适用于竣工试验之前的试验和检验。</w:t>
      </w:r>
    </w:p>
    <w:p w14:paraId="04697C74">
      <w:pPr>
        <w:widowControl w:val="0"/>
        <w:adjustRightInd/>
        <w:snapToGrid/>
        <w:ind w:firstLine="480"/>
        <w:rPr>
          <w:rFonts w:hint="eastAsia" w:cs="宋体"/>
          <w:szCs w:val="24"/>
          <w:lang w:eastAsia="zh-CN"/>
        </w:rPr>
      </w:pPr>
      <w:r>
        <w:rPr>
          <w:rFonts w:hint="eastAsia" w:cs="宋体"/>
          <w:szCs w:val="24"/>
          <w:lang w:eastAsia="zh-CN"/>
        </w:rPr>
        <w:t>1.2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D5C9F7D">
      <w:pPr>
        <w:widowControl w:val="0"/>
        <w:adjustRightInd/>
        <w:snapToGrid/>
        <w:ind w:firstLine="480"/>
        <w:rPr>
          <w:rFonts w:hint="eastAsia" w:cs="宋体"/>
          <w:szCs w:val="24"/>
          <w:lang w:eastAsia="zh-CN"/>
        </w:rPr>
      </w:pPr>
      <w:r>
        <w:rPr>
          <w:rFonts w:hint="eastAsia" w:cs="宋体"/>
          <w:szCs w:val="24"/>
          <w:lang w:eastAsia="zh-CN"/>
        </w:rPr>
        <w:t>1.3 监理人未按合同约定派员参加试验和检验的，除监理人另有指示外，承包人可自行试验和检验，并应立即将试验和检验结果报送监理人，监理人应签字确认。</w:t>
      </w:r>
    </w:p>
    <w:p w14:paraId="5252D252">
      <w:pPr>
        <w:widowControl w:val="0"/>
        <w:ind w:firstLine="480"/>
        <w:rPr>
          <w:rFonts w:hint="eastAsia" w:cs="宋体"/>
          <w:szCs w:val="24"/>
          <w:lang w:eastAsia="zh-CN"/>
        </w:rPr>
      </w:pPr>
      <w:r>
        <w:rPr>
          <w:rFonts w:hint="eastAsia" w:cs="宋体"/>
          <w:szCs w:val="24"/>
          <w:lang w:eastAsia="zh-CN"/>
        </w:rPr>
        <w:t>1.4 承包人应向工程师提交试验人员的名单及其岗位、资格等证明资料，试验人员必须能够熟练进行相应的检测试验，承包人对试验人员的试验程序和试验结果的正确性负责。</w:t>
      </w:r>
    </w:p>
    <w:p w14:paraId="1372B63C">
      <w:pPr>
        <w:widowControl w:val="0"/>
        <w:adjustRightInd/>
        <w:snapToGrid/>
        <w:ind w:firstLine="480"/>
        <w:rPr>
          <w:rFonts w:hint="eastAsia" w:cs="宋体"/>
          <w:szCs w:val="24"/>
          <w:lang w:eastAsia="zh-CN"/>
        </w:rPr>
      </w:pPr>
      <w:r>
        <w:rPr>
          <w:rFonts w:hint="eastAsia" w:cs="宋体"/>
          <w:szCs w:val="24"/>
          <w:lang w:eastAsia="zh-CN"/>
        </w:rPr>
        <w:t>1.4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w:t>
      </w:r>
    </w:p>
    <w:p w14:paraId="13E6FBBC">
      <w:pPr>
        <w:widowControl w:val="0"/>
        <w:ind w:firstLine="480"/>
        <w:outlineLvl w:val="2"/>
        <w:rPr>
          <w:rFonts w:hint="eastAsia" w:cs="宋体"/>
          <w:bCs/>
          <w:szCs w:val="24"/>
          <w:lang w:eastAsia="zh-CN" w:bidi="ar-SA"/>
        </w:rPr>
      </w:pPr>
      <w:r>
        <w:rPr>
          <w:rFonts w:hint="eastAsia" w:cs="宋体"/>
          <w:bCs/>
          <w:szCs w:val="24"/>
          <w:lang w:eastAsia="zh-CN" w:bidi="ar-SA"/>
        </w:rPr>
        <w:t>2. 现场材料试验</w:t>
      </w:r>
    </w:p>
    <w:p w14:paraId="4EAE256A">
      <w:pPr>
        <w:widowControl w:val="0"/>
        <w:ind w:firstLine="480"/>
        <w:rPr>
          <w:rFonts w:hint="eastAsia" w:cs="宋体"/>
          <w:szCs w:val="24"/>
          <w:lang w:eastAsia="zh-CN"/>
        </w:rPr>
      </w:pPr>
      <w:r>
        <w:rPr>
          <w:rFonts w:hint="eastAsia" w:cs="宋体"/>
          <w:szCs w:val="24"/>
          <w:lang w:eastAsia="zh-CN"/>
        </w:rPr>
        <w:t>2.1 承包人根据合同约定或监理人指示进行的现场材料试验，应由承包人提供试验场所、试验人员、试验设备器材以及其他必要的试验条件。</w:t>
      </w:r>
    </w:p>
    <w:p w14:paraId="0D9AAE12">
      <w:pPr>
        <w:widowControl w:val="0"/>
        <w:ind w:firstLine="480"/>
        <w:rPr>
          <w:rFonts w:hint="eastAsia" w:cs="宋体"/>
          <w:szCs w:val="24"/>
          <w:lang w:eastAsia="zh-CN"/>
        </w:rPr>
      </w:pPr>
      <w:r>
        <w:rPr>
          <w:rFonts w:hint="eastAsia" w:cs="宋体"/>
          <w:szCs w:val="24"/>
          <w:lang w:eastAsia="zh-CN"/>
        </w:rPr>
        <w:t>2.2 监理人在必要时可以使用承包人的试验场所、试验设备器材以及其他试验条件，进行以工程质量检查为目的的复核性材料试验，承包人应予以协助。</w:t>
      </w:r>
    </w:p>
    <w:p w14:paraId="66538709">
      <w:pPr>
        <w:widowControl w:val="0"/>
        <w:ind w:firstLine="480"/>
        <w:outlineLvl w:val="2"/>
        <w:rPr>
          <w:rFonts w:hint="eastAsia" w:cs="宋体"/>
          <w:bCs/>
          <w:szCs w:val="24"/>
          <w:lang w:eastAsia="zh-CN" w:bidi="ar-SA"/>
        </w:rPr>
      </w:pPr>
      <w:r>
        <w:rPr>
          <w:rFonts w:hint="eastAsia" w:cs="宋体"/>
          <w:bCs/>
          <w:szCs w:val="24"/>
          <w:lang w:eastAsia="zh-CN" w:bidi="ar-SA"/>
        </w:rPr>
        <w:t>3. 现场工艺试验</w:t>
      </w:r>
    </w:p>
    <w:p w14:paraId="25CCBB48">
      <w:pPr>
        <w:widowControl w:val="0"/>
        <w:ind w:firstLine="480"/>
        <w:rPr>
          <w:rFonts w:hint="eastAsia" w:cs="宋体"/>
          <w:szCs w:val="24"/>
          <w:lang w:eastAsia="zh-CN"/>
        </w:rPr>
      </w:pPr>
      <w:r>
        <w:rPr>
          <w:rFonts w:hint="eastAsia" w:cs="宋体"/>
          <w:szCs w:val="24"/>
          <w:lang w:eastAsia="zh-CN"/>
        </w:rPr>
        <w:t>承包人应按合同约定或监理人指示进行现场工艺试验。对大型的现场工艺试验，监理人认为必要时，应由承包人根据监理人提出的工艺试验要求，编制工艺试验措施计划，报送监理人批准。</w:t>
      </w:r>
    </w:p>
    <w:p w14:paraId="419407A3">
      <w:pPr>
        <w:widowControl w:val="0"/>
        <w:numPr>
          <w:ilvl w:val="0"/>
          <w:numId w:val="13"/>
        </w:numPr>
        <w:ind w:firstLine="480"/>
        <w:outlineLvl w:val="2"/>
        <w:rPr>
          <w:rFonts w:hint="eastAsia" w:cs="宋体"/>
          <w:bCs/>
          <w:szCs w:val="24"/>
          <w:lang w:eastAsia="zh-CN" w:bidi="ar-SA"/>
        </w:rPr>
      </w:pPr>
      <w:r>
        <w:rPr>
          <w:rFonts w:hint="eastAsia" w:cs="宋体"/>
          <w:bCs/>
          <w:szCs w:val="24"/>
          <w:lang w:eastAsia="zh-CN" w:bidi="ar-SA"/>
        </w:rPr>
        <w:t>现场设备试验</w:t>
      </w:r>
    </w:p>
    <w:p w14:paraId="0B172DB2">
      <w:pPr>
        <w:widowControl w:val="0"/>
        <w:ind w:firstLine="480"/>
        <w:rPr>
          <w:rFonts w:hint="eastAsia" w:cs="宋体"/>
          <w:szCs w:val="24"/>
          <w:lang w:eastAsia="zh-CN"/>
        </w:rPr>
      </w:pPr>
      <w:r>
        <w:rPr>
          <w:rFonts w:hint="eastAsia" w:cs="宋体"/>
          <w:szCs w:val="24"/>
          <w:lang w:eastAsia="zh-CN"/>
        </w:rPr>
        <w:t>承包人应按合同约定进行工程设备的试验和检验，并为监理人对上述工程设备的质量检查提供必要的试验资料和原始记录。</w:t>
      </w:r>
    </w:p>
    <w:p w14:paraId="287DBA2D">
      <w:pPr>
        <w:pStyle w:val="2"/>
        <w:keepNext w:val="0"/>
        <w:keepLines w:val="0"/>
        <w:widowControl w:val="0"/>
        <w:spacing w:beforeLines="0" w:line="440" w:lineRule="exact"/>
        <w:ind w:firstLine="482" w:firstLineChars="200"/>
        <w:rPr>
          <w:rFonts w:hint="eastAsia" w:ascii="宋体" w:hAnsi="宋体" w:eastAsia="宋体" w:cs="宋体"/>
          <w:sz w:val="24"/>
          <w:szCs w:val="24"/>
          <w:lang w:bidi="ar-SA"/>
        </w:rPr>
      </w:pPr>
      <w:r>
        <w:rPr>
          <w:rFonts w:hint="eastAsia" w:ascii="宋体" w:hAnsi="宋体" w:eastAsia="宋体" w:cs="宋体"/>
          <w:b/>
          <w:bCs w:val="0"/>
          <w:sz w:val="24"/>
          <w:szCs w:val="24"/>
          <w:lang w:bidi="ar-SA"/>
        </w:rPr>
        <w:t>第十五条 变更</w:t>
      </w:r>
    </w:p>
    <w:p w14:paraId="34B5A6E6">
      <w:pPr>
        <w:widowControl w:val="0"/>
        <w:ind w:firstLine="480"/>
        <w:outlineLvl w:val="2"/>
        <w:rPr>
          <w:rFonts w:hint="eastAsia" w:cs="宋体"/>
          <w:bCs/>
          <w:szCs w:val="24"/>
          <w:lang w:eastAsia="zh-CN" w:bidi="ar-SA"/>
        </w:rPr>
      </w:pPr>
      <w:r>
        <w:rPr>
          <w:rFonts w:hint="eastAsia" w:cs="宋体"/>
          <w:bCs/>
          <w:szCs w:val="24"/>
          <w:lang w:eastAsia="zh-CN" w:bidi="ar-SA"/>
        </w:rPr>
        <w:t>1. 变更权</w:t>
      </w:r>
    </w:p>
    <w:p w14:paraId="0C2D4BCC">
      <w:pPr>
        <w:widowControl w:val="0"/>
        <w:ind w:firstLine="480"/>
        <w:rPr>
          <w:rFonts w:hint="eastAsia" w:cs="宋体"/>
          <w:szCs w:val="24"/>
          <w:lang w:eastAsia="zh-CN"/>
        </w:rPr>
      </w:pPr>
      <w:r>
        <w:rPr>
          <w:rFonts w:hint="eastAsia" w:cs="宋体"/>
          <w:szCs w:val="24"/>
          <w:lang w:eastAsia="zh-CN"/>
        </w:rPr>
        <w:t>在履行合同过程中，经发包人同意，监理人可按【本合同通用条款部分第十五条第三项】约定的变更程序向承包人作出有关发包人要求改变的变更指示，承包人应遵照执行。没有监理人的变更指示，承包人不得擅自变更。</w:t>
      </w:r>
    </w:p>
    <w:p w14:paraId="6374F932">
      <w:pPr>
        <w:widowControl w:val="0"/>
        <w:ind w:firstLine="480"/>
        <w:outlineLvl w:val="2"/>
        <w:rPr>
          <w:rFonts w:hint="eastAsia" w:cs="宋体"/>
          <w:bCs/>
          <w:szCs w:val="24"/>
          <w:lang w:eastAsia="zh-CN" w:bidi="ar-SA"/>
        </w:rPr>
      </w:pPr>
      <w:r>
        <w:rPr>
          <w:rFonts w:hint="eastAsia" w:cs="宋体"/>
          <w:bCs/>
          <w:szCs w:val="24"/>
          <w:lang w:eastAsia="zh-CN" w:bidi="ar-SA"/>
        </w:rPr>
        <w:t>2. 承包人的合理化建议</w:t>
      </w:r>
    </w:p>
    <w:p w14:paraId="02B4A151">
      <w:pPr>
        <w:widowControl w:val="0"/>
        <w:ind w:firstLine="480"/>
        <w:rPr>
          <w:rFonts w:hint="eastAsia" w:cs="宋体"/>
          <w:szCs w:val="24"/>
          <w:lang w:eastAsia="zh-CN"/>
        </w:rPr>
      </w:pPr>
      <w:r>
        <w:rPr>
          <w:rFonts w:hint="eastAsia" w:cs="宋体"/>
          <w:szCs w:val="24"/>
          <w:lang w:eastAsia="zh-CN"/>
        </w:rPr>
        <w:t>2.1 在履行合同过程中，承包人对发包人要求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合同通用条款部分第十五条】约定向承包人发出变更指示。</w:t>
      </w:r>
    </w:p>
    <w:p w14:paraId="5ECA94B3">
      <w:pPr>
        <w:widowControl w:val="0"/>
        <w:ind w:firstLine="480"/>
        <w:rPr>
          <w:rFonts w:hint="eastAsia" w:cs="宋体"/>
          <w:szCs w:val="24"/>
          <w:lang w:eastAsia="zh-CN"/>
        </w:rPr>
      </w:pPr>
      <w:r>
        <w:rPr>
          <w:rFonts w:hint="eastAsia" w:cs="宋体"/>
          <w:szCs w:val="24"/>
          <w:lang w:eastAsia="zh-CN"/>
        </w:rPr>
        <w:t>2.2 承包人提出的合理化建议降低了合同价格、缩短了工期或者提高了工程经济效益的，双方可以按照专用合同条款的约定进行利益分享。</w:t>
      </w:r>
    </w:p>
    <w:p w14:paraId="6607AED6">
      <w:pPr>
        <w:widowControl w:val="0"/>
        <w:ind w:firstLine="480"/>
        <w:outlineLvl w:val="2"/>
        <w:rPr>
          <w:rFonts w:hint="eastAsia" w:cs="宋体"/>
          <w:bCs/>
          <w:szCs w:val="24"/>
          <w:lang w:eastAsia="zh-CN" w:bidi="ar-SA"/>
        </w:rPr>
      </w:pPr>
      <w:r>
        <w:rPr>
          <w:rFonts w:hint="eastAsia" w:cs="宋体"/>
          <w:bCs/>
          <w:szCs w:val="24"/>
          <w:lang w:eastAsia="zh-CN" w:bidi="ar-SA"/>
        </w:rPr>
        <w:t>3. 变更程序</w:t>
      </w:r>
    </w:p>
    <w:p w14:paraId="06B1A822">
      <w:pPr>
        <w:widowControl w:val="0"/>
        <w:ind w:firstLine="480"/>
        <w:rPr>
          <w:rFonts w:hint="eastAsia" w:cs="宋体"/>
          <w:szCs w:val="24"/>
          <w:lang w:eastAsia="zh-CN"/>
        </w:rPr>
      </w:pPr>
      <w:r>
        <w:rPr>
          <w:rFonts w:hint="eastAsia" w:cs="宋体"/>
          <w:szCs w:val="24"/>
          <w:lang w:eastAsia="zh-CN"/>
        </w:rPr>
        <w:t>3.1 变更的提出</w:t>
      </w:r>
    </w:p>
    <w:p w14:paraId="37097387">
      <w:pPr>
        <w:widowControl w:val="0"/>
        <w:ind w:firstLine="480"/>
        <w:rPr>
          <w:rFonts w:hint="eastAsia" w:cs="宋体"/>
          <w:szCs w:val="24"/>
          <w:lang w:eastAsia="zh-CN"/>
        </w:rPr>
      </w:pPr>
      <w:r>
        <w:rPr>
          <w:rFonts w:hint="eastAsia" w:cs="宋体"/>
          <w:szCs w:val="24"/>
          <w:lang w:eastAsia="zh-CN"/>
        </w:rPr>
        <w:t>3.1.1 在合同履行过程中，监理人可向承包人发出变更意向书。变更意向书应说明变更的具体内容和发包人对变更的时间要求，并附必要的相关资料。变更意向书应要求承包人提交包括拟实施变更工作的设计和计划、措施和竣工时间等内容的实施方案。发包人同意承包人根据变更意向书要求提交的变更实施方案的，由监理人按【本合同通用条款部分第十五条第3项】约定发出变更指示。</w:t>
      </w:r>
    </w:p>
    <w:p w14:paraId="74967233">
      <w:pPr>
        <w:widowControl w:val="0"/>
        <w:ind w:firstLine="480"/>
        <w:rPr>
          <w:rFonts w:hint="eastAsia" w:cs="宋体"/>
          <w:szCs w:val="24"/>
          <w:lang w:eastAsia="zh-CN"/>
        </w:rPr>
      </w:pPr>
      <w:r>
        <w:rPr>
          <w:rFonts w:hint="eastAsia" w:cs="宋体"/>
          <w:szCs w:val="24"/>
          <w:lang w:eastAsia="zh-CN"/>
        </w:rPr>
        <w:t>3.1.2 承包人收到监理人按合同约定发出的文件，经检查认为其中存在对发包人要求变更情形的，可向监理人提出书面变更建议。变更建议应阐明要求变更的依据，以及实施该变更工作对合同价款和工期的影响，并附必要的图纸和说明。监理人收到承包人书面建议后，应与发包人共同研究，确认存在变更的，应在收到承包人书面建议后的14 天内作出变更指示。经研究后不同意作为变更的，应由监理人书面答复承包人。</w:t>
      </w:r>
    </w:p>
    <w:p w14:paraId="2496445B">
      <w:pPr>
        <w:widowControl w:val="0"/>
        <w:ind w:firstLine="480"/>
        <w:rPr>
          <w:rFonts w:hint="eastAsia" w:cs="宋体"/>
          <w:szCs w:val="24"/>
          <w:lang w:eastAsia="zh-CN"/>
        </w:rPr>
      </w:pPr>
      <w:r>
        <w:rPr>
          <w:rFonts w:hint="eastAsia" w:cs="宋体"/>
          <w:szCs w:val="24"/>
          <w:lang w:eastAsia="zh-CN"/>
        </w:rPr>
        <w:t>3.1.3 承包人收到监理人的变更意向书后认为难以实施此项变更的，应立即通知监理人，说明原因并附详细依据。监理人与承包人和发包人协商后确定撤销、改变或不改变原变更意向书。</w:t>
      </w:r>
    </w:p>
    <w:p w14:paraId="35F9E1AE">
      <w:pPr>
        <w:widowControl w:val="0"/>
        <w:ind w:firstLine="480"/>
        <w:rPr>
          <w:rFonts w:hint="eastAsia" w:cs="宋体"/>
          <w:szCs w:val="24"/>
          <w:lang w:eastAsia="zh-CN"/>
        </w:rPr>
      </w:pPr>
      <w:r>
        <w:rPr>
          <w:rFonts w:hint="eastAsia" w:cs="宋体"/>
          <w:szCs w:val="24"/>
          <w:lang w:eastAsia="zh-CN"/>
        </w:rPr>
        <w:t>3.1.4 承包人未按约定履行变更程序导致的费用增加，由承包人自行承担，导致的费用减少，发包人有权在合同总价中扣除。</w:t>
      </w:r>
    </w:p>
    <w:p w14:paraId="55DD24C1">
      <w:pPr>
        <w:widowControl w:val="0"/>
        <w:ind w:firstLine="480"/>
        <w:rPr>
          <w:rFonts w:hint="eastAsia" w:cs="宋体"/>
          <w:szCs w:val="24"/>
          <w:lang w:eastAsia="zh-CN"/>
        </w:rPr>
      </w:pPr>
      <w:r>
        <w:rPr>
          <w:rFonts w:hint="eastAsia" w:cs="宋体"/>
          <w:szCs w:val="24"/>
          <w:lang w:eastAsia="zh-CN"/>
        </w:rPr>
        <w:t>3.2 变更估价</w:t>
      </w:r>
    </w:p>
    <w:p w14:paraId="3C593FD6">
      <w:pPr>
        <w:widowControl w:val="0"/>
        <w:ind w:firstLine="480"/>
        <w:rPr>
          <w:rFonts w:hint="eastAsia" w:cs="宋体"/>
          <w:szCs w:val="24"/>
          <w:lang w:eastAsia="zh-CN"/>
        </w:rPr>
      </w:pPr>
      <w:r>
        <w:rPr>
          <w:rFonts w:hint="eastAsia" w:cs="宋体"/>
          <w:szCs w:val="24"/>
          <w:lang w:eastAsia="zh-CN"/>
        </w:rPr>
        <w:t>监理人应按照【本合同通用条款部分第三条】商定或确定变更价格。变更价格应包括合理的利润，并应考虑承包人根据【本合同通用条款部分第十五条】提出的合理化建议</w:t>
      </w:r>
    </w:p>
    <w:p w14:paraId="0E292647">
      <w:pPr>
        <w:widowControl w:val="0"/>
        <w:ind w:firstLine="480"/>
        <w:rPr>
          <w:rFonts w:hint="eastAsia" w:cs="宋体"/>
          <w:szCs w:val="24"/>
          <w:lang w:eastAsia="zh-CN"/>
        </w:rPr>
      </w:pPr>
      <w:r>
        <w:rPr>
          <w:rFonts w:hint="eastAsia" w:cs="宋体"/>
          <w:szCs w:val="24"/>
          <w:lang w:eastAsia="zh-CN"/>
        </w:rPr>
        <w:t>除专用合同条款另有约定外，变更估价按照本款约定处理：</w:t>
      </w:r>
    </w:p>
    <w:p w14:paraId="5A09CCC8">
      <w:pPr>
        <w:widowControl w:val="0"/>
        <w:ind w:firstLine="480"/>
        <w:rPr>
          <w:rFonts w:hint="eastAsia" w:cs="宋体"/>
          <w:szCs w:val="24"/>
          <w:lang w:eastAsia="zh-CN"/>
        </w:rPr>
      </w:pPr>
      <w:r>
        <w:rPr>
          <w:rFonts w:hint="eastAsia" w:cs="宋体"/>
          <w:szCs w:val="24"/>
          <w:lang w:eastAsia="zh-CN"/>
        </w:rPr>
        <w:t>3.3 变更指示</w:t>
      </w:r>
    </w:p>
    <w:p w14:paraId="2008BCDF">
      <w:pPr>
        <w:widowControl w:val="0"/>
        <w:ind w:firstLine="480"/>
        <w:rPr>
          <w:rFonts w:hint="eastAsia" w:cs="宋体"/>
          <w:szCs w:val="24"/>
          <w:lang w:eastAsia="zh-CN"/>
        </w:rPr>
      </w:pPr>
      <w:r>
        <w:rPr>
          <w:rFonts w:hint="eastAsia" w:cs="宋体"/>
          <w:szCs w:val="24"/>
          <w:lang w:eastAsia="zh-CN"/>
        </w:rPr>
        <w:t>3.3.1已标价工程量清单中有适用于变更工程项目的，且工程变更导致的该清单项目的工程数量变化不足15%时，采用该项目的单价。已标价工程清单中没有适用，但有类似于变更工程项目的，可在合理范围内参照类似项目的单价或总价调整。已标价工程量清单中没有适用，也没有类似于变更工程项目的，由承包人根据变更工程资料、计量规则和计价办法、工程造价管理机构发布的信息（参考）价格和承包人报价浮动率，提出变更工程项目的单价或总价，报发包人确认后调整。承包人报价浮动率可按下列公式计算：</w:t>
      </w:r>
    </w:p>
    <w:p w14:paraId="4D683CC1">
      <w:pPr>
        <w:widowControl w:val="0"/>
        <w:ind w:firstLine="480"/>
        <w:rPr>
          <w:rFonts w:hint="eastAsia" w:cs="宋体"/>
          <w:szCs w:val="24"/>
          <w:lang w:eastAsia="zh-CN"/>
        </w:rPr>
      </w:pPr>
      <w:r>
        <w:rPr>
          <w:rFonts w:hint="eastAsia" w:cs="宋体"/>
          <w:szCs w:val="24"/>
          <w:lang w:eastAsia="zh-CN"/>
        </w:rPr>
        <w:t>（1）实行招标的工程：</w:t>
      </w:r>
    </w:p>
    <w:p w14:paraId="3A9B6AA2">
      <w:pPr>
        <w:widowControl w:val="0"/>
        <w:ind w:firstLine="480"/>
        <w:rPr>
          <w:rFonts w:hint="eastAsia" w:cs="宋体"/>
          <w:szCs w:val="24"/>
          <w:lang w:eastAsia="zh-CN"/>
        </w:rPr>
      </w:pPr>
      <w:r>
        <w:rPr>
          <w:rFonts w:hint="eastAsia" w:cs="宋体"/>
          <w:szCs w:val="24"/>
          <w:lang w:eastAsia="zh-CN"/>
        </w:rPr>
        <w:t>承包人报价浮动率L=（1-中标价/招标控制价）×100%</w:t>
      </w:r>
    </w:p>
    <w:p w14:paraId="71D56EA4">
      <w:pPr>
        <w:widowControl w:val="0"/>
        <w:ind w:firstLine="480"/>
        <w:rPr>
          <w:rFonts w:hint="eastAsia" w:cs="宋体"/>
          <w:szCs w:val="24"/>
          <w:lang w:eastAsia="zh-CN"/>
        </w:rPr>
      </w:pPr>
      <w:r>
        <w:rPr>
          <w:rFonts w:hint="eastAsia" w:cs="宋体"/>
          <w:szCs w:val="24"/>
          <w:lang w:eastAsia="zh-CN"/>
        </w:rPr>
        <w:t>（2）不实行招标的工程：</w:t>
      </w:r>
    </w:p>
    <w:p w14:paraId="367CEECB">
      <w:pPr>
        <w:widowControl w:val="0"/>
        <w:ind w:firstLine="480"/>
        <w:rPr>
          <w:rFonts w:hint="eastAsia" w:cs="宋体"/>
          <w:szCs w:val="24"/>
          <w:lang w:eastAsia="zh-CN"/>
        </w:rPr>
      </w:pPr>
      <w:r>
        <w:rPr>
          <w:rFonts w:hint="eastAsia" w:cs="宋体"/>
          <w:szCs w:val="24"/>
          <w:lang w:eastAsia="zh-CN"/>
        </w:rPr>
        <w:t>承包人报价浮动率L=（1-报价值/施工图预算）×100%</w:t>
      </w:r>
    </w:p>
    <w:p w14:paraId="6C46680F">
      <w:pPr>
        <w:widowControl w:val="0"/>
        <w:ind w:firstLine="480"/>
        <w:rPr>
          <w:rFonts w:hint="eastAsia" w:cs="宋体"/>
          <w:szCs w:val="24"/>
          <w:lang w:eastAsia="zh-CN"/>
        </w:rPr>
      </w:pPr>
      <w:r>
        <w:rPr>
          <w:rFonts w:hint="eastAsia" w:cs="宋体"/>
          <w:szCs w:val="24"/>
          <w:lang w:eastAsia="zh-CN"/>
        </w:rPr>
        <w:t>3.3.2 变更指示只能由监理人发出。</w:t>
      </w:r>
    </w:p>
    <w:p w14:paraId="592B8F56">
      <w:pPr>
        <w:widowControl w:val="0"/>
        <w:ind w:firstLine="480"/>
        <w:rPr>
          <w:rFonts w:hint="eastAsia" w:cs="宋体"/>
          <w:szCs w:val="24"/>
          <w:lang w:eastAsia="zh-CN"/>
        </w:rPr>
      </w:pPr>
      <w:r>
        <w:rPr>
          <w:rFonts w:hint="eastAsia" w:cs="宋体"/>
          <w:szCs w:val="24"/>
          <w:lang w:eastAsia="zh-CN"/>
        </w:rPr>
        <w:t>3.3.3 变更指示应说明变更的目的、范围、变更内容以及变更的工程量及其进度和技术要求，并附有关图纸和文件。承包人收到变更指示后，应按变更指示进行变更工作。</w:t>
      </w:r>
    </w:p>
    <w:p w14:paraId="298E1BD2">
      <w:pPr>
        <w:widowControl w:val="0"/>
        <w:ind w:firstLine="480"/>
        <w:outlineLvl w:val="2"/>
        <w:rPr>
          <w:rFonts w:hint="eastAsia" w:cs="宋体"/>
          <w:bCs/>
          <w:szCs w:val="24"/>
          <w:lang w:eastAsia="zh-CN" w:bidi="ar-SA"/>
        </w:rPr>
      </w:pPr>
      <w:r>
        <w:rPr>
          <w:rFonts w:hint="eastAsia" w:cs="宋体"/>
          <w:bCs/>
          <w:szCs w:val="24"/>
          <w:lang w:eastAsia="zh-CN" w:bidi="ar-SA"/>
        </w:rPr>
        <w:t>4. 暂列金额</w:t>
      </w:r>
    </w:p>
    <w:p w14:paraId="283F4F52">
      <w:pPr>
        <w:widowControl w:val="0"/>
        <w:ind w:firstLine="480"/>
        <w:rPr>
          <w:rFonts w:hint="eastAsia" w:cs="宋体"/>
          <w:szCs w:val="24"/>
          <w:lang w:eastAsia="zh-CN"/>
        </w:rPr>
      </w:pPr>
      <w:r>
        <w:rPr>
          <w:rFonts w:hint="eastAsia" w:cs="宋体"/>
          <w:szCs w:val="24"/>
          <w:lang w:eastAsia="zh-CN"/>
        </w:rPr>
        <w:t>经发包人同意，承包人可使用暂列金额，但应按照【本合同通用条款部分第十五条】的规定的程序进行，并对合同价格进行相应调整。</w:t>
      </w:r>
    </w:p>
    <w:p w14:paraId="0047BD63">
      <w:pPr>
        <w:widowControl w:val="0"/>
        <w:ind w:firstLine="480"/>
        <w:outlineLvl w:val="2"/>
        <w:rPr>
          <w:rFonts w:hint="eastAsia" w:cs="宋体"/>
          <w:bCs/>
          <w:szCs w:val="24"/>
          <w:lang w:eastAsia="zh-CN" w:bidi="ar-SA"/>
        </w:rPr>
      </w:pPr>
      <w:r>
        <w:rPr>
          <w:rFonts w:hint="eastAsia" w:cs="宋体"/>
          <w:bCs/>
          <w:szCs w:val="24"/>
          <w:lang w:eastAsia="zh-CN" w:bidi="ar-SA"/>
        </w:rPr>
        <w:t>5. 计日工（A）</w:t>
      </w:r>
    </w:p>
    <w:p w14:paraId="1009CADF">
      <w:pPr>
        <w:widowControl w:val="0"/>
        <w:ind w:firstLine="480"/>
        <w:rPr>
          <w:rFonts w:hint="eastAsia" w:cs="宋体"/>
          <w:szCs w:val="24"/>
          <w:lang w:eastAsia="zh-CN"/>
        </w:rPr>
      </w:pPr>
      <w:r>
        <w:rPr>
          <w:rFonts w:hint="eastAsia" w:cs="宋体"/>
          <w:szCs w:val="24"/>
          <w:lang w:eastAsia="zh-CN"/>
        </w:rPr>
        <w:t>5.1 发包人认为有必要时，由监理人通知承包人以计日工方式实施变更的零星工作。其价款按列入合同中的计日工计价子目及其单价进行计算。</w:t>
      </w:r>
    </w:p>
    <w:p w14:paraId="740511BC">
      <w:pPr>
        <w:widowControl w:val="0"/>
        <w:ind w:firstLine="480"/>
        <w:rPr>
          <w:rFonts w:hint="eastAsia" w:cs="宋体"/>
          <w:szCs w:val="24"/>
          <w:lang w:eastAsia="zh-CN"/>
        </w:rPr>
      </w:pPr>
      <w:r>
        <w:rPr>
          <w:rFonts w:hint="eastAsia" w:cs="宋体"/>
          <w:szCs w:val="24"/>
          <w:lang w:eastAsia="zh-CN"/>
        </w:rPr>
        <w:t>5.2 采用计日工计价的任何一项变更工作，应从暂列金额中支付，承包人应在该项变更的实施过程中，每天提交以下报表和有关凭证报送监理人批准：</w:t>
      </w:r>
    </w:p>
    <w:p w14:paraId="05ACDE82">
      <w:pPr>
        <w:widowControl w:val="0"/>
        <w:ind w:firstLine="480"/>
        <w:rPr>
          <w:rFonts w:hint="eastAsia" w:cs="宋体"/>
          <w:szCs w:val="24"/>
          <w:lang w:eastAsia="zh-CN"/>
        </w:rPr>
      </w:pPr>
      <w:r>
        <w:rPr>
          <w:rFonts w:hint="eastAsia" w:cs="宋体"/>
          <w:szCs w:val="24"/>
          <w:lang w:eastAsia="zh-CN"/>
        </w:rPr>
        <w:t>5.2.1 工作名称、内容和数量；</w:t>
      </w:r>
    </w:p>
    <w:p w14:paraId="44124555">
      <w:pPr>
        <w:widowControl w:val="0"/>
        <w:ind w:firstLine="480"/>
        <w:rPr>
          <w:rFonts w:hint="eastAsia" w:cs="宋体"/>
          <w:szCs w:val="24"/>
          <w:lang w:eastAsia="zh-CN"/>
        </w:rPr>
      </w:pPr>
      <w:r>
        <w:rPr>
          <w:rFonts w:hint="eastAsia" w:cs="宋体"/>
          <w:szCs w:val="24"/>
          <w:lang w:eastAsia="zh-CN"/>
        </w:rPr>
        <w:t>5.2.2 投入该工作所有人员的姓名、专业/工种、级别和耗用工时；</w:t>
      </w:r>
    </w:p>
    <w:p w14:paraId="418405F2">
      <w:pPr>
        <w:widowControl w:val="0"/>
        <w:ind w:firstLine="480"/>
        <w:rPr>
          <w:rFonts w:hint="eastAsia" w:cs="宋体"/>
          <w:szCs w:val="24"/>
          <w:lang w:eastAsia="zh-CN"/>
        </w:rPr>
      </w:pPr>
      <w:r>
        <w:rPr>
          <w:rFonts w:hint="eastAsia" w:cs="宋体"/>
          <w:szCs w:val="24"/>
          <w:lang w:eastAsia="zh-CN"/>
        </w:rPr>
        <w:t>5.2.3 投入该工作的材料类别和数量；</w:t>
      </w:r>
    </w:p>
    <w:p w14:paraId="46F2706E">
      <w:pPr>
        <w:widowControl w:val="0"/>
        <w:ind w:firstLine="480"/>
        <w:rPr>
          <w:rFonts w:hint="eastAsia" w:cs="宋体"/>
          <w:szCs w:val="24"/>
          <w:lang w:eastAsia="zh-CN"/>
        </w:rPr>
      </w:pPr>
      <w:r>
        <w:rPr>
          <w:rFonts w:hint="eastAsia" w:cs="宋体"/>
          <w:szCs w:val="24"/>
          <w:lang w:eastAsia="zh-CN"/>
        </w:rPr>
        <w:t>5.2.4 投入该工作的施工设备型号、台数和耗用台时；</w:t>
      </w:r>
    </w:p>
    <w:p w14:paraId="69E560E1">
      <w:pPr>
        <w:widowControl w:val="0"/>
        <w:ind w:firstLine="480"/>
        <w:rPr>
          <w:rFonts w:hint="eastAsia" w:cs="宋体"/>
          <w:szCs w:val="24"/>
          <w:lang w:eastAsia="zh-CN"/>
        </w:rPr>
      </w:pPr>
      <w:r>
        <w:rPr>
          <w:rFonts w:hint="eastAsia" w:cs="宋体"/>
          <w:szCs w:val="24"/>
          <w:lang w:eastAsia="zh-CN"/>
        </w:rPr>
        <w:t>5.2.5 监理人要求提交的其他资料和凭证。</w:t>
      </w:r>
    </w:p>
    <w:p w14:paraId="4E855939">
      <w:pPr>
        <w:widowControl w:val="0"/>
        <w:ind w:firstLine="480"/>
        <w:rPr>
          <w:rFonts w:hint="eastAsia" w:cs="宋体"/>
          <w:szCs w:val="24"/>
          <w:lang w:eastAsia="zh-CN"/>
        </w:rPr>
      </w:pPr>
      <w:r>
        <w:rPr>
          <w:rFonts w:hint="eastAsia" w:cs="宋体"/>
          <w:szCs w:val="24"/>
          <w:lang w:eastAsia="zh-CN"/>
        </w:rPr>
        <w:t>5.3 计日工由承包人汇总后，按【本合同通用条款部分第十七条】的约定列入进度付款申请单，由监理人复核并经发包人同意后列入进度付款。</w:t>
      </w:r>
    </w:p>
    <w:p w14:paraId="57B6E3D3">
      <w:pPr>
        <w:widowControl w:val="0"/>
        <w:ind w:firstLine="480"/>
        <w:rPr>
          <w:rFonts w:hint="eastAsia" w:cs="宋体"/>
          <w:szCs w:val="24"/>
          <w:lang w:eastAsia="zh-CN" w:bidi="ar-SA"/>
        </w:rPr>
      </w:pPr>
      <w:r>
        <w:rPr>
          <w:rFonts w:hint="eastAsia" w:cs="宋体"/>
          <w:szCs w:val="24"/>
          <w:lang w:eastAsia="zh-CN" w:bidi="ar-SA"/>
        </w:rPr>
        <w:t>5.4 计日工（B）</w:t>
      </w:r>
    </w:p>
    <w:p w14:paraId="1F1D7843">
      <w:pPr>
        <w:widowControl w:val="0"/>
        <w:ind w:firstLine="480"/>
        <w:rPr>
          <w:rFonts w:hint="eastAsia" w:cs="宋体"/>
          <w:szCs w:val="24"/>
          <w:lang w:eastAsia="zh-CN"/>
        </w:rPr>
      </w:pPr>
      <w:r>
        <w:rPr>
          <w:rFonts w:hint="eastAsia" w:cs="宋体"/>
          <w:szCs w:val="24"/>
          <w:lang w:eastAsia="zh-CN"/>
        </w:rPr>
        <w:t>签约合同价包括计日工的，按合同约定进行支付。</w:t>
      </w:r>
    </w:p>
    <w:p w14:paraId="03800DA9">
      <w:pPr>
        <w:widowControl w:val="0"/>
        <w:ind w:firstLine="480"/>
        <w:rPr>
          <w:rFonts w:hint="eastAsia" w:cs="宋体"/>
          <w:szCs w:val="24"/>
          <w:lang w:eastAsia="zh-CN" w:bidi="ar-SA"/>
        </w:rPr>
      </w:pPr>
      <w:r>
        <w:rPr>
          <w:rFonts w:hint="eastAsia" w:cs="宋体"/>
          <w:szCs w:val="24"/>
          <w:lang w:eastAsia="zh-CN" w:bidi="ar-SA"/>
        </w:rPr>
        <w:t>6. 暂估价（A）</w:t>
      </w:r>
    </w:p>
    <w:p w14:paraId="612DEC02">
      <w:pPr>
        <w:widowControl w:val="0"/>
        <w:ind w:firstLine="480"/>
        <w:rPr>
          <w:rFonts w:hint="eastAsia" w:cs="宋体"/>
          <w:szCs w:val="24"/>
          <w:lang w:eastAsia="zh-CN"/>
        </w:rPr>
      </w:pPr>
      <w:r>
        <w:rPr>
          <w:rFonts w:hint="eastAsia" w:cs="宋体"/>
          <w:szCs w:val="24"/>
          <w:lang w:eastAsia="zh-CN"/>
        </w:rPr>
        <w:t>6.1 发包人在价格清单中给定暂估价的专业服务、材料、工程设备和专业工程属于依法必须招标的范围并达到规定的规模标准的，由发包人和承包人以招标的方式选择供应商或分包人。发包人和承包人的权利义务关系在专用合同条款中约定。中标金额与价格清单中所列的暂估价的金额差以及相应的税金等其他费用列入合同价格。</w:t>
      </w:r>
    </w:p>
    <w:p w14:paraId="3AC63AED">
      <w:pPr>
        <w:widowControl w:val="0"/>
        <w:ind w:firstLine="480"/>
        <w:rPr>
          <w:rFonts w:hint="eastAsia" w:cs="宋体"/>
          <w:szCs w:val="24"/>
          <w:lang w:eastAsia="zh-CN"/>
        </w:rPr>
      </w:pPr>
      <w:r>
        <w:rPr>
          <w:rFonts w:hint="eastAsia" w:cs="宋体"/>
          <w:szCs w:val="24"/>
          <w:lang w:eastAsia="zh-CN"/>
        </w:rPr>
        <w:t>6.2 发包人在价格清单中给定暂估价的专业服务、材料和工程设备不属于依法必须招标的范围或未达到规定的规模标准的，应由承包人按【本合同通用条款部分第六条】的约定提供。经监理人确认的专业服务、材料、工程设备的价格与价格清单中所列的暂估价的金额差以及相应的税金等其他费用列入合同价格。</w:t>
      </w:r>
    </w:p>
    <w:p w14:paraId="163AC77F">
      <w:pPr>
        <w:widowControl w:val="0"/>
        <w:ind w:firstLine="480"/>
        <w:rPr>
          <w:rFonts w:hint="eastAsia" w:cs="宋体"/>
          <w:szCs w:val="24"/>
          <w:lang w:eastAsia="zh-CN"/>
        </w:rPr>
      </w:pPr>
      <w:r>
        <w:rPr>
          <w:rFonts w:hint="eastAsia" w:cs="宋体"/>
          <w:szCs w:val="24"/>
          <w:lang w:eastAsia="zh-CN"/>
        </w:rPr>
        <w:t>6.3 发包人在价格清单中给定暂估价的专业工程不属于依法必须招标的范围或未达到规定的规模标准的，由监理人按照【本合同通用条款部分第十五条】进行估价，但专用合同条款另有约定的除外。经估价的专业工程与价格清单中所列的暂估价的金额差以及相应的税金等其他费用列入合同价格。</w:t>
      </w:r>
    </w:p>
    <w:p w14:paraId="6FB22DC0">
      <w:pPr>
        <w:widowControl w:val="0"/>
        <w:ind w:firstLine="480"/>
        <w:rPr>
          <w:rFonts w:hint="eastAsia" w:cs="宋体"/>
          <w:szCs w:val="24"/>
          <w:lang w:eastAsia="zh-CN" w:bidi="ar-SA"/>
        </w:rPr>
      </w:pPr>
      <w:r>
        <w:rPr>
          <w:rFonts w:hint="eastAsia" w:cs="宋体"/>
          <w:szCs w:val="24"/>
          <w:lang w:eastAsia="zh-CN" w:bidi="ar-SA"/>
        </w:rPr>
        <w:t>6.4 暂估价（B）</w:t>
      </w:r>
    </w:p>
    <w:p w14:paraId="1AE080EA">
      <w:pPr>
        <w:widowControl w:val="0"/>
        <w:ind w:firstLine="480"/>
        <w:rPr>
          <w:rFonts w:hint="eastAsia" w:cs="宋体"/>
          <w:szCs w:val="24"/>
          <w:lang w:eastAsia="zh-CN"/>
        </w:rPr>
      </w:pPr>
      <w:r>
        <w:rPr>
          <w:rFonts w:hint="eastAsia" w:cs="宋体"/>
          <w:szCs w:val="24"/>
          <w:lang w:eastAsia="zh-CN"/>
        </w:rPr>
        <w:t>签约合同价包括暂估价的，按合同约定进行支付。</w:t>
      </w:r>
    </w:p>
    <w:p w14:paraId="015FB129">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第十六条 价格调整</w:t>
      </w:r>
    </w:p>
    <w:p w14:paraId="70D0F2C4">
      <w:pPr>
        <w:widowControl w:val="0"/>
        <w:ind w:firstLine="480"/>
        <w:outlineLvl w:val="2"/>
        <w:rPr>
          <w:rFonts w:hint="eastAsia" w:cs="宋体"/>
          <w:bCs/>
          <w:szCs w:val="24"/>
          <w:lang w:eastAsia="zh-CN" w:bidi="ar-SA"/>
        </w:rPr>
      </w:pPr>
      <w:r>
        <w:rPr>
          <w:rFonts w:hint="eastAsia" w:cs="宋体"/>
          <w:bCs/>
          <w:szCs w:val="24"/>
          <w:lang w:eastAsia="zh-CN" w:bidi="ar-SA"/>
        </w:rPr>
        <w:t>1. 物价波动引起的调整</w:t>
      </w:r>
    </w:p>
    <w:p w14:paraId="657128DF">
      <w:pPr>
        <w:widowControl w:val="0"/>
        <w:ind w:firstLine="480"/>
        <w:rPr>
          <w:rFonts w:hint="eastAsia" w:cs="宋体"/>
          <w:szCs w:val="24"/>
          <w:lang w:eastAsia="zh-CN"/>
        </w:rPr>
      </w:pPr>
      <w:r>
        <w:rPr>
          <w:rFonts w:hint="eastAsia" w:cs="宋体"/>
          <w:szCs w:val="24"/>
          <w:lang w:eastAsia="zh-CN"/>
        </w:rPr>
        <w:t>除法律规定或专用合同条款另有约定外，合同价格不因物价波动进行调整。</w:t>
      </w:r>
    </w:p>
    <w:p w14:paraId="733BEA6A">
      <w:pPr>
        <w:widowControl w:val="0"/>
        <w:ind w:firstLine="480"/>
        <w:outlineLvl w:val="2"/>
        <w:rPr>
          <w:rFonts w:hint="eastAsia" w:cs="宋体"/>
          <w:bCs/>
          <w:szCs w:val="24"/>
          <w:lang w:eastAsia="zh-CN" w:bidi="ar-SA"/>
        </w:rPr>
      </w:pPr>
      <w:r>
        <w:rPr>
          <w:rFonts w:hint="eastAsia" w:cs="宋体"/>
          <w:bCs/>
          <w:szCs w:val="24"/>
          <w:lang w:eastAsia="zh-CN" w:bidi="ar-SA"/>
        </w:rPr>
        <w:t>2. 法律变化引起的调整</w:t>
      </w:r>
    </w:p>
    <w:p w14:paraId="16E7FDE2">
      <w:pPr>
        <w:widowControl w:val="0"/>
        <w:ind w:firstLine="480"/>
        <w:rPr>
          <w:rFonts w:hint="eastAsia" w:cs="宋体"/>
          <w:szCs w:val="24"/>
          <w:lang w:eastAsia="zh-CN"/>
        </w:rPr>
      </w:pPr>
      <w:r>
        <w:rPr>
          <w:rFonts w:hint="eastAsia" w:cs="宋体"/>
          <w:szCs w:val="24"/>
          <w:lang w:eastAsia="zh-CN"/>
        </w:rPr>
        <w:t>在基准日后，因法律变化导致承包人在合同履行中所需费用发生除【本合同通用条款部分第十六条】约定以外的增减时，监理人应根据法律、国家或省、自治区、直辖市有关部门的规定，按【本合同通用条款部分第三条】商定或确定需调整的合同价格。</w:t>
      </w:r>
    </w:p>
    <w:p w14:paraId="55AF0753">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第十七条 合同价格与支付</w:t>
      </w:r>
    </w:p>
    <w:p w14:paraId="674DCB63">
      <w:pPr>
        <w:widowControl w:val="0"/>
        <w:ind w:firstLine="480"/>
        <w:rPr>
          <w:rFonts w:hint="eastAsia" w:cs="宋体"/>
          <w:bCs/>
          <w:szCs w:val="24"/>
          <w:lang w:eastAsia="zh-CN" w:bidi="ar-SA"/>
        </w:rPr>
      </w:pPr>
      <w:r>
        <w:rPr>
          <w:rFonts w:hint="eastAsia" w:cs="宋体"/>
          <w:bCs/>
          <w:szCs w:val="24"/>
          <w:lang w:eastAsia="zh-CN" w:bidi="ar-SA"/>
        </w:rPr>
        <w:t>1. 合同价格</w:t>
      </w:r>
    </w:p>
    <w:p w14:paraId="3DE21021">
      <w:pPr>
        <w:widowControl w:val="0"/>
        <w:ind w:firstLine="480"/>
        <w:rPr>
          <w:rFonts w:hint="eastAsia" w:cs="宋体"/>
          <w:szCs w:val="24"/>
          <w:lang w:eastAsia="zh-CN"/>
        </w:rPr>
      </w:pPr>
      <w:r>
        <w:rPr>
          <w:rFonts w:hint="eastAsia" w:cs="宋体"/>
          <w:szCs w:val="24"/>
          <w:lang w:eastAsia="zh-CN"/>
        </w:rPr>
        <w:t>除专用合同条款另有约定外，</w:t>
      </w:r>
    </w:p>
    <w:p w14:paraId="66D4423D">
      <w:pPr>
        <w:widowControl w:val="0"/>
        <w:ind w:firstLine="480"/>
        <w:rPr>
          <w:rFonts w:hint="eastAsia" w:cs="宋体"/>
          <w:szCs w:val="24"/>
          <w:lang w:eastAsia="zh-CN"/>
        </w:rPr>
      </w:pPr>
      <w:r>
        <w:rPr>
          <w:rFonts w:hint="eastAsia" w:cs="宋体"/>
          <w:szCs w:val="24"/>
          <w:lang w:eastAsia="zh-CN"/>
        </w:rPr>
        <w:t>1.1合同价格包括签约合同价以及按照合同约定进行的调整；</w:t>
      </w:r>
    </w:p>
    <w:p w14:paraId="46D7D309">
      <w:pPr>
        <w:widowControl w:val="0"/>
        <w:ind w:firstLine="480"/>
        <w:rPr>
          <w:rFonts w:hint="eastAsia" w:cs="宋体"/>
          <w:szCs w:val="24"/>
          <w:lang w:eastAsia="zh-CN"/>
        </w:rPr>
      </w:pPr>
      <w:r>
        <w:rPr>
          <w:rFonts w:hint="eastAsia" w:cs="宋体"/>
          <w:szCs w:val="24"/>
          <w:lang w:eastAsia="zh-CN"/>
        </w:rPr>
        <w:t>1.2合同价格包括承包人依据法律规定或合同约定应支付的规费和税金；</w:t>
      </w:r>
    </w:p>
    <w:p w14:paraId="4666F0D7">
      <w:pPr>
        <w:widowControl w:val="0"/>
        <w:ind w:firstLine="480"/>
        <w:rPr>
          <w:rFonts w:hint="eastAsia" w:cs="宋体"/>
          <w:szCs w:val="24"/>
          <w:lang w:eastAsia="zh-CN"/>
        </w:rPr>
      </w:pPr>
      <w:r>
        <w:rPr>
          <w:rFonts w:hint="eastAsia" w:cs="宋体"/>
          <w:szCs w:val="24"/>
          <w:lang w:eastAsia="zh-CN"/>
        </w:rPr>
        <w:t>1.3 价格清单列出的任何数量仅为估算的工作量，不得将其视为要求承包人实施的工程的实际或准确的工作量。在价格清单中列出的任何工作量和价格数据应仅限用于变更和支付的参考资料，而不能用于其他目的。</w:t>
      </w:r>
    </w:p>
    <w:p w14:paraId="43BE6E74">
      <w:pPr>
        <w:widowControl w:val="0"/>
        <w:ind w:firstLine="480"/>
        <w:rPr>
          <w:rFonts w:hint="eastAsia" w:cs="宋体"/>
          <w:szCs w:val="24"/>
          <w:lang w:eastAsia="zh-CN"/>
        </w:rPr>
      </w:pPr>
      <w:r>
        <w:rPr>
          <w:rFonts w:hint="eastAsia" w:cs="宋体"/>
          <w:szCs w:val="24"/>
          <w:lang w:eastAsia="zh-CN"/>
        </w:rPr>
        <w:t>合同约定工程的某部分按照实际完成的工程量进行支付的，应按照专用合同条款的约定进行计量和估价，并据此调整合同价格。</w:t>
      </w:r>
    </w:p>
    <w:p w14:paraId="17305BD9">
      <w:pPr>
        <w:widowControl w:val="0"/>
        <w:ind w:firstLine="480"/>
        <w:rPr>
          <w:rFonts w:hint="eastAsia" w:cs="宋体"/>
          <w:bCs/>
          <w:szCs w:val="24"/>
          <w:lang w:eastAsia="zh-CN" w:bidi="ar-SA"/>
        </w:rPr>
      </w:pPr>
      <w:r>
        <w:rPr>
          <w:rFonts w:hint="eastAsia" w:cs="宋体"/>
          <w:bCs/>
          <w:szCs w:val="24"/>
          <w:lang w:eastAsia="zh-CN" w:bidi="ar-SA"/>
        </w:rPr>
        <w:t>2. 预付款</w:t>
      </w:r>
    </w:p>
    <w:p w14:paraId="4AE152DB">
      <w:pPr>
        <w:widowControl w:val="0"/>
        <w:ind w:firstLine="480"/>
        <w:rPr>
          <w:rFonts w:hint="eastAsia" w:cs="宋体"/>
          <w:szCs w:val="24"/>
          <w:lang w:eastAsia="zh-CN"/>
        </w:rPr>
      </w:pPr>
      <w:r>
        <w:rPr>
          <w:rFonts w:hint="eastAsia" w:cs="宋体"/>
          <w:szCs w:val="24"/>
          <w:lang w:eastAsia="zh-CN"/>
        </w:rPr>
        <w:t>2.1 预付款</w:t>
      </w:r>
    </w:p>
    <w:p w14:paraId="60E78B03">
      <w:pPr>
        <w:widowControl w:val="0"/>
        <w:ind w:firstLine="480"/>
        <w:rPr>
          <w:rFonts w:hint="eastAsia" w:cs="宋体"/>
          <w:szCs w:val="24"/>
          <w:lang w:eastAsia="zh-CN"/>
        </w:rPr>
      </w:pPr>
      <w:r>
        <w:rPr>
          <w:rFonts w:hint="eastAsia" w:cs="宋体"/>
          <w:szCs w:val="24"/>
          <w:lang w:eastAsia="zh-CN"/>
        </w:rPr>
        <w:t>预付款用于承包人为合同工程的设计和工程实施购置材料、工程设备、施工设备、修建临时设施以及组织施工队伍进场等。预付款的额度和支付在专用合同条款中约定。预付款必须专用于合同工作。</w:t>
      </w:r>
    </w:p>
    <w:p w14:paraId="2A5F4A2D">
      <w:pPr>
        <w:widowControl w:val="0"/>
        <w:ind w:firstLine="480"/>
        <w:rPr>
          <w:rFonts w:hint="eastAsia" w:cs="宋体"/>
          <w:szCs w:val="24"/>
          <w:lang w:eastAsia="zh-CN"/>
        </w:rPr>
      </w:pPr>
      <w:r>
        <w:rPr>
          <w:rFonts w:hint="eastAsia" w:cs="宋体"/>
          <w:szCs w:val="24"/>
          <w:lang w:eastAsia="zh-CN"/>
        </w:rPr>
        <w:t>预付款的额度和支付按照专用合同条款约定执行。预付款应当专用于承包人为合同工程的设计和工程实施购置材料、工程设备、施工设备、修建临时设施以及组织施工队伍进场等合同工作。</w:t>
      </w:r>
    </w:p>
    <w:p w14:paraId="0CF35940">
      <w:pPr>
        <w:widowControl w:val="0"/>
        <w:ind w:firstLine="480"/>
        <w:rPr>
          <w:rFonts w:hint="eastAsia" w:cs="宋体"/>
          <w:szCs w:val="24"/>
          <w:lang w:eastAsia="zh-CN"/>
        </w:rPr>
      </w:pPr>
      <w:r>
        <w:rPr>
          <w:rFonts w:hint="eastAsia" w:cs="宋体"/>
          <w:szCs w:val="24"/>
          <w:lang w:eastAsia="zh-CN"/>
        </w:rPr>
        <w:t>除专用合同条款另有约定外，预付款在进度付款中同比例扣回。在颁发工程接收证书前，提前解除合同的，尚未扣完的预付款应与合同价款一并结算。</w:t>
      </w:r>
    </w:p>
    <w:p w14:paraId="011855FB">
      <w:pPr>
        <w:widowControl w:val="0"/>
        <w:ind w:firstLine="480"/>
        <w:rPr>
          <w:rFonts w:hint="eastAsia" w:cs="宋体"/>
          <w:szCs w:val="24"/>
          <w:lang w:eastAsia="zh-CN"/>
        </w:rPr>
      </w:pPr>
      <w:r>
        <w:rPr>
          <w:rFonts w:hint="eastAsia" w:cs="宋体"/>
          <w:szCs w:val="24"/>
          <w:lang w:eastAsia="zh-CN"/>
        </w:rPr>
        <w:t>2.2 预付款保函</w:t>
      </w:r>
    </w:p>
    <w:p w14:paraId="595B3E55">
      <w:pPr>
        <w:widowControl w:val="0"/>
        <w:ind w:firstLine="480"/>
        <w:rPr>
          <w:rFonts w:hint="eastAsia" w:cs="宋体"/>
          <w:szCs w:val="24"/>
          <w:lang w:eastAsia="zh-CN"/>
        </w:rPr>
      </w:pPr>
      <w:r>
        <w:rPr>
          <w:rFonts w:hint="eastAsia" w:cs="宋体"/>
          <w:szCs w:val="24"/>
          <w:lang w:eastAsia="zh-CN"/>
        </w:rPr>
        <w:t>除专用合同条款另有约定外，承包人应在收到预付款的同时向发包人提交预付款保函，预付款保函的担保金额应与预付款金额相同。保函的担保金额可根据预付款扣回的金额相应递减。</w:t>
      </w:r>
    </w:p>
    <w:p w14:paraId="0961AD7C">
      <w:pPr>
        <w:widowControl w:val="0"/>
        <w:ind w:firstLine="480"/>
        <w:rPr>
          <w:rFonts w:hint="eastAsia" w:cs="宋体"/>
          <w:szCs w:val="24"/>
          <w:lang w:eastAsia="zh-CN"/>
        </w:rPr>
      </w:pPr>
      <w:r>
        <w:rPr>
          <w:rFonts w:hint="eastAsia" w:cs="宋体"/>
          <w:szCs w:val="24"/>
          <w:lang w:eastAsia="zh-CN"/>
        </w:rPr>
        <w:t>2.3 预付款的扣回与还清</w:t>
      </w:r>
    </w:p>
    <w:p w14:paraId="05D80727">
      <w:pPr>
        <w:widowControl w:val="0"/>
        <w:ind w:firstLine="480"/>
        <w:rPr>
          <w:rFonts w:hint="eastAsia" w:cs="宋体"/>
          <w:szCs w:val="24"/>
          <w:lang w:eastAsia="zh-CN"/>
        </w:rPr>
      </w:pPr>
      <w:r>
        <w:rPr>
          <w:rFonts w:hint="eastAsia" w:cs="宋体"/>
          <w:szCs w:val="24"/>
          <w:lang w:eastAsia="zh-CN"/>
        </w:rPr>
        <w:t>预付款在进度付款中扣回，扣回办法在专用合同条款中约定。在颁发工程接收证书前，由于不可抗力或其他原因解除合同时，预付款尚未扣清的，尚未扣清的预付款余额应作为承包人的到期应付款。</w:t>
      </w:r>
    </w:p>
    <w:p w14:paraId="712652A0">
      <w:pPr>
        <w:widowControl w:val="0"/>
        <w:ind w:firstLine="480"/>
        <w:rPr>
          <w:rFonts w:hint="eastAsia" w:cs="宋体"/>
          <w:szCs w:val="24"/>
          <w:lang w:eastAsia="zh-CN" w:bidi="ar-SA"/>
        </w:rPr>
      </w:pPr>
      <w:r>
        <w:rPr>
          <w:rFonts w:hint="eastAsia" w:cs="宋体"/>
          <w:szCs w:val="24"/>
          <w:lang w:eastAsia="zh-CN" w:bidi="ar-SA"/>
        </w:rPr>
        <w:t>3. 工程进度付款</w:t>
      </w:r>
    </w:p>
    <w:p w14:paraId="503AA8C9">
      <w:pPr>
        <w:widowControl w:val="0"/>
        <w:ind w:firstLine="480"/>
        <w:rPr>
          <w:rFonts w:hint="eastAsia" w:cs="宋体"/>
          <w:szCs w:val="24"/>
          <w:lang w:eastAsia="zh-CN"/>
        </w:rPr>
      </w:pPr>
      <w:r>
        <w:rPr>
          <w:rFonts w:hint="eastAsia" w:cs="宋体"/>
          <w:szCs w:val="24"/>
          <w:lang w:eastAsia="zh-CN"/>
        </w:rPr>
        <w:t>3.1 付款时间</w:t>
      </w:r>
    </w:p>
    <w:p w14:paraId="393E23ED">
      <w:pPr>
        <w:widowControl w:val="0"/>
        <w:ind w:firstLine="480"/>
        <w:rPr>
          <w:rFonts w:hint="eastAsia" w:cs="宋体"/>
          <w:szCs w:val="24"/>
          <w:lang w:eastAsia="zh-CN"/>
        </w:rPr>
      </w:pPr>
      <w:r>
        <w:rPr>
          <w:rFonts w:hint="eastAsia" w:cs="宋体"/>
          <w:szCs w:val="24"/>
          <w:lang w:eastAsia="zh-CN"/>
        </w:rPr>
        <w:t>除专用合同条款另有约定外，工程进度付款按月支付。</w:t>
      </w:r>
    </w:p>
    <w:p w14:paraId="683C3590">
      <w:pPr>
        <w:widowControl w:val="0"/>
        <w:ind w:firstLine="480"/>
        <w:rPr>
          <w:rFonts w:hint="eastAsia" w:cs="宋体"/>
          <w:szCs w:val="24"/>
          <w:lang w:eastAsia="zh-CN"/>
        </w:rPr>
      </w:pPr>
      <w:r>
        <w:rPr>
          <w:rFonts w:hint="eastAsia" w:cs="宋体"/>
          <w:szCs w:val="24"/>
          <w:lang w:eastAsia="zh-CN"/>
        </w:rPr>
        <w:t>3.2 支付分解表</w:t>
      </w:r>
    </w:p>
    <w:p w14:paraId="144FEE67">
      <w:pPr>
        <w:widowControl w:val="0"/>
        <w:ind w:firstLine="480"/>
        <w:rPr>
          <w:rFonts w:hint="eastAsia" w:cs="宋体"/>
          <w:szCs w:val="24"/>
          <w:lang w:eastAsia="zh-CN"/>
        </w:rPr>
      </w:pPr>
      <w:r>
        <w:rPr>
          <w:rFonts w:hint="eastAsia" w:cs="宋体"/>
          <w:szCs w:val="24"/>
          <w:lang w:eastAsia="zh-CN"/>
        </w:rPr>
        <w:t>除专用合同条款另有约定外，承包人应根据价格清单的价格构成、费用性质、计划发生时间和相应工作量等因素，按照以下分类和分解原则，结合【本合同通用条款部分第四条】约定的合同进度计划，汇总形成月度支付分解报告。</w:t>
      </w:r>
    </w:p>
    <w:p w14:paraId="3BCCDDA2">
      <w:pPr>
        <w:widowControl w:val="0"/>
        <w:ind w:firstLine="480"/>
        <w:rPr>
          <w:rFonts w:hint="eastAsia" w:cs="宋体"/>
          <w:szCs w:val="24"/>
          <w:lang w:eastAsia="zh-CN"/>
        </w:rPr>
      </w:pPr>
      <w:r>
        <w:rPr>
          <w:rFonts w:hint="eastAsia" w:cs="宋体"/>
          <w:szCs w:val="24"/>
          <w:lang w:eastAsia="zh-CN"/>
        </w:rPr>
        <w:t>3.2.1 勘察设计费。按照提供勘察设计阶段性成果文件的时间、对应的工作量进行分解。</w:t>
      </w:r>
    </w:p>
    <w:p w14:paraId="7B179D70">
      <w:pPr>
        <w:widowControl w:val="0"/>
        <w:ind w:firstLine="480"/>
        <w:rPr>
          <w:rFonts w:hint="eastAsia" w:cs="宋体"/>
          <w:szCs w:val="24"/>
          <w:lang w:eastAsia="zh-CN"/>
        </w:rPr>
      </w:pPr>
      <w:r>
        <w:rPr>
          <w:rFonts w:hint="eastAsia" w:cs="宋体"/>
          <w:szCs w:val="24"/>
          <w:lang w:eastAsia="zh-CN"/>
        </w:rPr>
        <w:t>3.2.2 材料和工程设备费。分别按订立采购合同、进场验收合格、安装就位、工程竣工等阶段和专用条款约定的比例进行分解。</w:t>
      </w:r>
    </w:p>
    <w:p w14:paraId="4FBFD142">
      <w:pPr>
        <w:widowControl w:val="0"/>
        <w:ind w:firstLine="480"/>
        <w:rPr>
          <w:rFonts w:hint="eastAsia" w:cs="宋体"/>
          <w:szCs w:val="24"/>
          <w:lang w:eastAsia="zh-CN"/>
        </w:rPr>
      </w:pPr>
      <w:r>
        <w:rPr>
          <w:rFonts w:hint="eastAsia" w:cs="宋体"/>
          <w:szCs w:val="24"/>
          <w:lang w:eastAsia="zh-CN"/>
        </w:rPr>
        <w:t>3.2.3 技术服务培训费。按照价格清单中的单价，结合【本合同通用条款部分第四条】约定的合同进度计划对应的工作量进行分解。</w:t>
      </w:r>
    </w:p>
    <w:p w14:paraId="2840B96C">
      <w:pPr>
        <w:widowControl w:val="0"/>
        <w:ind w:firstLine="480"/>
        <w:rPr>
          <w:rFonts w:hint="eastAsia" w:cs="宋体"/>
          <w:szCs w:val="24"/>
          <w:lang w:eastAsia="zh-CN"/>
        </w:rPr>
      </w:pPr>
      <w:r>
        <w:rPr>
          <w:rFonts w:hint="eastAsia" w:cs="宋体"/>
          <w:szCs w:val="24"/>
          <w:lang w:eastAsia="zh-CN"/>
        </w:rPr>
        <w:t>3.2.4 其他工程价款。除【本合同通用条款部分第十七条】约定按已完成工程量计量支付的工程价款外，按照价格清单中的价格，结合【本合同通用条款部分第四条】约定的合同进度计划拟完成的工程量或者比例进行分解。</w:t>
      </w:r>
    </w:p>
    <w:p w14:paraId="053BB9FD">
      <w:pPr>
        <w:widowControl w:val="0"/>
        <w:ind w:firstLine="480"/>
        <w:rPr>
          <w:rFonts w:hint="eastAsia" w:cs="宋体"/>
          <w:szCs w:val="24"/>
          <w:lang w:eastAsia="zh-CN"/>
        </w:rPr>
      </w:pPr>
      <w:r>
        <w:rPr>
          <w:rFonts w:hint="eastAsia" w:cs="宋体"/>
          <w:szCs w:val="24"/>
          <w:lang w:eastAsia="zh-CN"/>
        </w:rPr>
        <w:t>承包人应当在收到经监理人批复的合同进度计划后7天内，将支付分解报告以及形成支付分解报告的支持性资料报监理人审批，监理人应当在收到承包人报送的支付分解报告后7天内给予批复或提出修改意见，经监理人批准的支付分解报告为有合同约束力的支付分解表。合同进度计划进行了修订的，应相应修改支付分解表，并按本目规定报监理人批复。</w:t>
      </w:r>
    </w:p>
    <w:p w14:paraId="2CC1D8A0">
      <w:pPr>
        <w:widowControl w:val="0"/>
        <w:ind w:firstLine="480"/>
        <w:rPr>
          <w:rFonts w:hint="eastAsia" w:cs="宋体"/>
          <w:szCs w:val="24"/>
          <w:lang w:eastAsia="zh-CN"/>
        </w:rPr>
      </w:pPr>
      <w:r>
        <w:rPr>
          <w:rFonts w:hint="eastAsia" w:cs="宋体"/>
          <w:szCs w:val="24"/>
          <w:lang w:eastAsia="zh-CN"/>
        </w:rPr>
        <w:t>3.3 进度付款申请单</w:t>
      </w:r>
    </w:p>
    <w:p w14:paraId="3A064E28">
      <w:pPr>
        <w:widowControl w:val="0"/>
        <w:ind w:firstLine="480"/>
        <w:rPr>
          <w:rFonts w:hint="eastAsia" w:cs="宋体"/>
          <w:szCs w:val="24"/>
          <w:lang w:eastAsia="zh-CN"/>
        </w:rPr>
      </w:pPr>
      <w:r>
        <w:rPr>
          <w:rFonts w:hint="eastAsia" w:cs="宋体"/>
          <w:szCs w:val="24"/>
          <w:lang w:eastAsia="zh-CN"/>
        </w:rPr>
        <w:t>承包人应在每笔进度款支付前，按监理人批准的格式和专用合同条款约定的份数，向监理人提交进度付款申请单，并附相应的支持性证明文件。除合同另有约定外，进度付款申请单应包括下列内容：</w:t>
      </w:r>
    </w:p>
    <w:p w14:paraId="4F9ACC09">
      <w:pPr>
        <w:widowControl w:val="0"/>
        <w:ind w:firstLine="480"/>
        <w:rPr>
          <w:rFonts w:hint="eastAsia" w:cs="宋体"/>
          <w:szCs w:val="24"/>
          <w:lang w:eastAsia="zh-CN"/>
        </w:rPr>
      </w:pPr>
      <w:r>
        <w:rPr>
          <w:rFonts w:hint="eastAsia" w:cs="宋体"/>
          <w:szCs w:val="24"/>
          <w:lang w:eastAsia="zh-CN"/>
        </w:rPr>
        <w:t>3.3.1 当期应支付金额总额，以及截至当期期末累计应支付金额总额、已支付的进度付款金额总额；</w:t>
      </w:r>
    </w:p>
    <w:p w14:paraId="797C522A">
      <w:pPr>
        <w:widowControl w:val="0"/>
        <w:ind w:firstLine="480"/>
        <w:rPr>
          <w:rFonts w:hint="eastAsia" w:cs="宋体"/>
          <w:szCs w:val="24"/>
          <w:lang w:eastAsia="zh-CN"/>
        </w:rPr>
      </w:pPr>
      <w:r>
        <w:rPr>
          <w:rFonts w:hint="eastAsia" w:cs="宋体"/>
          <w:szCs w:val="24"/>
          <w:lang w:eastAsia="zh-CN"/>
        </w:rPr>
        <w:t>3.3.2 当期根据支付分解表应支付金额，以及截至当期期末累计应支付金额；</w:t>
      </w:r>
    </w:p>
    <w:p w14:paraId="12DAC02D">
      <w:pPr>
        <w:widowControl w:val="0"/>
        <w:ind w:firstLine="480"/>
        <w:rPr>
          <w:rFonts w:hint="eastAsia" w:cs="宋体"/>
          <w:szCs w:val="24"/>
          <w:lang w:eastAsia="zh-CN"/>
        </w:rPr>
      </w:pPr>
      <w:r>
        <w:rPr>
          <w:rFonts w:hint="eastAsia" w:cs="宋体"/>
          <w:szCs w:val="24"/>
          <w:lang w:eastAsia="zh-CN"/>
        </w:rPr>
        <w:t>3.3.3 当期根据【本合同通用条款部分第十七条】约定计量的已实施工程应支付金额，以及截至当期期末累计应支付金额；</w:t>
      </w:r>
    </w:p>
    <w:p w14:paraId="06AF292D">
      <w:pPr>
        <w:widowControl w:val="0"/>
        <w:ind w:firstLine="480"/>
        <w:rPr>
          <w:rFonts w:hint="eastAsia" w:cs="宋体"/>
          <w:szCs w:val="24"/>
          <w:lang w:eastAsia="zh-CN"/>
        </w:rPr>
      </w:pPr>
      <w:r>
        <w:rPr>
          <w:rFonts w:hint="eastAsia" w:cs="宋体"/>
          <w:szCs w:val="24"/>
          <w:lang w:eastAsia="zh-CN"/>
        </w:rPr>
        <w:t>3.3.4 当期根据【本合同通用条款部分第十五条】应增加和扣减的变更金额，以及截至当期期末累计变更金额；</w:t>
      </w:r>
    </w:p>
    <w:p w14:paraId="03AC6533">
      <w:pPr>
        <w:widowControl w:val="0"/>
        <w:ind w:firstLine="480"/>
        <w:rPr>
          <w:rFonts w:hint="eastAsia" w:cs="宋体"/>
          <w:szCs w:val="24"/>
          <w:lang w:eastAsia="zh-CN"/>
        </w:rPr>
      </w:pPr>
      <w:r>
        <w:rPr>
          <w:rFonts w:hint="eastAsia" w:cs="宋体"/>
          <w:szCs w:val="24"/>
          <w:lang w:eastAsia="zh-CN"/>
        </w:rPr>
        <w:t>3.3.5 当期根据【本合同通用条款部分第二十三条】应增加和扣减的索赔金额，以及截至当期期末累计索赔金额；</w:t>
      </w:r>
    </w:p>
    <w:p w14:paraId="469BF6E3">
      <w:pPr>
        <w:widowControl w:val="0"/>
        <w:ind w:firstLine="480"/>
        <w:rPr>
          <w:rFonts w:hint="eastAsia" w:cs="宋体"/>
          <w:szCs w:val="24"/>
          <w:lang w:eastAsia="zh-CN"/>
        </w:rPr>
      </w:pPr>
      <w:r>
        <w:rPr>
          <w:rFonts w:hint="eastAsia" w:cs="宋体"/>
          <w:szCs w:val="24"/>
          <w:lang w:eastAsia="zh-CN"/>
        </w:rPr>
        <w:t>3.3.6 当期根据【本合同通用条款部分第十七条】约定应支付的预付款和扣减的返还预付款金额，以及截至当期期末累计返还预付款金额；</w:t>
      </w:r>
    </w:p>
    <w:p w14:paraId="666215AC">
      <w:pPr>
        <w:widowControl w:val="0"/>
        <w:ind w:firstLine="480"/>
        <w:rPr>
          <w:rFonts w:hint="eastAsia" w:cs="宋体"/>
          <w:szCs w:val="24"/>
          <w:lang w:eastAsia="zh-CN"/>
        </w:rPr>
      </w:pPr>
      <w:r>
        <w:rPr>
          <w:rFonts w:hint="eastAsia" w:cs="宋体"/>
          <w:szCs w:val="24"/>
          <w:lang w:eastAsia="zh-CN"/>
        </w:rPr>
        <w:t>3.3.7 当期根据【本合同通用条款部分第十七条】约定应扣减的质量保证金金额，以及截至当期期末累计扣减的质量保证金金额；</w:t>
      </w:r>
    </w:p>
    <w:p w14:paraId="7C0FC94C">
      <w:pPr>
        <w:widowControl w:val="0"/>
        <w:ind w:firstLine="480"/>
        <w:rPr>
          <w:rFonts w:hint="eastAsia" w:cs="宋体"/>
          <w:szCs w:val="24"/>
          <w:lang w:eastAsia="zh-CN"/>
        </w:rPr>
      </w:pPr>
      <w:r>
        <w:rPr>
          <w:rFonts w:hint="eastAsia" w:cs="宋体"/>
          <w:szCs w:val="24"/>
          <w:lang w:eastAsia="zh-CN"/>
        </w:rPr>
        <w:t>3.3.8 当期根据合同应增加和扣减的其他金额，以及截至当期期末累计增加和扣减的金额。</w:t>
      </w:r>
    </w:p>
    <w:p w14:paraId="24FD350A">
      <w:pPr>
        <w:widowControl w:val="0"/>
        <w:ind w:firstLine="480"/>
        <w:rPr>
          <w:rFonts w:hint="eastAsia" w:cs="宋体"/>
          <w:szCs w:val="24"/>
          <w:lang w:eastAsia="zh-CN"/>
        </w:rPr>
      </w:pPr>
      <w:r>
        <w:rPr>
          <w:rFonts w:hint="eastAsia" w:cs="宋体"/>
          <w:szCs w:val="24"/>
          <w:lang w:eastAsia="zh-CN"/>
        </w:rPr>
        <w:t>3.4 进度付款证书和支付时间</w:t>
      </w:r>
    </w:p>
    <w:p w14:paraId="081D3F70">
      <w:pPr>
        <w:widowControl w:val="0"/>
        <w:ind w:firstLine="480"/>
        <w:rPr>
          <w:rFonts w:hint="eastAsia" w:cs="宋体"/>
          <w:szCs w:val="24"/>
          <w:lang w:eastAsia="zh-CN"/>
        </w:rPr>
      </w:pPr>
      <w:r>
        <w:rPr>
          <w:rFonts w:hint="eastAsia" w:cs="宋体"/>
          <w:szCs w:val="24"/>
          <w:lang w:eastAsia="zh-CN"/>
        </w:rPr>
        <w:t>3.4.1 监理人在收到承包人进度付款申请单以及相应的支持性证明文件后的14个工作日内完成审核，提出发包人到期应支付给承包人的金额以及相应的支持性材料，经发包人审批同意后，由监理人向承包人出具经发包人签认的进度付款证书。监理人有权核减承包人未能按照合同要求履行任何工作或义务的相应金额。</w:t>
      </w:r>
    </w:p>
    <w:p w14:paraId="5007E781">
      <w:pPr>
        <w:widowControl w:val="0"/>
        <w:ind w:firstLine="480"/>
        <w:rPr>
          <w:rFonts w:hint="eastAsia" w:cs="宋体"/>
          <w:szCs w:val="24"/>
          <w:lang w:eastAsia="zh-CN"/>
        </w:rPr>
      </w:pPr>
      <w:r>
        <w:rPr>
          <w:rFonts w:hint="eastAsia" w:cs="宋体"/>
          <w:szCs w:val="24"/>
          <w:lang w:eastAsia="zh-CN"/>
        </w:rPr>
        <w:t>3.4.2 发包人最迟应在监理人收到进度付款申请单后的28 个工作日内，将进度应付款支付给承包人。发包人不按期支付的，按专用合同条款的约定支付逾期付款违约金。</w:t>
      </w:r>
    </w:p>
    <w:p w14:paraId="075D90CF">
      <w:pPr>
        <w:widowControl w:val="0"/>
        <w:ind w:firstLine="480"/>
        <w:rPr>
          <w:rFonts w:hint="eastAsia" w:cs="宋体"/>
          <w:szCs w:val="24"/>
          <w:lang w:eastAsia="zh-CN"/>
        </w:rPr>
      </w:pPr>
      <w:r>
        <w:rPr>
          <w:rFonts w:hint="eastAsia" w:cs="宋体"/>
          <w:szCs w:val="24"/>
          <w:lang w:eastAsia="zh-CN"/>
        </w:rPr>
        <w:t>3.4.3 监理人出具进度付款证书，不应视为监理人已同意、批准或接受了承包人完成的该部分工作。</w:t>
      </w:r>
    </w:p>
    <w:p w14:paraId="58A9FFBF">
      <w:pPr>
        <w:widowControl w:val="0"/>
        <w:ind w:firstLine="480"/>
        <w:rPr>
          <w:rFonts w:hint="eastAsia" w:cs="宋体"/>
          <w:szCs w:val="24"/>
          <w:lang w:eastAsia="zh-CN"/>
        </w:rPr>
      </w:pPr>
      <w:r>
        <w:rPr>
          <w:rFonts w:hint="eastAsia" w:cs="宋体"/>
          <w:szCs w:val="24"/>
          <w:lang w:eastAsia="zh-CN"/>
        </w:rPr>
        <w:t>3.4.4 进度付款涉及政府投资资金的，按照国库集中支付等国家相关规定和专用合同条款的约定执行。</w:t>
      </w:r>
    </w:p>
    <w:p w14:paraId="0E9F7DBB">
      <w:pPr>
        <w:widowControl w:val="0"/>
        <w:ind w:firstLine="480"/>
        <w:rPr>
          <w:rFonts w:hint="eastAsia" w:cs="宋体"/>
          <w:szCs w:val="24"/>
          <w:lang w:eastAsia="zh-CN"/>
        </w:rPr>
      </w:pPr>
      <w:r>
        <w:rPr>
          <w:rFonts w:hint="eastAsia" w:cs="宋体"/>
          <w:szCs w:val="24"/>
          <w:lang w:eastAsia="zh-CN"/>
        </w:rPr>
        <w:t>3.5.5  工程进度付款的修正</w:t>
      </w:r>
    </w:p>
    <w:p w14:paraId="2F5BBA8D">
      <w:pPr>
        <w:widowControl w:val="0"/>
        <w:ind w:firstLine="480"/>
        <w:rPr>
          <w:rFonts w:hint="eastAsia" w:cs="宋体"/>
          <w:szCs w:val="24"/>
          <w:lang w:eastAsia="zh-CN"/>
        </w:rPr>
      </w:pPr>
      <w:r>
        <w:rPr>
          <w:rFonts w:hint="eastAsia" w:cs="宋体"/>
          <w:szCs w:val="24"/>
          <w:lang w:eastAsia="zh-CN"/>
        </w:rPr>
        <w:t>在对以往历次已签发的进度付款证书进行汇总和复核中发现错、漏或重复的，监理人有权予以修正，承包人也有权提出修正申请。经监理人、承包人复核同意的修正，应在本次进度付款中支付或扣除。</w:t>
      </w:r>
    </w:p>
    <w:p w14:paraId="4BD5E5FA">
      <w:pPr>
        <w:widowControl w:val="0"/>
        <w:ind w:firstLine="480"/>
        <w:rPr>
          <w:rFonts w:hint="eastAsia" w:cs="宋体"/>
          <w:szCs w:val="24"/>
          <w:lang w:eastAsia="zh-CN" w:bidi="ar-SA"/>
        </w:rPr>
      </w:pPr>
      <w:r>
        <w:rPr>
          <w:rFonts w:hint="eastAsia" w:cs="宋体"/>
          <w:szCs w:val="24"/>
          <w:lang w:eastAsia="zh-CN" w:bidi="ar-SA"/>
        </w:rPr>
        <w:t>4. 质量保证金</w:t>
      </w:r>
    </w:p>
    <w:p w14:paraId="1C7700D5">
      <w:pPr>
        <w:widowControl w:val="0"/>
        <w:ind w:firstLine="480"/>
        <w:rPr>
          <w:rFonts w:hint="eastAsia" w:cs="宋体"/>
          <w:szCs w:val="24"/>
          <w:lang w:eastAsia="zh-CN"/>
        </w:rPr>
      </w:pPr>
      <w:r>
        <w:rPr>
          <w:rFonts w:hint="eastAsia" w:cs="宋体"/>
          <w:szCs w:val="24"/>
          <w:lang w:eastAsia="zh-CN"/>
        </w:rPr>
        <w:t>4.1 发包人有权从每笔进度付款中，按专用合同条款的约定扣留质量保证金，直至扣留的质量保证金总额达到专用合同条款约定的金额或比例为止。质量保证金的计算额度不包括预付款的支付、扣回以及价格调整的金额。</w:t>
      </w:r>
    </w:p>
    <w:p w14:paraId="7C17361A">
      <w:pPr>
        <w:widowControl w:val="0"/>
        <w:ind w:firstLine="480"/>
        <w:rPr>
          <w:rFonts w:hint="eastAsia" w:cs="宋体"/>
          <w:szCs w:val="24"/>
          <w:lang w:eastAsia="zh-CN"/>
        </w:rPr>
      </w:pPr>
      <w:r>
        <w:rPr>
          <w:rFonts w:hint="eastAsia" w:cs="宋体"/>
          <w:szCs w:val="24"/>
          <w:lang w:eastAsia="zh-CN"/>
        </w:rPr>
        <w:t>4.2 在本合同约定的缺陷责任期满时，承包人向发包人申请到期应返还承包人剩余的质量保证金，发包人应在14个工作日内会同承包人按照合同约定的内容核实承包人是否完成缺陷责任或者已经承担应由承包人承担的相关责任。如无异议，发包人应当在核实后将剩余质量保证金无息返还承包人。</w:t>
      </w:r>
    </w:p>
    <w:p w14:paraId="5B4A481B">
      <w:pPr>
        <w:widowControl w:val="0"/>
        <w:ind w:firstLine="480"/>
        <w:rPr>
          <w:rFonts w:hint="eastAsia" w:cs="宋体"/>
          <w:szCs w:val="24"/>
          <w:lang w:eastAsia="zh-CN"/>
        </w:rPr>
      </w:pPr>
      <w:r>
        <w:rPr>
          <w:rFonts w:hint="eastAsia" w:cs="宋体"/>
          <w:szCs w:val="24"/>
          <w:lang w:eastAsia="zh-CN"/>
        </w:rPr>
        <w:t>4.3 在本合同约定的缺陷责任期满时，承包人没有完成缺陷责任的，发包人有权扣留与未履行责任剩余工作所需金额相应的质量保证金余额，并有权根据【本合同通用条款部分第十九条】约定要求延长缺陷责任期，直至完成剩余工作为止。</w:t>
      </w:r>
    </w:p>
    <w:p w14:paraId="01885692">
      <w:pPr>
        <w:widowControl w:val="0"/>
        <w:ind w:firstLine="480"/>
        <w:rPr>
          <w:rFonts w:hint="eastAsia" w:cs="宋体"/>
          <w:szCs w:val="24"/>
          <w:lang w:eastAsia="zh-CN"/>
        </w:rPr>
      </w:pPr>
      <w:r>
        <w:rPr>
          <w:rFonts w:hint="eastAsia" w:cs="宋体"/>
          <w:szCs w:val="24"/>
          <w:lang w:eastAsia="zh-CN"/>
        </w:rPr>
        <w:t>质量保证金占工程价款结算总额比例不超过3%。</w:t>
      </w:r>
    </w:p>
    <w:p w14:paraId="3F4783A1">
      <w:pPr>
        <w:widowControl w:val="0"/>
        <w:ind w:firstLine="480"/>
        <w:rPr>
          <w:rFonts w:hint="eastAsia" w:cs="宋体"/>
          <w:szCs w:val="24"/>
          <w:lang w:eastAsia="zh-CN" w:bidi="ar-SA"/>
        </w:rPr>
      </w:pPr>
      <w:r>
        <w:rPr>
          <w:rFonts w:hint="eastAsia" w:cs="宋体"/>
          <w:szCs w:val="24"/>
          <w:lang w:eastAsia="zh-CN" w:bidi="ar-SA"/>
        </w:rPr>
        <w:t>5. 竣工结算</w:t>
      </w:r>
    </w:p>
    <w:p w14:paraId="01043DDD">
      <w:pPr>
        <w:widowControl w:val="0"/>
        <w:ind w:firstLine="480"/>
        <w:rPr>
          <w:rFonts w:hint="eastAsia" w:cs="宋体"/>
          <w:szCs w:val="24"/>
          <w:lang w:eastAsia="zh-CN"/>
        </w:rPr>
      </w:pPr>
      <w:r>
        <w:rPr>
          <w:rFonts w:hint="eastAsia" w:cs="宋体"/>
          <w:szCs w:val="24"/>
          <w:lang w:eastAsia="zh-CN"/>
        </w:rPr>
        <w:t>5.1 竣工付款申请单</w:t>
      </w:r>
    </w:p>
    <w:p w14:paraId="1BB3431E">
      <w:pPr>
        <w:widowControl w:val="0"/>
        <w:ind w:firstLine="480"/>
        <w:rPr>
          <w:rFonts w:hint="eastAsia" w:cs="宋体"/>
          <w:szCs w:val="24"/>
          <w:lang w:eastAsia="zh-CN"/>
        </w:rPr>
      </w:pPr>
      <w:r>
        <w:rPr>
          <w:rFonts w:hint="eastAsia" w:cs="宋体"/>
          <w:szCs w:val="24"/>
          <w:lang w:eastAsia="zh-CN"/>
        </w:rPr>
        <w:t>5.1.1 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482BDC9D">
      <w:pPr>
        <w:widowControl w:val="0"/>
        <w:ind w:firstLine="480"/>
        <w:rPr>
          <w:rFonts w:hint="eastAsia" w:cs="宋体"/>
          <w:szCs w:val="24"/>
          <w:lang w:eastAsia="zh-CN"/>
        </w:rPr>
      </w:pPr>
      <w:r>
        <w:rPr>
          <w:rFonts w:hint="eastAsia" w:cs="宋体"/>
          <w:szCs w:val="24"/>
          <w:lang w:eastAsia="zh-CN"/>
        </w:rPr>
        <w:t>5.1.2 监理人对竣工付款申请单有异议的，有权要求承包人进行修正和提供补充资料。经监理人和承包人协商后，由承包人向监理人提交修正后的竣工付款申请单。</w:t>
      </w:r>
    </w:p>
    <w:p w14:paraId="202E8657">
      <w:pPr>
        <w:widowControl w:val="0"/>
        <w:ind w:firstLine="480"/>
        <w:rPr>
          <w:rFonts w:hint="eastAsia" w:cs="宋体"/>
          <w:szCs w:val="24"/>
          <w:lang w:eastAsia="zh-CN"/>
        </w:rPr>
      </w:pPr>
      <w:r>
        <w:rPr>
          <w:rFonts w:hint="eastAsia" w:cs="宋体"/>
          <w:szCs w:val="24"/>
          <w:lang w:eastAsia="zh-CN"/>
        </w:rPr>
        <w:t>5.2 竣工付款证书及支付时间</w:t>
      </w:r>
    </w:p>
    <w:p w14:paraId="22AA5DC1">
      <w:pPr>
        <w:widowControl w:val="0"/>
        <w:ind w:firstLine="480"/>
        <w:rPr>
          <w:rFonts w:hint="eastAsia" w:cs="宋体"/>
          <w:szCs w:val="24"/>
          <w:lang w:eastAsia="zh-CN"/>
        </w:rPr>
      </w:pPr>
      <w:r>
        <w:rPr>
          <w:rFonts w:hint="eastAsia" w:cs="宋体"/>
          <w:szCs w:val="24"/>
          <w:lang w:eastAsia="zh-CN"/>
        </w:rPr>
        <w:t>5.2.1 监理人在收到承包人提交的竣工付款申请单后的14个工作日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41FF722A">
      <w:pPr>
        <w:widowControl w:val="0"/>
        <w:ind w:firstLine="480"/>
        <w:rPr>
          <w:rFonts w:hint="eastAsia" w:cs="宋体"/>
          <w:szCs w:val="24"/>
          <w:lang w:eastAsia="zh-CN"/>
        </w:rPr>
      </w:pPr>
      <w:r>
        <w:rPr>
          <w:rFonts w:hint="eastAsia" w:cs="宋体"/>
          <w:szCs w:val="24"/>
          <w:lang w:eastAsia="zh-CN"/>
        </w:rPr>
        <w:t>5.2.2 发包人应在监理人出具竣工付款证书后的14 天内，将应支付款支付给承包人。发包人不按期支付的，按本合同的约定，将逾期付款违约金支付给承包人。</w:t>
      </w:r>
    </w:p>
    <w:p w14:paraId="07894B0C">
      <w:pPr>
        <w:widowControl w:val="0"/>
        <w:ind w:firstLine="480"/>
        <w:rPr>
          <w:rFonts w:hint="eastAsia" w:cs="宋体"/>
          <w:szCs w:val="24"/>
          <w:lang w:eastAsia="zh-CN"/>
        </w:rPr>
      </w:pPr>
      <w:r>
        <w:rPr>
          <w:rFonts w:hint="eastAsia" w:cs="宋体"/>
          <w:szCs w:val="24"/>
          <w:lang w:eastAsia="zh-CN"/>
        </w:rPr>
        <w:t>5.2.3 承包人对发包人签认的竣工付款证书有异议的，发包人可出具竣工付款申请单中承包人已同意部分的临时付款证书。存在争议的部分，按【本合同通用条款部分第二十四条】的约定执行。</w:t>
      </w:r>
    </w:p>
    <w:p w14:paraId="637046CA">
      <w:pPr>
        <w:widowControl w:val="0"/>
        <w:ind w:firstLine="480"/>
        <w:rPr>
          <w:rFonts w:hint="eastAsia" w:cs="宋体"/>
          <w:szCs w:val="24"/>
          <w:lang w:eastAsia="zh-CN"/>
        </w:rPr>
      </w:pPr>
      <w:r>
        <w:rPr>
          <w:rFonts w:hint="eastAsia" w:cs="宋体"/>
          <w:szCs w:val="24"/>
          <w:lang w:eastAsia="zh-CN"/>
        </w:rPr>
        <w:t>5.2.4 竣工付款涉及政府投资资金的，按本合同的约定执行。</w:t>
      </w:r>
    </w:p>
    <w:p w14:paraId="47B8E378">
      <w:pPr>
        <w:widowControl w:val="0"/>
        <w:ind w:firstLine="480"/>
        <w:rPr>
          <w:rFonts w:hint="eastAsia" w:cs="宋体"/>
          <w:szCs w:val="24"/>
          <w:lang w:eastAsia="zh-CN" w:bidi="ar-SA"/>
        </w:rPr>
      </w:pPr>
      <w:r>
        <w:rPr>
          <w:rFonts w:hint="eastAsia" w:cs="宋体"/>
          <w:szCs w:val="24"/>
          <w:lang w:eastAsia="zh-CN" w:bidi="ar-SA"/>
        </w:rPr>
        <w:t>6. 最终结算</w:t>
      </w:r>
    </w:p>
    <w:p w14:paraId="4B3BEE59">
      <w:pPr>
        <w:widowControl w:val="0"/>
        <w:ind w:firstLine="480"/>
        <w:rPr>
          <w:rFonts w:hint="eastAsia" w:cs="宋体"/>
          <w:szCs w:val="24"/>
          <w:lang w:eastAsia="zh-CN"/>
        </w:rPr>
      </w:pPr>
      <w:r>
        <w:rPr>
          <w:rFonts w:hint="eastAsia" w:cs="宋体"/>
          <w:szCs w:val="24"/>
          <w:lang w:eastAsia="zh-CN"/>
        </w:rPr>
        <w:t>6.1 最终结清申请单</w:t>
      </w:r>
    </w:p>
    <w:p w14:paraId="6CB3380E">
      <w:pPr>
        <w:widowControl w:val="0"/>
        <w:ind w:firstLine="480"/>
        <w:rPr>
          <w:rFonts w:hint="eastAsia" w:cs="宋体"/>
          <w:szCs w:val="24"/>
          <w:lang w:eastAsia="zh-CN"/>
        </w:rPr>
      </w:pPr>
      <w:r>
        <w:rPr>
          <w:rFonts w:hint="eastAsia" w:cs="宋体"/>
          <w:szCs w:val="24"/>
          <w:lang w:eastAsia="zh-CN"/>
        </w:rPr>
        <w:t>6.1.1 缺陷责任期终止证书签发后，承包人可按专用合同条款约定的份数和期限向监理人提交最终结清申请单，并提供相关证明材料。</w:t>
      </w:r>
    </w:p>
    <w:p w14:paraId="602716CA">
      <w:pPr>
        <w:widowControl w:val="0"/>
        <w:ind w:firstLine="480"/>
        <w:rPr>
          <w:rFonts w:hint="eastAsia" w:cs="宋体"/>
          <w:szCs w:val="24"/>
          <w:lang w:eastAsia="zh-CN"/>
        </w:rPr>
      </w:pPr>
      <w:r>
        <w:rPr>
          <w:rFonts w:hint="eastAsia" w:cs="宋体"/>
          <w:szCs w:val="24"/>
          <w:lang w:eastAsia="zh-CN"/>
        </w:rPr>
        <w:t>6.1.2 发包人对最终结清申请单内容有异议的，有权要求承包人进行修正和提供补充资料，由承包人向监理人提交修正后的最终结清申请单。</w:t>
      </w:r>
    </w:p>
    <w:p w14:paraId="76CB7F95">
      <w:pPr>
        <w:widowControl w:val="0"/>
        <w:ind w:firstLine="480"/>
        <w:rPr>
          <w:rFonts w:hint="eastAsia" w:cs="宋体"/>
          <w:szCs w:val="24"/>
          <w:lang w:eastAsia="zh-CN"/>
        </w:rPr>
      </w:pPr>
      <w:r>
        <w:rPr>
          <w:rFonts w:hint="eastAsia" w:cs="宋体"/>
          <w:szCs w:val="24"/>
          <w:lang w:eastAsia="zh-CN"/>
        </w:rPr>
        <w:t>6.1.3 承包人按合同条款约定提交档案归档文件，档案归档文件的质量要求、归档范围、归档时间、归档份数（套数）、整理标准需满足合同条款的约定。</w:t>
      </w:r>
    </w:p>
    <w:p w14:paraId="62368425">
      <w:pPr>
        <w:widowControl w:val="0"/>
        <w:ind w:firstLine="480"/>
        <w:rPr>
          <w:rFonts w:hint="eastAsia" w:cs="宋体"/>
          <w:szCs w:val="24"/>
          <w:lang w:eastAsia="zh-CN"/>
        </w:rPr>
      </w:pPr>
      <w:r>
        <w:rPr>
          <w:rFonts w:hint="eastAsia" w:cs="宋体"/>
          <w:szCs w:val="24"/>
          <w:lang w:eastAsia="zh-CN"/>
        </w:rPr>
        <w:t>6.2 最终结清证书和支付时间</w:t>
      </w:r>
    </w:p>
    <w:p w14:paraId="333E86B6">
      <w:pPr>
        <w:widowControl w:val="0"/>
        <w:ind w:firstLine="480"/>
        <w:rPr>
          <w:rFonts w:hint="eastAsia" w:cs="宋体"/>
          <w:szCs w:val="24"/>
          <w:lang w:eastAsia="zh-CN"/>
        </w:rPr>
      </w:pPr>
      <w:r>
        <w:rPr>
          <w:rFonts w:hint="eastAsia" w:cs="宋体"/>
          <w:szCs w:val="24"/>
          <w:lang w:eastAsia="zh-CN"/>
        </w:rPr>
        <w:t>6.2.1 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176894E4">
      <w:pPr>
        <w:widowControl w:val="0"/>
        <w:ind w:firstLine="480"/>
        <w:rPr>
          <w:rFonts w:hint="eastAsia" w:cs="宋体"/>
          <w:szCs w:val="24"/>
          <w:lang w:eastAsia="zh-CN"/>
        </w:rPr>
      </w:pPr>
      <w:r>
        <w:rPr>
          <w:rFonts w:hint="eastAsia" w:cs="宋体"/>
          <w:szCs w:val="24"/>
          <w:lang w:eastAsia="zh-CN"/>
        </w:rPr>
        <w:t>6.2.2 发包人应在监理人出具最终结清证书后的14 天内，将应支付款支付给承包人。</w:t>
      </w:r>
    </w:p>
    <w:p w14:paraId="2C4D9859">
      <w:pPr>
        <w:widowControl w:val="0"/>
        <w:ind w:firstLine="480"/>
        <w:rPr>
          <w:rFonts w:hint="eastAsia" w:cs="宋体"/>
          <w:szCs w:val="24"/>
          <w:lang w:eastAsia="zh-CN"/>
        </w:rPr>
      </w:pPr>
      <w:r>
        <w:rPr>
          <w:rFonts w:hint="eastAsia" w:cs="宋体"/>
          <w:szCs w:val="24"/>
          <w:lang w:eastAsia="zh-CN"/>
        </w:rPr>
        <w:t>发包人不按期支付的，按本合同的约定，将逾期付款违约金支付给承包人。</w:t>
      </w:r>
    </w:p>
    <w:p w14:paraId="17458E7C">
      <w:pPr>
        <w:widowControl w:val="0"/>
        <w:ind w:firstLine="480"/>
        <w:rPr>
          <w:rFonts w:hint="eastAsia" w:cs="宋体"/>
          <w:szCs w:val="24"/>
          <w:lang w:eastAsia="zh-CN"/>
        </w:rPr>
      </w:pPr>
      <w:r>
        <w:rPr>
          <w:rFonts w:hint="eastAsia" w:cs="宋体"/>
          <w:szCs w:val="24"/>
          <w:lang w:eastAsia="zh-CN"/>
        </w:rPr>
        <w:t>6.3.3 承包人对发包人签认的最终结清证书有异议的，按【本合同通用条款部分第二十四条】的约定执行。</w:t>
      </w:r>
    </w:p>
    <w:p w14:paraId="30C1F16E">
      <w:pPr>
        <w:widowControl w:val="0"/>
        <w:ind w:firstLine="480"/>
        <w:rPr>
          <w:rFonts w:hint="eastAsia" w:cs="宋体"/>
          <w:szCs w:val="24"/>
          <w:lang w:eastAsia="zh-CN"/>
        </w:rPr>
      </w:pPr>
      <w:r>
        <w:rPr>
          <w:rFonts w:hint="eastAsia" w:cs="宋体"/>
          <w:szCs w:val="24"/>
          <w:lang w:eastAsia="zh-CN"/>
        </w:rPr>
        <w:t>6.3.4 最终结清付款涉及政府投资资金的，按本合同的约定执行。</w:t>
      </w:r>
    </w:p>
    <w:p w14:paraId="1801E151">
      <w:pPr>
        <w:widowControl w:val="0"/>
        <w:ind w:firstLine="480"/>
        <w:rPr>
          <w:rFonts w:hint="eastAsia" w:cs="宋体"/>
          <w:szCs w:val="24"/>
          <w:lang w:eastAsia="zh-CN" w:bidi="ar-SA"/>
        </w:rPr>
      </w:pPr>
      <w:r>
        <w:rPr>
          <w:rFonts w:hint="eastAsia" w:cs="宋体"/>
          <w:szCs w:val="24"/>
          <w:lang w:eastAsia="zh-CN" w:bidi="ar-SA"/>
        </w:rPr>
        <w:t>7 支付方式</w:t>
      </w:r>
    </w:p>
    <w:p w14:paraId="54B261CB">
      <w:pPr>
        <w:widowControl w:val="0"/>
        <w:ind w:firstLine="480"/>
        <w:rPr>
          <w:rFonts w:hint="eastAsia" w:cs="宋体"/>
          <w:szCs w:val="24"/>
          <w:lang w:eastAsia="zh-CN"/>
        </w:rPr>
      </w:pPr>
      <w:r>
        <w:rPr>
          <w:rFonts w:hint="eastAsia" w:cs="宋体"/>
          <w:szCs w:val="24"/>
          <w:lang w:eastAsia="zh-CN"/>
        </w:rPr>
        <w:t>发包人可采用</w:t>
      </w:r>
      <w:r>
        <w:rPr>
          <w:rFonts w:hint="eastAsia" w:cs="宋体"/>
          <w:szCs w:val="24"/>
          <w:lang w:val="en-US" w:eastAsia="zh-CN"/>
        </w:rPr>
        <w:t>电汇</w:t>
      </w:r>
      <w:r>
        <w:rPr>
          <w:rFonts w:hint="eastAsia" w:cs="宋体"/>
          <w:szCs w:val="24"/>
          <w:lang w:eastAsia="zh-CN"/>
        </w:rPr>
        <w:t>或</w:t>
      </w:r>
      <w:r>
        <w:rPr>
          <w:rFonts w:hint="eastAsia" w:cs="宋体"/>
          <w:szCs w:val="24"/>
          <w:lang w:val="en-US" w:eastAsia="zh-CN"/>
        </w:rPr>
        <w:t>承兑汇票</w:t>
      </w:r>
      <w:r>
        <w:rPr>
          <w:rFonts w:hint="eastAsia" w:cs="宋体"/>
          <w:szCs w:val="24"/>
          <w:lang w:eastAsia="zh-CN"/>
        </w:rPr>
        <w:t>方式进行合同的支付。</w:t>
      </w:r>
    </w:p>
    <w:p w14:paraId="3DDF13FE">
      <w:pPr>
        <w:widowControl w:val="0"/>
        <w:ind w:firstLine="480"/>
        <w:rPr>
          <w:rFonts w:hint="eastAsia" w:cs="宋体"/>
          <w:szCs w:val="24"/>
          <w:lang w:eastAsia="zh-CN"/>
        </w:rPr>
      </w:pPr>
      <w:r>
        <w:rPr>
          <w:rFonts w:hint="eastAsia" w:cs="宋体"/>
          <w:szCs w:val="24"/>
          <w:lang w:eastAsia="zh-CN"/>
        </w:rPr>
        <w:t>合同支付方式将在合同专用条款中明确。</w:t>
      </w:r>
    </w:p>
    <w:p w14:paraId="29AB2F3E">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第十八条 竣工试验和竣工验收</w:t>
      </w:r>
    </w:p>
    <w:p w14:paraId="731EA82A">
      <w:pPr>
        <w:widowControl w:val="0"/>
        <w:adjustRightInd/>
        <w:ind w:firstLine="480"/>
        <w:rPr>
          <w:rFonts w:hint="eastAsia" w:cs="宋体"/>
          <w:szCs w:val="24"/>
          <w:lang w:eastAsia="zh-CN" w:bidi="ar-SA"/>
        </w:rPr>
      </w:pPr>
      <w:r>
        <w:rPr>
          <w:rFonts w:hint="eastAsia" w:cs="宋体"/>
          <w:szCs w:val="24"/>
          <w:lang w:eastAsia="zh-CN" w:bidi="ar-SA"/>
        </w:rPr>
        <w:t>1. 竣工试验</w:t>
      </w:r>
    </w:p>
    <w:p w14:paraId="1DE14B00">
      <w:pPr>
        <w:widowControl w:val="0"/>
        <w:adjustRightInd/>
        <w:ind w:firstLine="480"/>
        <w:rPr>
          <w:rFonts w:hint="eastAsia" w:cs="宋体"/>
          <w:szCs w:val="24"/>
          <w:lang w:eastAsia="zh-CN"/>
        </w:rPr>
      </w:pPr>
      <w:r>
        <w:rPr>
          <w:rFonts w:hint="eastAsia" w:cs="宋体"/>
          <w:szCs w:val="24"/>
          <w:lang w:eastAsia="zh-CN"/>
        </w:rPr>
        <w:t>1.1承包人按照【本合同通用条款部分第五条】提交文件后，进行竣工试验。</w:t>
      </w:r>
    </w:p>
    <w:p w14:paraId="59C5CF4D">
      <w:pPr>
        <w:widowControl w:val="0"/>
        <w:adjustRightInd/>
        <w:ind w:firstLine="480"/>
        <w:rPr>
          <w:rFonts w:hint="eastAsia" w:cs="宋体"/>
          <w:szCs w:val="24"/>
          <w:lang w:eastAsia="zh-CN"/>
        </w:rPr>
      </w:pPr>
      <w:r>
        <w:rPr>
          <w:rFonts w:hint="eastAsia" w:cs="宋体"/>
          <w:szCs w:val="24"/>
          <w:lang w:eastAsia="zh-CN"/>
        </w:rPr>
        <w:t>1.2承包人应提前21天将可以开始进行竣工试验的日期通知监理人，监理人应在该日期后14天内，确定竣工试验具体时间。除专用合同条款中另有约定外，竣工试验应按下述顺序进行：</w:t>
      </w:r>
    </w:p>
    <w:p w14:paraId="23DC3D94">
      <w:pPr>
        <w:widowControl w:val="0"/>
        <w:adjustRightInd/>
        <w:ind w:firstLine="480"/>
        <w:rPr>
          <w:rFonts w:hint="eastAsia" w:cs="宋体"/>
          <w:szCs w:val="24"/>
          <w:lang w:eastAsia="zh-CN"/>
        </w:rPr>
      </w:pPr>
      <w:r>
        <w:rPr>
          <w:rFonts w:hint="eastAsia" w:cs="宋体"/>
          <w:szCs w:val="24"/>
          <w:lang w:eastAsia="zh-CN"/>
        </w:rPr>
        <w:t>1.2.1 第一阶段，承包人进行适当的检查和功能性试验，保证每一项工程设备都满足合同要求，并能安全地进入下一阶段试验;</w:t>
      </w:r>
    </w:p>
    <w:p w14:paraId="1F6C4DAF">
      <w:pPr>
        <w:widowControl w:val="0"/>
        <w:adjustRightInd/>
        <w:ind w:firstLine="480"/>
        <w:rPr>
          <w:rFonts w:hint="eastAsia" w:cs="宋体"/>
          <w:szCs w:val="24"/>
          <w:lang w:eastAsia="zh-CN"/>
        </w:rPr>
      </w:pPr>
      <w:r>
        <w:rPr>
          <w:rFonts w:hint="eastAsia" w:cs="宋体"/>
          <w:szCs w:val="24"/>
          <w:lang w:eastAsia="zh-CN"/>
        </w:rPr>
        <w:t>1.2.2 第二阶段，承包人进行试验，保证工程或区段工程满足合同要求，在所有可利用的操作条件下安全运行；</w:t>
      </w:r>
    </w:p>
    <w:p w14:paraId="247B9F80">
      <w:pPr>
        <w:widowControl w:val="0"/>
        <w:adjustRightInd/>
        <w:ind w:firstLine="480"/>
        <w:rPr>
          <w:rFonts w:hint="eastAsia" w:cs="宋体"/>
          <w:szCs w:val="24"/>
          <w:lang w:eastAsia="zh-CN"/>
        </w:rPr>
      </w:pPr>
      <w:r>
        <w:rPr>
          <w:rFonts w:hint="eastAsia" w:cs="宋体"/>
          <w:szCs w:val="24"/>
          <w:lang w:eastAsia="zh-CN"/>
        </w:rPr>
        <w:t>1.2.3 第三阶段，当工程能安全运行时，承包人应通知监理人，可以进行其他竣工试验，包括各种性能测试，以证明工程符合发包人要求中列明的性能保证指标。</w:t>
      </w:r>
    </w:p>
    <w:p w14:paraId="7ACA2599">
      <w:pPr>
        <w:widowControl w:val="0"/>
        <w:adjustRightInd/>
        <w:ind w:firstLine="480"/>
        <w:rPr>
          <w:rFonts w:hint="eastAsia" w:cs="宋体"/>
          <w:szCs w:val="24"/>
          <w:lang w:eastAsia="zh-CN"/>
        </w:rPr>
      </w:pPr>
      <w:r>
        <w:rPr>
          <w:rFonts w:hint="eastAsia" w:cs="宋体"/>
          <w:szCs w:val="24"/>
          <w:lang w:eastAsia="zh-CN"/>
        </w:rPr>
        <w:t>1.3 承包人应按合同约定进行工程及工程设备试运行。试运行所需人员、设备、材料、燃料、电力、消耗品、工具等必要的条件以及试运行费用等由专用合同条款规定。</w:t>
      </w:r>
    </w:p>
    <w:p w14:paraId="63B8124E">
      <w:pPr>
        <w:widowControl w:val="0"/>
        <w:adjustRightInd/>
        <w:ind w:firstLine="480"/>
        <w:rPr>
          <w:rFonts w:hint="eastAsia" w:cs="宋体"/>
          <w:szCs w:val="24"/>
          <w:lang w:eastAsia="zh-CN"/>
        </w:rPr>
      </w:pPr>
      <w:r>
        <w:rPr>
          <w:rFonts w:hint="eastAsia" w:cs="宋体"/>
          <w:szCs w:val="24"/>
          <w:lang w:eastAsia="zh-CN"/>
        </w:rPr>
        <w:t>1.4 某项竣工试验未能通过的，承包人应按照监理人的指示限期改正，并承担合同约定的相应责任。</w:t>
      </w:r>
    </w:p>
    <w:p w14:paraId="2F6E0D40">
      <w:pPr>
        <w:widowControl w:val="0"/>
        <w:adjustRightInd/>
        <w:ind w:firstLine="480"/>
        <w:rPr>
          <w:rFonts w:hint="eastAsia" w:cs="宋体"/>
          <w:szCs w:val="24"/>
          <w:lang w:eastAsia="zh-CN" w:bidi="ar-SA"/>
        </w:rPr>
      </w:pPr>
      <w:r>
        <w:rPr>
          <w:rFonts w:hint="eastAsia" w:cs="宋体"/>
          <w:szCs w:val="24"/>
          <w:lang w:eastAsia="zh-CN" w:bidi="ar-SA"/>
        </w:rPr>
        <w:t>2. 竣工验收申请报告</w:t>
      </w:r>
    </w:p>
    <w:p w14:paraId="3618D704">
      <w:pPr>
        <w:widowControl w:val="0"/>
        <w:adjustRightInd/>
        <w:ind w:firstLine="480"/>
        <w:rPr>
          <w:rFonts w:hint="eastAsia" w:cs="宋体"/>
          <w:szCs w:val="24"/>
          <w:lang w:eastAsia="zh-CN"/>
        </w:rPr>
      </w:pPr>
      <w:r>
        <w:rPr>
          <w:rFonts w:hint="eastAsia" w:cs="宋体"/>
          <w:szCs w:val="24"/>
          <w:lang w:eastAsia="zh-CN"/>
        </w:rPr>
        <w:t>当工程具备以下条件时，承包人即可向监理人报送竣工验收申请报告：</w:t>
      </w:r>
    </w:p>
    <w:p w14:paraId="76985A12">
      <w:pPr>
        <w:widowControl w:val="0"/>
        <w:adjustRightInd/>
        <w:ind w:firstLine="480"/>
        <w:rPr>
          <w:rFonts w:hint="eastAsia" w:cs="宋体"/>
          <w:szCs w:val="24"/>
          <w:lang w:eastAsia="zh-CN"/>
        </w:rPr>
      </w:pPr>
      <w:r>
        <w:rPr>
          <w:rFonts w:hint="eastAsia" w:cs="宋体"/>
          <w:szCs w:val="24"/>
          <w:lang w:eastAsia="zh-CN"/>
        </w:rPr>
        <w:t>2.1 除监理人同意列入缺陷责任期内完成的尾工（甩项）工程和缺陷修补工作外，合同范围内的全部区段工程以及有关工作，包括合同要求的试验和竣工试验均已完成，并符合合同要求；</w:t>
      </w:r>
    </w:p>
    <w:p w14:paraId="4122F475">
      <w:pPr>
        <w:widowControl w:val="0"/>
        <w:adjustRightInd/>
        <w:ind w:firstLine="480"/>
        <w:rPr>
          <w:rFonts w:hint="eastAsia" w:cs="宋体"/>
          <w:szCs w:val="24"/>
          <w:lang w:eastAsia="zh-CN"/>
        </w:rPr>
      </w:pPr>
      <w:r>
        <w:rPr>
          <w:rFonts w:hint="eastAsia" w:cs="宋体"/>
          <w:szCs w:val="24"/>
          <w:lang w:eastAsia="zh-CN"/>
        </w:rPr>
        <w:t>2.2 已按合同约定的内容和份数备齐了符合要求的竣工文件；</w:t>
      </w:r>
    </w:p>
    <w:p w14:paraId="050F0C2B">
      <w:pPr>
        <w:widowControl w:val="0"/>
        <w:adjustRightInd/>
        <w:ind w:firstLine="480"/>
        <w:rPr>
          <w:rFonts w:hint="eastAsia" w:cs="宋体"/>
          <w:szCs w:val="24"/>
          <w:lang w:eastAsia="zh-CN"/>
        </w:rPr>
      </w:pPr>
      <w:r>
        <w:rPr>
          <w:rFonts w:hint="eastAsia" w:cs="宋体"/>
          <w:szCs w:val="24"/>
          <w:lang w:eastAsia="zh-CN"/>
        </w:rPr>
        <w:t>2.3 已按监理人的要求编制了在缺陷责任期内完成的尾工（甩项）工程和缺陷修补工作清单以及相应施工计划；</w:t>
      </w:r>
    </w:p>
    <w:p w14:paraId="1047EF7F">
      <w:pPr>
        <w:widowControl w:val="0"/>
        <w:adjustRightInd/>
        <w:ind w:firstLine="480"/>
        <w:rPr>
          <w:rFonts w:hint="eastAsia" w:cs="宋体"/>
          <w:szCs w:val="24"/>
          <w:lang w:eastAsia="zh-CN"/>
        </w:rPr>
      </w:pPr>
      <w:r>
        <w:rPr>
          <w:rFonts w:hint="eastAsia" w:cs="宋体"/>
          <w:szCs w:val="24"/>
          <w:lang w:eastAsia="zh-CN"/>
        </w:rPr>
        <w:t>2.4 监理人要求在竣工验收前应完成的其他工作；</w:t>
      </w:r>
    </w:p>
    <w:p w14:paraId="4530E0EF">
      <w:pPr>
        <w:widowControl w:val="0"/>
        <w:adjustRightInd/>
        <w:ind w:firstLine="480"/>
        <w:rPr>
          <w:rFonts w:hint="eastAsia" w:cs="宋体"/>
          <w:szCs w:val="24"/>
          <w:lang w:eastAsia="zh-CN"/>
        </w:rPr>
      </w:pPr>
      <w:r>
        <w:rPr>
          <w:rFonts w:hint="eastAsia" w:cs="宋体"/>
          <w:szCs w:val="24"/>
          <w:lang w:eastAsia="zh-CN"/>
        </w:rPr>
        <w:t>2.5 监理人要求提交的竣工验收资料清单。</w:t>
      </w:r>
    </w:p>
    <w:p w14:paraId="51EE2ABB">
      <w:pPr>
        <w:widowControl w:val="0"/>
        <w:adjustRightInd/>
        <w:ind w:firstLine="480"/>
        <w:rPr>
          <w:rFonts w:hint="eastAsia" w:cs="宋体"/>
          <w:szCs w:val="24"/>
          <w:lang w:eastAsia="zh-CN" w:bidi="ar-SA"/>
        </w:rPr>
      </w:pPr>
      <w:r>
        <w:rPr>
          <w:rFonts w:hint="eastAsia" w:cs="宋体"/>
          <w:szCs w:val="24"/>
          <w:lang w:eastAsia="zh-CN" w:bidi="ar-SA"/>
        </w:rPr>
        <w:t>3. 竣工验收</w:t>
      </w:r>
    </w:p>
    <w:p w14:paraId="4DDA410B">
      <w:pPr>
        <w:widowControl w:val="0"/>
        <w:adjustRightInd/>
        <w:ind w:firstLine="480"/>
        <w:rPr>
          <w:rFonts w:hint="eastAsia" w:cs="宋体"/>
          <w:szCs w:val="24"/>
          <w:lang w:eastAsia="zh-CN"/>
        </w:rPr>
      </w:pPr>
      <w:r>
        <w:rPr>
          <w:rFonts w:hint="eastAsia" w:cs="宋体"/>
          <w:szCs w:val="24"/>
          <w:lang w:eastAsia="zh-CN"/>
        </w:rPr>
        <w:t>监理人收到承包人按【本合同通用条款部分第十八条】约定提交的竣工验收申请报告后，应审查申请报告的各项内容，并按以下不同情况进行处理。</w:t>
      </w:r>
    </w:p>
    <w:p w14:paraId="21C76CD4">
      <w:pPr>
        <w:widowControl w:val="0"/>
        <w:adjustRightInd/>
        <w:ind w:firstLine="480"/>
        <w:rPr>
          <w:rFonts w:hint="eastAsia" w:cs="宋体"/>
          <w:szCs w:val="24"/>
          <w:lang w:eastAsia="zh-CN"/>
        </w:rPr>
      </w:pPr>
      <w:r>
        <w:rPr>
          <w:rFonts w:hint="eastAsia" w:cs="宋体"/>
          <w:szCs w:val="24"/>
          <w:lang w:eastAsia="zh-CN"/>
        </w:rPr>
        <w:t>3.1 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14:paraId="01DFF96E">
      <w:pPr>
        <w:widowControl w:val="0"/>
        <w:adjustRightInd/>
        <w:ind w:firstLine="480"/>
        <w:rPr>
          <w:rFonts w:hint="eastAsia" w:cs="宋体"/>
          <w:szCs w:val="24"/>
          <w:lang w:eastAsia="zh-CN"/>
        </w:rPr>
      </w:pPr>
      <w:r>
        <w:rPr>
          <w:rFonts w:hint="eastAsia" w:cs="宋体"/>
          <w:szCs w:val="24"/>
          <w:lang w:eastAsia="zh-CN"/>
        </w:rPr>
        <w:t>3.2 监理人同意承包人提交的竣工验收申请报告的，应在收到该竣工验收申请报告后的28天内提请发包人进行工程验收。</w:t>
      </w:r>
    </w:p>
    <w:p w14:paraId="01943A8F">
      <w:pPr>
        <w:widowControl w:val="0"/>
        <w:adjustRightInd/>
        <w:ind w:firstLine="480"/>
        <w:rPr>
          <w:rFonts w:hint="eastAsia" w:cs="宋体"/>
          <w:szCs w:val="24"/>
          <w:lang w:eastAsia="zh-CN"/>
        </w:rPr>
      </w:pPr>
      <w:r>
        <w:rPr>
          <w:rFonts w:hint="eastAsia" w:cs="宋体"/>
          <w:szCs w:val="24"/>
          <w:lang w:eastAsia="zh-CN"/>
        </w:rPr>
        <w:t>3.3 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71D1F636">
      <w:pPr>
        <w:widowControl w:val="0"/>
        <w:adjustRightInd/>
        <w:ind w:firstLine="480"/>
        <w:rPr>
          <w:rFonts w:hint="eastAsia" w:cs="宋体"/>
          <w:szCs w:val="24"/>
          <w:lang w:eastAsia="zh-CN"/>
        </w:rPr>
      </w:pPr>
      <w:r>
        <w:rPr>
          <w:rFonts w:hint="eastAsia" w:cs="宋体"/>
          <w:szCs w:val="24"/>
          <w:lang w:eastAsia="zh-CN"/>
        </w:rPr>
        <w:t>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本合同通用条款部分第十八条】的约定进行。</w:t>
      </w:r>
    </w:p>
    <w:p w14:paraId="5119B1A1">
      <w:pPr>
        <w:widowControl w:val="0"/>
        <w:adjustRightInd/>
        <w:ind w:firstLine="480"/>
        <w:rPr>
          <w:rFonts w:hint="eastAsia" w:cs="宋体"/>
          <w:szCs w:val="24"/>
          <w:lang w:eastAsia="zh-CN"/>
        </w:rPr>
      </w:pPr>
      <w:r>
        <w:rPr>
          <w:rFonts w:hint="eastAsia" w:cs="宋体"/>
          <w:szCs w:val="24"/>
          <w:lang w:eastAsia="zh-CN"/>
        </w:rPr>
        <w:t>3.5 除专用合同条款另有约定外，经验收合格工程的实际竣工日期，以提交竣工验收申请报告的日期为准，并在工程接收证书中写明。</w:t>
      </w:r>
    </w:p>
    <w:p w14:paraId="21CA3917">
      <w:pPr>
        <w:widowControl w:val="0"/>
        <w:adjustRightInd/>
        <w:ind w:firstLine="480"/>
        <w:rPr>
          <w:rFonts w:hint="eastAsia" w:cs="宋体"/>
          <w:szCs w:val="24"/>
          <w:lang w:eastAsia="zh-CN" w:bidi="ar-SA"/>
        </w:rPr>
      </w:pPr>
      <w:r>
        <w:rPr>
          <w:rFonts w:hint="eastAsia" w:cs="宋体"/>
          <w:szCs w:val="24"/>
          <w:lang w:eastAsia="zh-CN" w:bidi="ar-SA"/>
        </w:rPr>
        <w:t>4. 国家验收</w:t>
      </w:r>
    </w:p>
    <w:p w14:paraId="1C454E54">
      <w:pPr>
        <w:widowControl w:val="0"/>
        <w:adjustRightInd/>
        <w:ind w:firstLine="480"/>
        <w:rPr>
          <w:rFonts w:hint="eastAsia" w:cs="宋体"/>
          <w:szCs w:val="24"/>
          <w:lang w:eastAsia="zh-CN"/>
        </w:rPr>
      </w:pPr>
      <w:r>
        <w:rPr>
          <w:rFonts w:hint="eastAsia" w:cs="宋体"/>
          <w:szCs w:val="24"/>
          <w:lang w:eastAsia="zh-CN"/>
        </w:rPr>
        <w:t>需要进行国家验收的，竣工验收是国家验收的一部分。竣工验收所采用的各项验收和评定标准应符合国家验收标准。发包人和承包人为竣工验收提供的各项竣工验收资料应符合国家验收的要求。</w:t>
      </w:r>
    </w:p>
    <w:p w14:paraId="63E82023">
      <w:pPr>
        <w:widowControl w:val="0"/>
        <w:adjustRightInd/>
        <w:ind w:firstLine="480"/>
        <w:rPr>
          <w:rFonts w:hint="eastAsia" w:cs="宋体"/>
          <w:szCs w:val="24"/>
          <w:lang w:eastAsia="zh-CN" w:bidi="ar-SA"/>
        </w:rPr>
      </w:pPr>
      <w:r>
        <w:rPr>
          <w:rFonts w:hint="eastAsia" w:cs="宋体"/>
          <w:szCs w:val="24"/>
          <w:lang w:eastAsia="zh-CN" w:bidi="ar-SA"/>
        </w:rPr>
        <w:t>5. 区段工程验收</w:t>
      </w:r>
    </w:p>
    <w:p w14:paraId="4C1F96D8">
      <w:pPr>
        <w:widowControl w:val="0"/>
        <w:adjustRightInd/>
        <w:ind w:firstLine="480"/>
        <w:rPr>
          <w:rFonts w:hint="eastAsia" w:cs="宋体"/>
          <w:szCs w:val="24"/>
          <w:lang w:eastAsia="zh-CN"/>
        </w:rPr>
      </w:pPr>
      <w:r>
        <w:rPr>
          <w:rFonts w:hint="eastAsia" w:cs="宋体"/>
          <w:szCs w:val="24"/>
          <w:lang w:eastAsia="zh-CN"/>
        </w:rPr>
        <w:t>5.1 发包人根据合同进度计划安排，在全部工程竣工前需要使用已经竣工的区段工程时，或承包人提出经发包人同意时，可进行区段工程验收。验收的程序可参照【本合同通用条款部分第十八条】的约定进行。验收合格后，由监理人向承包人出具经发包人签认的区段工程验收证书。已签发区段工程接收证书的区段工程由发包人负责照管。区段工程的验收成果和结论作为全部工程竣工验收申请报告的附件。</w:t>
      </w:r>
    </w:p>
    <w:p w14:paraId="0945F057">
      <w:pPr>
        <w:widowControl w:val="0"/>
        <w:adjustRightInd/>
        <w:ind w:firstLine="480"/>
        <w:rPr>
          <w:rFonts w:hint="eastAsia" w:cs="宋体"/>
          <w:szCs w:val="24"/>
          <w:lang w:eastAsia="zh-CN"/>
        </w:rPr>
      </w:pPr>
      <w:r>
        <w:rPr>
          <w:rFonts w:hint="eastAsia" w:cs="宋体"/>
          <w:szCs w:val="24"/>
          <w:lang w:eastAsia="zh-CN"/>
        </w:rPr>
        <w:t>5.2 发包人在全部工程竣工前，使用已接收的区段工程导致承包人费用增加的，发包人应承担由此增加的费用和（或）工期延误。</w:t>
      </w:r>
    </w:p>
    <w:p w14:paraId="0B0CC6EF">
      <w:pPr>
        <w:widowControl w:val="0"/>
        <w:adjustRightInd/>
        <w:ind w:firstLine="480"/>
        <w:rPr>
          <w:rFonts w:hint="eastAsia" w:cs="宋体"/>
          <w:szCs w:val="24"/>
          <w:lang w:eastAsia="zh-CN" w:bidi="ar-SA"/>
        </w:rPr>
      </w:pPr>
      <w:r>
        <w:rPr>
          <w:rFonts w:hint="eastAsia" w:cs="宋体"/>
          <w:szCs w:val="24"/>
          <w:lang w:eastAsia="zh-CN" w:bidi="ar-SA"/>
        </w:rPr>
        <w:t>6. 施工期运行</w:t>
      </w:r>
    </w:p>
    <w:p w14:paraId="1F55F791">
      <w:pPr>
        <w:widowControl w:val="0"/>
        <w:adjustRightInd/>
        <w:ind w:firstLine="480"/>
        <w:rPr>
          <w:rFonts w:hint="eastAsia" w:cs="宋体"/>
          <w:szCs w:val="24"/>
          <w:lang w:eastAsia="zh-CN"/>
        </w:rPr>
      </w:pPr>
      <w:r>
        <w:rPr>
          <w:rFonts w:hint="eastAsia" w:cs="宋体"/>
          <w:szCs w:val="24"/>
          <w:lang w:eastAsia="zh-CN"/>
        </w:rPr>
        <w:t>6.1 施工期运行是指合同工程尚未全部竣工，其中某项或某几项区段工程或工程设备安装已竣工，根据专用合同条款约定，需要投入施工期运行的，经发包人按【本合同通用条款部分第十八条第5项】的约定验收合格，证明能确保安全后，才能在施工期投入运行。</w:t>
      </w:r>
    </w:p>
    <w:p w14:paraId="2E3EEB3D">
      <w:pPr>
        <w:widowControl w:val="0"/>
        <w:adjustRightInd/>
        <w:ind w:firstLine="480"/>
        <w:rPr>
          <w:rFonts w:hint="eastAsia" w:cs="宋体"/>
          <w:szCs w:val="24"/>
          <w:lang w:eastAsia="zh-CN"/>
        </w:rPr>
      </w:pPr>
      <w:r>
        <w:rPr>
          <w:rFonts w:hint="eastAsia" w:cs="宋体"/>
          <w:szCs w:val="24"/>
          <w:lang w:eastAsia="zh-CN"/>
        </w:rPr>
        <w:t>6.2 在施工期运行中发现工程或工程设备损坏或存在缺陷的，由承包人按【本合同通用条款部分第十九条】约定进行修复。</w:t>
      </w:r>
    </w:p>
    <w:p w14:paraId="71D2FDCE">
      <w:pPr>
        <w:widowControl w:val="0"/>
        <w:adjustRightInd/>
        <w:ind w:firstLine="480"/>
        <w:rPr>
          <w:rFonts w:hint="eastAsia" w:cs="宋体"/>
          <w:szCs w:val="24"/>
          <w:lang w:eastAsia="zh-CN" w:bidi="ar-SA"/>
        </w:rPr>
      </w:pPr>
      <w:r>
        <w:rPr>
          <w:rFonts w:hint="eastAsia" w:cs="宋体"/>
          <w:szCs w:val="24"/>
          <w:lang w:eastAsia="zh-CN" w:bidi="ar-SA"/>
        </w:rPr>
        <w:t>7. 竣工清场</w:t>
      </w:r>
    </w:p>
    <w:p w14:paraId="2199D783">
      <w:pPr>
        <w:widowControl w:val="0"/>
        <w:adjustRightInd/>
        <w:ind w:firstLine="480"/>
        <w:rPr>
          <w:rFonts w:hint="eastAsia" w:cs="宋体"/>
          <w:szCs w:val="24"/>
          <w:lang w:eastAsia="zh-CN"/>
        </w:rPr>
      </w:pPr>
      <w:r>
        <w:rPr>
          <w:rFonts w:hint="eastAsia" w:cs="宋体"/>
          <w:szCs w:val="24"/>
          <w:lang w:eastAsia="zh-CN"/>
        </w:rPr>
        <w:t>7.1 除合同另有约定外，工程接收证书颁发后，承包人应按以下要求对施工场地进行清理，直至监理人检验合格为止。竣工清场费用由承包人承担。</w:t>
      </w:r>
    </w:p>
    <w:p w14:paraId="486A050F">
      <w:pPr>
        <w:widowControl w:val="0"/>
        <w:adjustRightInd/>
        <w:ind w:firstLine="480"/>
        <w:rPr>
          <w:rFonts w:hint="eastAsia" w:cs="宋体"/>
          <w:szCs w:val="24"/>
          <w:lang w:eastAsia="zh-CN"/>
        </w:rPr>
      </w:pPr>
      <w:r>
        <w:rPr>
          <w:rFonts w:hint="eastAsia" w:cs="宋体"/>
          <w:szCs w:val="24"/>
          <w:lang w:eastAsia="zh-CN"/>
        </w:rPr>
        <w:t>7.1.1 施工场地内残留的垃圾已全部清除出场；</w:t>
      </w:r>
    </w:p>
    <w:p w14:paraId="14A0D7C4">
      <w:pPr>
        <w:widowControl w:val="0"/>
        <w:adjustRightInd/>
        <w:ind w:firstLine="480"/>
        <w:rPr>
          <w:rFonts w:hint="eastAsia" w:cs="宋体"/>
          <w:szCs w:val="24"/>
          <w:lang w:eastAsia="zh-CN"/>
        </w:rPr>
      </w:pPr>
      <w:r>
        <w:rPr>
          <w:rFonts w:hint="eastAsia" w:cs="宋体"/>
          <w:szCs w:val="24"/>
          <w:lang w:eastAsia="zh-CN"/>
        </w:rPr>
        <w:t>7.1.2 临时工程已拆除，场地已按合同要求进行清理、平整或复原；</w:t>
      </w:r>
    </w:p>
    <w:p w14:paraId="29857455">
      <w:pPr>
        <w:widowControl w:val="0"/>
        <w:adjustRightInd/>
        <w:ind w:firstLine="480"/>
        <w:rPr>
          <w:rFonts w:hint="eastAsia" w:cs="宋体"/>
          <w:szCs w:val="24"/>
          <w:lang w:eastAsia="zh-CN"/>
        </w:rPr>
      </w:pPr>
      <w:r>
        <w:rPr>
          <w:rFonts w:hint="eastAsia" w:cs="宋体"/>
          <w:szCs w:val="24"/>
          <w:lang w:eastAsia="zh-CN"/>
        </w:rPr>
        <w:t>7.1.3 按合同约定应撤离的承包人设备和剩余的材料，包括废弃的施工设备和材料，已按计划撤离施工场地；</w:t>
      </w:r>
    </w:p>
    <w:p w14:paraId="0D66491C">
      <w:pPr>
        <w:widowControl w:val="0"/>
        <w:adjustRightInd/>
        <w:ind w:firstLine="480"/>
        <w:rPr>
          <w:rFonts w:hint="eastAsia" w:cs="宋体"/>
          <w:szCs w:val="24"/>
          <w:lang w:eastAsia="zh-CN"/>
        </w:rPr>
      </w:pPr>
      <w:r>
        <w:rPr>
          <w:rFonts w:hint="eastAsia" w:cs="宋体"/>
          <w:szCs w:val="24"/>
          <w:lang w:eastAsia="zh-CN"/>
        </w:rPr>
        <w:t>7.1.4 工程建筑物周边及其附近道路、河道的施工堆积物，已按监理人指示全部清理；</w:t>
      </w:r>
    </w:p>
    <w:p w14:paraId="0F8609E3">
      <w:pPr>
        <w:widowControl w:val="0"/>
        <w:adjustRightInd/>
        <w:ind w:firstLine="480"/>
        <w:rPr>
          <w:rFonts w:hint="eastAsia" w:cs="宋体"/>
          <w:szCs w:val="24"/>
          <w:lang w:eastAsia="zh-CN"/>
        </w:rPr>
      </w:pPr>
      <w:r>
        <w:rPr>
          <w:rFonts w:hint="eastAsia" w:cs="宋体"/>
          <w:szCs w:val="24"/>
          <w:lang w:eastAsia="zh-CN"/>
        </w:rPr>
        <w:t>7.1.5 监理人指示的其他场地清理工作已全部完成。</w:t>
      </w:r>
    </w:p>
    <w:p w14:paraId="0114977B">
      <w:pPr>
        <w:widowControl w:val="0"/>
        <w:adjustRightInd/>
        <w:ind w:firstLine="480"/>
        <w:rPr>
          <w:rFonts w:hint="eastAsia" w:cs="宋体"/>
          <w:szCs w:val="24"/>
          <w:lang w:eastAsia="zh-CN"/>
        </w:rPr>
      </w:pPr>
      <w:r>
        <w:rPr>
          <w:rFonts w:hint="eastAsia" w:cs="宋体"/>
          <w:szCs w:val="24"/>
          <w:lang w:eastAsia="zh-CN"/>
        </w:rPr>
        <w:t>7.2 承包人未按监理人的要求恢复临时占地，或者场地清理未达到合同约定的，发包人有权委托其他人恢复或清理，所发生的金额从拟支付给承包人的款项中扣除。</w:t>
      </w:r>
    </w:p>
    <w:p w14:paraId="7755E846">
      <w:pPr>
        <w:widowControl w:val="0"/>
        <w:adjustRightInd/>
        <w:ind w:firstLine="480"/>
        <w:rPr>
          <w:rFonts w:hint="eastAsia" w:cs="宋体"/>
          <w:szCs w:val="24"/>
          <w:lang w:eastAsia="zh-CN" w:bidi="ar-SA"/>
        </w:rPr>
      </w:pPr>
      <w:r>
        <w:rPr>
          <w:rFonts w:hint="eastAsia" w:cs="宋体"/>
          <w:szCs w:val="24"/>
          <w:lang w:eastAsia="zh-CN" w:bidi="ar-SA"/>
        </w:rPr>
        <w:t>8. 施工队伍的撤离</w:t>
      </w:r>
    </w:p>
    <w:p w14:paraId="40172B74">
      <w:pPr>
        <w:widowControl w:val="0"/>
        <w:adjustRightInd/>
        <w:ind w:firstLine="480"/>
        <w:rPr>
          <w:rFonts w:hint="eastAsia" w:cs="宋体"/>
          <w:szCs w:val="24"/>
          <w:lang w:eastAsia="zh-CN"/>
        </w:rPr>
      </w:pPr>
      <w:r>
        <w:rPr>
          <w:rFonts w:hint="eastAsia" w:cs="宋体"/>
          <w:szCs w:val="24"/>
          <w:lang w:eastAsia="zh-CN"/>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48FAF642">
      <w:pPr>
        <w:widowControl w:val="0"/>
        <w:adjustRightInd/>
        <w:ind w:firstLine="480"/>
        <w:rPr>
          <w:rFonts w:hint="eastAsia" w:cs="宋体"/>
          <w:szCs w:val="24"/>
          <w:lang w:eastAsia="zh-CN" w:bidi="ar-SA"/>
        </w:rPr>
      </w:pPr>
      <w:r>
        <w:rPr>
          <w:rFonts w:hint="eastAsia" w:cs="宋体"/>
          <w:szCs w:val="24"/>
          <w:lang w:eastAsia="zh-CN" w:bidi="ar-SA"/>
        </w:rPr>
        <w:t>9. 竣工后试验</w:t>
      </w:r>
    </w:p>
    <w:p w14:paraId="61D27E85">
      <w:pPr>
        <w:widowControl w:val="0"/>
        <w:adjustRightInd/>
        <w:ind w:firstLine="480"/>
        <w:rPr>
          <w:rFonts w:hint="eastAsia" w:cs="宋体"/>
          <w:szCs w:val="24"/>
          <w:lang w:eastAsia="zh-CN"/>
        </w:rPr>
      </w:pPr>
      <w:r>
        <w:rPr>
          <w:rFonts w:hint="eastAsia" w:cs="宋体"/>
          <w:szCs w:val="24"/>
          <w:lang w:eastAsia="zh-CN"/>
        </w:rPr>
        <w:t>除专用合同条款另有约定外：</w:t>
      </w:r>
    </w:p>
    <w:p w14:paraId="14B51629">
      <w:pPr>
        <w:widowControl w:val="0"/>
        <w:adjustRightInd/>
        <w:ind w:firstLine="480"/>
        <w:rPr>
          <w:rFonts w:hint="eastAsia" w:cs="宋体"/>
          <w:szCs w:val="24"/>
          <w:lang w:eastAsia="zh-CN"/>
        </w:rPr>
      </w:pPr>
      <w:r>
        <w:rPr>
          <w:rFonts w:hint="eastAsia" w:cs="宋体"/>
          <w:szCs w:val="24"/>
          <w:lang w:eastAsia="zh-CN"/>
        </w:rPr>
        <w:t>（1）发包人为竣工后试验提供必要的电力、材料、燃料、发包人人员和工程设备；</w:t>
      </w:r>
    </w:p>
    <w:p w14:paraId="49C3D333">
      <w:pPr>
        <w:widowControl w:val="0"/>
        <w:adjustRightInd/>
        <w:ind w:firstLine="480"/>
        <w:rPr>
          <w:rFonts w:hint="eastAsia" w:cs="宋体"/>
          <w:szCs w:val="24"/>
          <w:lang w:eastAsia="zh-CN"/>
        </w:rPr>
      </w:pPr>
      <w:r>
        <w:rPr>
          <w:rFonts w:hint="eastAsia" w:cs="宋体"/>
          <w:szCs w:val="24"/>
          <w:lang w:eastAsia="zh-CN"/>
        </w:rPr>
        <w:t>（2）承包人应提供竣工后试验所需要的所有其他设备、仪器，以及有资格和经验的工作人员；</w:t>
      </w:r>
    </w:p>
    <w:p w14:paraId="61238046">
      <w:pPr>
        <w:widowControl w:val="0"/>
        <w:adjustRightInd/>
        <w:ind w:firstLine="480"/>
        <w:rPr>
          <w:rFonts w:hint="eastAsia" w:cs="宋体"/>
          <w:szCs w:val="24"/>
          <w:lang w:eastAsia="zh-CN"/>
        </w:rPr>
      </w:pPr>
      <w:r>
        <w:rPr>
          <w:rFonts w:hint="eastAsia" w:cs="宋体"/>
          <w:szCs w:val="24"/>
          <w:lang w:eastAsia="zh-CN"/>
        </w:rPr>
        <w:t>（3）承包人应在发包人在场的情况下，进行竣工后试验。发包人应提前21天将竣工后试验的日期通知承包人。如果承包人未能在该日期出席竣工后试验，发包人可自行进行，承包人应对检验数据予以认可。因承包人原因造成某项竣工后试验未能通过的，承包人应按照合同的约定进行赔偿，或者承包人提出修复建议，按照发包人指示的合理期限内改正，并承担合同约定的相应责任。</w:t>
      </w:r>
    </w:p>
    <w:p w14:paraId="666482B2">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第十九条 缺陷责任与保修责任</w:t>
      </w:r>
    </w:p>
    <w:p w14:paraId="0F7C3F9B">
      <w:pPr>
        <w:widowControl w:val="0"/>
        <w:ind w:firstLine="480"/>
        <w:outlineLvl w:val="2"/>
        <w:rPr>
          <w:rFonts w:hint="eastAsia" w:cs="宋体"/>
          <w:bCs/>
          <w:szCs w:val="24"/>
          <w:lang w:eastAsia="zh-CN" w:bidi="ar-SA"/>
        </w:rPr>
      </w:pPr>
      <w:r>
        <w:rPr>
          <w:rFonts w:hint="eastAsia" w:cs="宋体"/>
          <w:bCs/>
          <w:szCs w:val="24"/>
          <w:lang w:eastAsia="zh-CN" w:bidi="ar-SA"/>
        </w:rPr>
        <w:t>1. 缺陷责任期的起算时间</w:t>
      </w:r>
    </w:p>
    <w:p w14:paraId="59994C06">
      <w:pPr>
        <w:widowControl w:val="0"/>
        <w:ind w:firstLine="480"/>
        <w:rPr>
          <w:rFonts w:hint="eastAsia" w:cs="宋体"/>
          <w:szCs w:val="24"/>
          <w:lang w:eastAsia="zh-CN"/>
        </w:rPr>
      </w:pPr>
      <w:r>
        <w:rPr>
          <w:rFonts w:hint="eastAsia" w:cs="宋体"/>
          <w:szCs w:val="24"/>
          <w:lang w:eastAsia="zh-CN"/>
        </w:rPr>
        <w:t>缺陷责任期原则上从工程竣工验收合格之日起计算，合同当事人应在专用合同条款约定缺陷责任期的具体期限，但该期限最长不超过24个月。</w:t>
      </w:r>
    </w:p>
    <w:p w14:paraId="0B683404">
      <w:pPr>
        <w:widowControl w:val="0"/>
        <w:ind w:firstLine="480"/>
        <w:rPr>
          <w:rFonts w:hint="eastAsia" w:cs="宋体"/>
          <w:szCs w:val="24"/>
          <w:lang w:eastAsia="zh-CN"/>
        </w:rPr>
      </w:pPr>
      <w:r>
        <w:rPr>
          <w:rFonts w:hint="eastAsia" w:cs="宋体"/>
          <w:szCs w:val="24"/>
          <w:lang w:eastAsia="zh-CN"/>
        </w:rPr>
        <w:t>单位/区段工程先于全部工程进行验收，经验收合格并交付使用的，该单位/区段工程缺陷责任期自单位/区段工程验收合格之日起算。因发包人原因导致工程未在合同约定期限进行验收，但工程经验收合格的，以承包人提交竣工验收报告之日起算；发包人未经竣工验收擅自使用工程的，缺陷责任期自工程转移占有之日起开始计算。</w:t>
      </w:r>
    </w:p>
    <w:p w14:paraId="65607876">
      <w:pPr>
        <w:widowControl w:val="0"/>
        <w:ind w:firstLine="480"/>
        <w:rPr>
          <w:rFonts w:hint="eastAsia" w:cs="宋体"/>
          <w:szCs w:val="24"/>
          <w:lang w:eastAsia="zh-CN"/>
        </w:rPr>
      </w:pPr>
      <w:r>
        <w:rPr>
          <w:rFonts w:hint="eastAsia" w:cs="宋体"/>
          <w:szCs w:val="24"/>
          <w:lang w:eastAsia="zh-CN"/>
        </w:rPr>
        <w:t>由于承包人原因造成某项缺陷或损坏使某项工程或工程设备不能按原定目标使用而需要再次检查、检验和修复的，发包人有权要求承包人延长该项工程或工程设备的缺陷责任期，并应在原缺陷责任期届满前发出延长通知。但缺陷责任期最长不超过24个月。</w:t>
      </w:r>
    </w:p>
    <w:p w14:paraId="424B82D1">
      <w:pPr>
        <w:widowControl w:val="0"/>
        <w:ind w:firstLine="480"/>
        <w:outlineLvl w:val="2"/>
        <w:rPr>
          <w:rFonts w:hint="eastAsia" w:cs="宋体"/>
          <w:bCs/>
          <w:szCs w:val="24"/>
          <w:lang w:eastAsia="zh-CN" w:bidi="ar-SA"/>
        </w:rPr>
      </w:pPr>
      <w:r>
        <w:rPr>
          <w:rFonts w:hint="eastAsia" w:cs="宋体"/>
          <w:bCs/>
          <w:szCs w:val="24"/>
          <w:lang w:eastAsia="zh-CN" w:bidi="ar-SA"/>
        </w:rPr>
        <w:t>2. 缺陷责任</w:t>
      </w:r>
    </w:p>
    <w:p w14:paraId="3C28CBF2">
      <w:pPr>
        <w:widowControl w:val="0"/>
        <w:ind w:firstLine="480"/>
        <w:rPr>
          <w:rFonts w:hint="eastAsia" w:cs="宋体"/>
          <w:szCs w:val="24"/>
          <w:lang w:eastAsia="zh-CN"/>
        </w:rPr>
      </w:pPr>
      <w:r>
        <w:rPr>
          <w:rFonts w:hint="eastAsia" w:cs="宋体"/>
          <w:szCs w:val="24"/>
          <w:lang w:eastAsia="zh-CN"/>
        </w:rPr>
        <w:t>2.1 承包人应在缺陷责任期内对已交付使用的工程承担缺陷责任。</w:t>
      </w:r>
    </w:p>
    <w:p w14:paraId="2AFCB776">
      <w:pPr>
        <w:widowControl w:val="0"/>
        <w:ind w:firstLine="480"/>
        <w:rPr>
          <w:rFonts w:hint="eastAsia" w:cs="宋体"/>
          <w:szCs w:val="24"/>
          <w:lang w:eastAsia="zh-CN"/>
        </w:rPr>
      </w:pPr>
      <w:r>
        <w:rPr>
          <w:rFonts w:hint="eastAsia" w:cs="宋体"/>
          <w:szCs w:val="24"/>
          <w:lang w:eastAsia="zh-CN"/>
        </w:rPr>
        <w:t>2.2 缺陷责任期内，发包人对已接收使用的工程负责日常维护工作。发包人在使用过程中，发现已接收的工程存在新的缺陷或已修复的缺陷部位或部件又遭损坏的，承包人应负责修复，直至检验合格为止。</w:t>
      </w:r>
    </w:p>
    <w:p w14:paraId="335637C0">
      <w:pPr>
        <w:widowControl w:val="0"/>
        <w:ind w:firstLine="480"/>
        <w:rPr>
          <w:rFonts w:hint="eastAsia" w:cs="宋体"/>
          <w:szCs w:val="24"/>
          <w:lang w:eastAsia="zh-CN"/>
        </w:rPr>
      </w:pPr>
      <w:r>
        <w:rPr>
          <w:rFonts w:hint="eastAsia" w:cs="宋体"/>
          <w:szCs w:val="24"/>
          <w:lang w:eastAsia="zh-CN"/>
        </w:rPr>
        <w:t>2.3 监理人和承包人应共同查清缺陷和（或）损坏的原因。经查明属承包人原因造成的，应由承包人承担修复和查验的费用。经查验属发包人原因造成的，发包人应承担修复和查验的费用。</w:t>
      </w:r>
    </w:p>
    <w:p w14:paraId="3D6C1842">
      <w:pPr>
        <w:widowControl w:val="0"/>
        <w:ind w:firstLine="480"/>
        <w:rPr>
          <w:rFonts w:hint="eastAsia" w:cs="宋体"/>
          <w:szCs w:val="24"/>
          <w:lang w:eastAsia="zh-CN"/>
        </w:rPr>
      </w:pPr>
      <w:r>
        <w:rPr>
          <w:rFonts w:hint="eastAsia" w:cs="宋体"/>
          <w:szCs w:val="24"/>
          <w:lang w:eastAsia="zh-CN"/>
        </w:rPr>
        <w:t>2.4 承包人不能在合理时间内修复缺陷的，发包人可自行修复或委托其他人修复，所需费用和利润的承担，按【本合同通用条款部分第十九条】约定执行。</w:t>
      </w:r>
    </w:p>
    <w:p w14:paraId="731DBC58">
      <w:pPr>
        <w:widowControl w:val="0"/>
        <w:ind w:firstLine="480"/>
        <w:outlineLvl w:val="2"/>
        <w:rPr>
          <w:rFonts w:hint="eastAsia" w:cs="宋体"/>
          <w:bCs/>
          <w:szCs w:val="24"/>
          <w:lang w:eastAsia="zh-CN" w:bidi="ar-SA"/>
        </w:rPr>
      </w:pPr>
      <w:r>
        <w:rPr>
          <w:rFonts w:hint="eastAsia" w:cs="宋体"/>
          <w:bCs/>
          <w:szCs w:val="24"/>
          <w:lang w:eastAsia="zh-CN" w:bidi="ar-SA"/>
        </w:rPr>
        <w:t>3 缺陷责任期的延长</w:t>
      </w:r>
    </w:p>
    <w:p w14:paraId="4BDB046F">
      <w:pPr>
        <w:widowControl w:val="0"/>
        <w:ind w:firstLine="480"/>
        <w:rPr>
          <w:rFonts w:hint="eastAsia" w:cs="宋体"/>
          <w:szCs w:val="24"/>
          <w:lang w:eastAsia="zh-CN"/>
        </w:rPr>
      </w:pPr>
      <w:r>
        <w:rPr>
          <w:rFonts w:hint="eastAsia" w:cs="宋体"/>
          <w:szCs w:val="24"/>
          <w:lang w:eastAsia="zh-CN"/>
        </w:rPr>
        <w:t>由于承包人原因造成某项缺陷或损坏使某项工程或工程设备不能按原定目标使用而需要再次检查、检验和修复的，发包人有权要求承包人相应延长缺陷责任期，但缺陷责任期最长不超过2年。</w:t>
      </w:r>
    </w:p>
    <w:p w14:paraId="2D3F77A7">
      <w:pPr>
        <w:widowControl w:val="0"/>
        <w:ind w:firstLine="480"/>
        <w:outlineLvl w:val="2"/>
        <w:rPr>
          <w:rFonts w:hint="eastAsia" w:cs="宋体"/>
          <w:bCs/>
          <w:szCs w:val="24"/>
          <w:lang w:eastAsia="zh-CN" w:bidi="ar-SA"/>
        </w:rPr>
      </w:pPr>
      <w:r>
        <w:rPr>
          <w:rFonts w:hint="eastAsia" w:cs="宋体"/>
          <w:bCs/>
          <w:szCs w:val="24"/>
          <w:lang w:eastAsia="zh-CN" w:bidi="ar-SA"/>
        </w:rPr>
        <w:t>4. 进一步试验和试运行</w:t>
      </w:r>
    </w:p>
    <w:p w14:paraId="490CAC2D">
      <w:pPr>
        <w:widowControl w:val="0"/>
        <w:ind w:firstLine="480"/>
        <w:rPr>
          <w:rFonts w:hint="eastAsia" w:cs="宋体"/>
          <w:szCs w:val="24"/>
          <w:lang w:eastAsia="zh-CN" w:bidi="ar-SA"/>
        </w:rPr>
      </w:pPr>
      <w:r>
        <w:rPr>
          <w:rFonts w:hint="eastAsia" w:cs="宋体"/>
          <w:szCs w:val="24"/>
          <w:lang w:eastAsia="zh-CN" w:bidi="ar-SA"/>
        </w:rPr>
        <w:t>任何一项缺陷或损坏修复后，经检查证明其影响了工程或工程设备的使用性能，承包人应重新进行合同约定的试验和试运行，试验和试运行的全部费用应由</w:t>
      </w:r>
      <w:r>
        <w:rPr>
          <w:rFonts w:hint="eastAsia" w:cs="宋体"/>
          <w:szCs w:val="24"/>
          <w:lang w:eastAsia="zh-CN"/>
        </w:rPr>
        <w:t>承包人</w:t>
      </w:r>
      <w:r>
        <w:rPr>
          <w:rFonts w:hint="eastAsia" w:cs="宋体"/>
          <w:szCs w:val="24"/>
          <w:lang w:eastAsia="zh-CN" w:bidi="ar-SA"/>
        </w:rPr>
        <w:t>承担。</w:t>
      </w:r>
    </w:p>
    <w:p w14:paraId="2C7428FB">
      <w:pPr>
        <w:widowControl w:val="0"/>
        <w:ind w:firstLine="480"/>
        <w:outlineLvl w:val="2"/>
        <w:rPr>
          <w:rFonts w:hint="eastAsia" w:cs="宋体"/>
          <w:bCs/>
          <w:szCs w:val="24"/>
          <w:lang w:eastAsia="zh-CN" w:bidi="ar-SA"/>
        </w:rPr>
      </w:pPr>
      <w:r>
        <w:rPr>
          <w:rFonts w:hint="eastAsia" w:cs="宋体"/>
          <w:bCs/>
          <w:szCs w:val="24"/>
          <w:lang w:eastAsia="zh-CN" w:bidi="ar-SA"/>
        </w:rPr>
        <w:t>5. 承包人的进入权</w:t>
      </w:r>
    </w:p>
    <w:p w14:paraId="02B21B67">
      <w:pPr>
        <w:widowControl w:val="0"/>
        <w:ind w:firstLine="480"/>
        <w:rPr>
          <w:rFonts w:hint="eastAsia" w:cs="宋体"/>
          <w:szCs w:val="24"/>
          <w:lang w:eastAsia="zh-CN" w:bidi="ar-SA"/>
        </w:rPr>
      </w:pPr>
      <w:r>
        <w:rPr>
          <w:rFonts w:hint="eastAsia" w:cs="宋体"/>
          <w:szCs w:val="24"/>
          <w:lang w:eastAsia="zh-CN" w:bidi="ar-SA"/>
        </w:rPr>
        <w:t>缺陷责任期内承包人为缺陷修复工作需要，有权进入工程现场，但应遵守发包人的保安和保密规定。</w:t>
      </w:r>
    </w:p>
    <w:p w14:paraId="1B10993E">
      <w:pPr>
        <w:widowControl w:val="0"/>
        <w:ind w:firstLine="480"/>
        <w:rPr>
          <w:rFonts w:hint="eastAsia" w:cs="宋体"/>
          <w:szCs w:val="24"/>
          <w:lang w:eastAsia="zh-CN" w:bidi="ar-SA"/>
        </w:rPr>
      </w:pPr>
      <w:r>
        <w:rPr>
          <w:rFonts w:hint="eastAsia" w:cs="宋体"/>
          <w:szCs w:val="24"/>
          <w:lang w:eastAsia="zh-CN" w:bidi="ar-SA"/>
        </w:rPr>
        <w:t>6. 缺陷责任期终止证书</w:t>
      </w:r>
    </w:p>
    <w:p w14:paraId="3C48DDDC">
      <w:pPr>
        <w:widowControl w:val="0"/>
        <w:ind w:firstLine="480"/>
        <w:rPr>
          <w:rFonts w:hint="eastAsia" w:cs="宋体"/>
          <w:szCs w:val="24"/>
          <w:lang w:eastAsia="zh-CN" w:bidi="ar-SA"/>
        </w:rPr>
      </w:pPr>
      <w:r>
        <w:rPr>
          <w:rFonts w:hint="eastAsia" w:cs="宋体"/>
          <w:szCs w:val="24"/>
          <w:lang w:eastAsia="zh-CN" w:bidi="ar-SA"/>
        </w:rPr>
        <w:t>在</w:t>
      </w:r>
      <w:r>
        <w:rPr>
          <w:rFonts w:hint="eastAsia" w:cs="宋体"/>
          <w:szCs w:val="24"/>
          <w:lang w:eastAsia="zh-CN"/>
        </w:rPr>
        <w:t>【本合同通用条款部分</w:t>
      </w:r>
      <w:r>
        <w:rPr>
          <w:rFonts w:hint="eastAsia" w:cs="宋体"/>
          <w:szCs w:val="24"/>
          <w:lang w:eastAsia="zh-CN" w:bidi="ar-SA"/>
        </w:rPr>
        <w:t>第一条第1.4.5项</w:t>
      </w:r>
      <w:r>
        <w:rPr>
          <w:rFonts w:hint="eastAsia" w:cs="宋体"/>
          <w:szCs w:val="24"/>
          <w:lang w:eastAsia="zh-CN"/>
        </w:rPr>
        <w:t>】</w:t>
      </w:r>
      <w:r>
        <w:rPr>
          <w:rFonts w:hint="eastAsia" w:cs="宋体"/>
          <w:szCs w:val="24"/>
          <w:lang w:eastAsia="zh-CN" w:bidi="ar-SA"/>
        </w:rPr>
        <w:t>约定的缺陷责任期，包括根据</w:t>
      </w:r>
      <w:r>
        <w:rPr>
          <w:rFonts w:hint="eastAsia" w:cs="宋体"/>
          <w:szCs w:val="24"/>
          <w:lang w:eastAsia="zh-CN"/>
        </w:rPr>
        <w:t>【本合同通用条款部分</w:t>
      </w:r>
      <w:r>
        <w:rPr>
          <w:rFonts w:hint="eastAsia" w:cs="宋体"/>
          <w:szCs w:val="24"/>
          <w:lang w:eastAsia="zh-CN" w:bidi="ar-SA"/>
        </w:rPr>
        <w:t>第十九条</w:t>
      </w:r>
      <w:r>
        <w:rPr>
          <w:rFonts w:hint="eastAsia" w:cs="宋体"/>
          <w:szCs w:val="24"/>
          <w:lang w:eastAsia="zh-CN"/>
        </w:rPr>
        <w:t>】</w:t>
      </w:r>
      <w:r>
        <w:rPr>
          <w:rFonts w:hint="eastAsia" w:cs="宋体"/>
          <w:szCs w:val="24"/>
          <w:lang w:eastAsia="zh-CN" w:bidi="ar-SA"/>
        </w:rPr>
        <w:t>延长的期限终止后</w:t>
      </w:r>
      <w:r>
        <w:rPr>
          <w:rFonts w:hint="eastAsia" w:cs="宋体"/>
          <w:szCs w:val="24"/>
          <w:lang w:eastAsia="zh-CN"/>
        </w:rPr>
        <w:t>14</w:t>
      </w:r>
      <w:r>
        <w:rPr>
          <w:rFonts w:hint="eastAsia" w:cs="宋体"/>
          <w:szCs w:val="24"/>
          <w:lang w:eastAsia="zh-CN" w:bidi="ar-SA"/>
        </w:rPr>
        <w:t>天内，由监理人向承包人出具经发包人签认的缺陷责任期终止证书，并退还剩余的质量保证金。</w:t>
      </w:r>
    </w:p>
    <w:p w14:paraId="5B6ADB23">
      <w:pPr>
        <w:widowControl w:val="0"/>
        <w:ind w:firstLine="480"/>
        <w:rPr>
          <w:rFonts w:hint="eastAsia" w:cs="宋体"/>
          <w:szCs w:val="24"/>
          <w:lang w:eastAsia="zh-CN" w:bidi="ar-SA"/>
        </w:rPr>
      </w:pPr>
      <w:r>
        <w:rPr>
          <w:rFonts w:hint="eastAsia" w:cs="宋体"/>
          <w:szCs w:val="24"/>
          <w:lang w:eastAsia="zh-CN" w:bidi="ar-SA"/>
        </w:rPr>
        <w:t>7. 保修责任</w:t>
      </w:r>
    </w:p>
    <w:p w14:paraId="603A767E">
      <w:pPr>
        <w:widowControl w:val="0"/>
        <w:ind w:firstLine="480"/>
        <w:rPr>
          <w:rFonts w:hint="eastAsia" w:cs="宋体"/>
          <w:szCs w:val="24"/>
          <w:lang w:eastAsia="zh-CN" w:bidi="ar-SA"/>
        </w:rPr>
      </w:pPr>
      <w:r>
        <w:rPr>
          <w:rFonts w:hint="eastAsia" w:cs="宋体"/>
          <w:szCs w:val="24"/>
          <w:lang w:eastAsia="zh-CN" w:bidi="ar-SA"/>
        </w:rPr>
        <w:t>合同当事人根据有关法律规定，在专用合同条款中约定工程质量保修范围、期限和责任。保修期自竣工验收之日起计算。在全部工程竣工验收前，已经发包人提前验收的区段工程，其保修期的起算日期相应提前。</w:t>
      </w:r>
    </w:p>
    <w:p w14:paraId="4A5BD3D5">
      <w:pPr>
        <w:widowControl w:val="0"/>
        <w:ind w:firstLine="480"/>
        <w:rPr>
          <w:rFonts w:hint="eastAsia" w:cs="宋体"/>
          <w:szCs w:val="24"/>
          <w:lang w:eastAsia="zh-CN" w:bidi="ar-SA"/>
        </w:rPr>
      </w:pPr>
      <w:r>
        <w:rPr>
          <w:rFonts w:hint="eastAsia" w:cs="宋体"/>
          <w:szCs w:val="24"/>
          <w:lang w:eastAsia="zh-CN" w:bidi="ar-SA"/>
        </w:rPr>
        <w:t>因承包人原因导致的质量缺陷责任，由合同当事人根据有关法律规定，在</w:t>
      </w:r>
      <w:r>
        <w:rPr>
          <w:rFonts w:hint="eastAsia" w:cs="宋体"/>
          <w:szCs w:val="24"/>
          <w:lang w:eastAsia="zh-CN"/>
        </w:rPr>
        <w:t>专用合同条款</w:t>
      </w:r>
      <w:r>
        <w:rPr>
          <w:rFonts w:hint="eastAsia" w:cs="宋体"/>
          <w:szCs w:val="24"/>
          <w:lang w:eastAsia="zh-CN" w:bidi="ar-SA"/>
        </w:rPr>
        <w:t>和工程质量保修书中约定工程质量保修范围、期限和责任。</w:t>
      </w:r>
    </w:p>
    <w:p w14:paraId="5852A490">
      <w:pPr>
        <w:pStyle w:val="2"/>
        <w:keepNext w:val="0"/>
        <w:keepLines w:val="0"/>
        <w:widowControl w:val="0"/>
        <w:spacing w:beforeLines="0" w:line="440" w:lineRule="exact"/>
        <w:rPr>
          <w:rFonts w:hint="eastAsia" w:ascii="宋体" w:hAnsi="宋体" w:eastAsia="宋体" w:cs="宋体"/>
          <w:b/>
          <w:sz w:val="24"/>
          <w:szCs w:val="24"/>
          <w:lang w:bidi="ar-SA"/>
        </w:rPr>
      </w:pPr>
      <w:r>
        <w:rPr>
          <w:rFonts w:hint="eastAsia" w:ascii="宋体" w:hAnsi="宋体" w:eastAsia="宋体" w:cs="宋体"/>
          <w:b/>
          <w:sz w:val="24"/>
          <w:szCs w:val="24"/>
          <w:lang w:bidi="ar-SA"/>
        </w:rPr>
        <w:t>第二十条 保险</w:t>
      </w:r>
    </w:p>
    <w:p w14:paraId="3B5964AC">
      <w:pPr>
        <w:widowControl w:val="0"/>
        <w:ind w:firstLine="480"/>
        <w:outlineLvl w:val="2"/>
        <w:rPr>
          <w:rFonts w:hint="eastAsia" w:cs="宋体"/>
          <w:bCs/>
          <w:szCs w:val="24"/>
          <w:lang w:eastAsia="zh-CN" w:bidi="ar-SA"/>
        </w:rPr>
      </w:pPr>
      <w:r>
        <w:rPr>
          <w:rFonts w:hint="eastAsia" w:cs="宋体"/>
          <w:bCs/>
          <w:szCs w:val="24"/>
          <w:lang w:eastAsia="zh-CN" w:bidi="ar-SA"/>
        </w:rPr>
        <w:t>1. 设计和工程保险</w:t>
      </w:r>
    </w:p>
    <w:p w14:paraId="0A360D5C">
      <w:pPr>
        <w:widowControl w:val="0"/>
        <w:ind w:firstLine="480"/>
        <w:rPr>
          <w:rFonts w:hint="eastAsia" w:cs="宋体"/>
          <w:szCs w:val="24"/>
          <w:lang w:eastAsia="zh-CN" w:bidi="ar-SA"/>
        </w:rPr>
      </w:pPr>
      <w:r>
        <w:rPr>
          <w:rFonts w:hint="eastAsia" w:cs="宋体"/>
          <w:szCs w:val="24"/>
          <w:lang w:eastAsia="zh-CN" w:bidi="ar-SA"/>
        </w:rPr>
        <w:t>双方应按照专用合同条款的约定向双方同意的保险人投保建设工程设计责任险、建筑安装工程一切险等保险。具体的投保险种、保险范围、保险金额、保险费率、保险期限等有关内容应当在</w:t>
      </w:r>
      <w:r>
        <w:rPr>
          <w:rFonts w:hint="eastAsia" w:cs="宋体"/>
          <w:szCs w:val="24"/>
          <w:lang w:eastAsia="zh-CN"/>
        </w:rPr>
        <w:t>专用合同条款</w:t>
      </w:r>
      <w:r>
        <w:rPr>
          <w:rFonts w:hint="eastAsia" w:cs="宋体"/>
          <w:szCs w:val="24"/>
          <w:lang w:eastAsia="zh-CN" w:bidi="ar-SA"/>
        </w:rPr>
        <w:t>中明确约定。</w:t>
      </w:r>
    </w:p>
    <w:p w14:paraId="69F7E46E">
      <w:pPr>
        <w:widowControl w:val="0"/>
        <w:ind w:firstLine="480"/>
        <w:rPr>
          <w:rFonts w:hint="eastAsia" w:cs="宋体"/>
          <w:szCs w:val="24"/>
          <w:lang w:eastAsia="zh-CN" w:bidi="ar-SA"/>
        </w:rPr>
      </w:pPr>
      <w:r>
        <w:rPr>
          <w:rFonts w:hint="eastAsia" w:cs="宋体"/>
          <w:szCs w:val="24"/>
          <w:lang w:eastAsia="zh-CN" w:bidi="ar-SA"/>
        </w:rPr>
        <w:t>双方应按照专用合同条款的约定投保第三者责任险，并在缺陷责任期终止证书颁发前维持其持续有效。第三者责任险最低投保额应在</w:t>
      </w:r>
      <w:r>
        <w:rPr>
          <w:rFonts w:hint="eastAsia" w:cs="宋体"/>
          <w:szCs w:val="24"/>
          <w:lang w:eastAsia="zh-CN"/>
        </w:rPr>
        <w:t>专用合同条款</w:t>
      </w:r>
      <w:r>
        <w:rPr>
          <w:rFonts w:hint="eastAsia" w:cs="宋体"/>
          <w:szCs w:val="24"/>
          <w:lang w:eastAsia="zh-CN" w:bidi="ar-SA"/>
        </w:rPr>
        <w:t>内约定。</w:t>
      </w:r>
    </w:p>
    <w:p w14:paraId="04C83F3D">
      <w:pPr>
        <w:widowControl w:val="0"/>
        <w:ind w:firstLine="480"/>
        <w:outlineLvl w:val="2"/>
        <w:rPr>
          <w:rFonts w:hint="eastAsia" w:cs="宋体"/>
          <w:bCs/>
          <w:szCs w:val="24"/>
          <w:lang w:eastAsia="zh-CN" w:bidi="ar-SA"/>
        </w:rPr>
      </w:pPr>
      <w:r>
        <w:rPr>
          <w:rFonts w:hint="eastAsia" w:cs="宋体"/>
          <w:bCs/>
          <w:szCs w:val="24"/>
          <w:lang w:eastAsia="zh-CN" w:bidi="ar-SA"/>
        </w:rPr>
        <w:t>2. 工伤保险</w:t>
      </w:r>
    </w:p>
    <w:p w14:paraId="302874F2">
      <w:pPr>
        <w:widowControl w:val="0"/>
        <w:adjustRightInd/>
        <w:snapToGrid/>
        <w:ind w:firstLine="480"/>
        <w:rPr>
          <w:rFonts w:hint="eastAsia" w:cs="宋体"/>
          <w:szCs w:val="24"/>
          <w:lang w:eastAsia="zh-CN"/>
        </w:rPr>
      </w:pPr>
      <w:r>
        <w:rPr>
          <w:rFonts w:hint="eastAsia" w:cs="宋体"/>
          <w:szCs w:val="24"/>
          <w:lang w:eastAsia="zh-CN"/>
        </w:rPr>
        <w:t>2.1 承包人员工伤保险</w:t>
      </w:r>
    </w:p>
    <w:p w14:paraId="51C5B004">
      <w:pPr>
        <w:widowControl w:val="0"/>
        <w:adjustRightInd/>
        <w:snapToGrid/>
        <w:ind w:firstLine="480"/>
        <w:rPr>
          <w:rFonts w:hint="eastAsia" w:cs="宋体"/>
          <w:szCs w:val="24"/>
          <w:lang w:eastAsia="zh-CN"/>
        </w:rPr>
      </w:pPr>
      <w:r>
        <w:rPr>
          <w:rFonts w:hint="eastAsia" w:cs="宋体"/>
          <w:szCs w:val="24"/>
          <w:lang w:eastAsia="zh-CN"/>
        </w:rPr>
        <w:t>承包人应依照有关法律规定，为其履行合同所雇佣的全部人员投保工伤保险，缴纳工伤保险费，并要求其分包人也投保此项保险。</w:t>
      </w:r>
    </w:p>
    <w:p w14:paraId="6E667926">
      <w:pPr>
        <w:widowControl w:val="0"/>
        <w:adjustRightInd/>
        <w:snapToGrid/>
        <w:ind w:firstLine="480"/>
        <w:rPr>
          <w:rFonts w:hint="eastAsia" w:cs="宋体"/>
          <w:szCs w:val="24"/>
          <w:lang w:eastAsia="zh-CN"/>
        </w:rPr>
      </w:pPr>
      <w:r>
        <w:rPr>
          <w:rFonts w:hint="eastAsia" w:cs="宋体"/>
          <w:szCs w:val="24"/>
          <w:lang w:eastAsia="zh-CN"/>
        </w:rPr>
        <w:t>2.2 发包人员工伤保险</w:t>
      </w:r>
    </w:p>
    <w:p w14:paraId="7367AEA0">
      <w:pPr>
        <w:widowControl w:val="0"/>
        <w:adjustRightInd/>
        <w:snapToGrid/>
        <w:ind w:firstLine="480"/>
        <w:rPr>
          <w:rFonts w:hint="eastAsia" w:cs="宋体"/>
          <w:szCs w:val="24"/>
          <w:lang w:eastAsia="zh-CN"/>
        </w:rPr>
      </w:pPr>
      <w:r>
        <w:rPr>
          <w:rFonts w:hint="eastAsia" w:cs="宋体"/>
          <w:szCs w:val="24"/>
          <w:lang w:eastAsia="zh-CN"/>
        </w:rPr>
        <w:t>发包人应依照有关法律规定，为其现场机构雇佣的全部人员投保工伤保险，缴纳工伤保险费，并要求其监理人也进行此项保险。</w:t>
      </w:r>
    </w:p>
    <w:p w14:paraId="5CA861E7">
      <w:pPr>
        <w:widowControl w:val="0"/>
        <w:ind w:firstLine="480"/>
        <w:outlineLvl w:val="2"/>
        <w:rPr>
          <w:rFonts w:hint="eastAsia" w:cs="宋体"/>
          <w:bCs/>
          <w:szCs w:val="24"/>
          <w:lang w:eastAsia="zh-CN" w:bidi="ar-SA"/>
        </w:rPr>
      </w:pPr>
      <w:r>
        <w:rPr>
          <w:rFonts w:hint="eastAsia" w:cs="宋体"/>
          <w:bCs/>
          <w:szCs w:val="24"/>
          <w:lang w:eastAsia="zh-CN" w:bidi="ar-SA"/>
        </w:rPr>
        <w:t>3. 人身意外伤害险</w:t>
      </w:r>
    </w:p>
    <w:p w14:paraId="15A7C9EB">
      <w:pPr>
        <w:widowControl w:val="0"/>
        <w:adjustRightInd/>
        <w:snapToGrid/>
        <w:ind w:firstLine="480"/>
        <w:rPr>
          <w:rFonts w:hint="eastAsia" w:cs="宋体"/>
          <w:szCs w:val="24"/>
          <w:lang w:eastAsia="zh-CN"/>
        </w:rPr>
      </w:pPr>
      <w:r>
        <w:rPr>
          <w:rFonts w:hint="eastAsia" w:cs="宋体"/>
          <w:szCs w:val="24"/>
          <w:lang w:eastAsia="zh-CN"/>
        </w:rPr>
        <w:t>3.1 发包人应在整个施工期间为其现场机构雇用的全部人员，投保人身意外伤害险，缴纳保险费，并要求其监理人也进行此项保险。</w:t>
      </w:r>
    </w:p>
    <w:p w14:paraId="41735FBD">
      <w:pPr>
        <w:widowControl w:val="0"/>
        <w:adjustRightInd/>
        <w:snapToGrid/>
        <w:ind w:firstLine="480"/>
        <w:rPr>
          <w:rFonts w:hint="eastAsia" w:cs="宋体"/>
          <w:szCs w:val="24"/>
          <w:lang w:eastAsia="zh-CN" w:bidi="ar-SA"/>
        </w:rPr>
      </w:pPr>
      <w:r>
        <w:rPr>
          <w:rFonts w:hint="eastAsia" w:cs="宋体"/>
          <w:szCs w:val="24"/>
          <w:lang w:eastAsia="zh-CN"/>
        </w:rPr>
        <w:t>3.2 承包人应在整个施工期间为其现场机构雇用的全部人员，投保人身意外伤害险，缴纳保险费，并要求其分包人也进行此项保险</w:t>
      </w:r>
      <w:r>
        <w:rPr>
          <w:rFonts w:hint="eastAsia" w:cs="宋体"/>
          <w:szCs w:val="24"/>
          <w:lang w:eastAsia="zh-CN" w:bidi="ar-SA"/>
        </w:rPr>
        <w:t>。</w:t>
      </w:r>
    </w:p>
    <w:p w14:paraId="036C57B5">
      <w:pPr>
        <w:widowControl w:val="0"/>
        <w:ind w:firstLine="480"/>
        <w:outlineLvl w:val="2"/>
        <w:rPr>
          <w:rFonts w:hint="eastAsia" w:cs="宋体"/>
          <w:bCs/>
          <w:szCs w:val="24"/>
          <w:lang w:eastAsia="zh-CN" w:bidi="ar-SA"/>
        </w:rPr>
      </w:pPr>
      <w:r>
        <w:rPr>
          <w:rFonts w:hint="eastAsia" w:cs="宋体"/>
          <w:bCs/>
          <w:szCs w:val="24"/>
          <w:lang w:eastAsia="zh-CN" w:bidi="ar-SA"/>
        </w:rPr>
        <w:t>4. 其他保险</w:t>
      </w:r>
    </w:p>
    <w:p w14:paraId="6FA5F89A">
      <w:pPr>
        <w:widowControl w:val="0"/>
        <w:adjustRightInd/>
        <w:snapToGrid/>
        <w:ind w:firstLine="480"/>
        <w:rPr>
          <w:rFonts w:hint="eastAsia" w:cs="宋体"/>
          <w:szCs w:val="24"/>
          <w:lang w:eastAsia="zh-CN"/>
        </w:rPr>
      </w:pPr>
      <w:r>
        <w:rPr>
          <w:rFonts w:hint="eastAsia" w:cs="宋体"/>
          <w:szCs w:val="24"/>
          <w:lang w:eastAsia="zh-CN"/>
        </w:rPr>
        <w:t>除专用合同条款另有约定外，承包人应为其施工设备、进场的材料和工程设备等办理保险。</w:t>
      </w:r>
    </w:p>
    <w:p w14:paraId="4FDCEBA1">
      <w:pPr>
        <w:widowControl w:val="0"/>
        <w:ind w:firstLine="480"/>
        <w:outlineLvl w:val="2"/>
        <w:rPr>
          <w:rFonts w:hint="eastAsia" w:cs="宋体"/>
          <w:bCs/>
          <w:szCs w:val="24"/>
          <w:lang w:eastAsia="zh-CN" w:bidi="ar-SA"/>
        </w:rPr>
      </w:pPr>
      <w:r>
        <w:rPr>
          <w:rFonts w:hint="eastAsia" w:cs="宋体"/>
          <w:bCs/>
          <w:szCs w:val="24"/>
          <w:lang w:eastAsia="zh-CN" w:bidi="ar-SA"/>
        </w:rPr>
        <w:t>5. 对各项保险的一般要求</w:t>
      </w:r>
    </w:p>
    <w:p w14:paraId="5084143E">
      <w:pPr>
        <w:widowControl w:val="0"/>
        <w:adjustRightInd/>
        <w:snapToGrid/>
        <w:ind w:firstLine="480"/>
        <w:rPr>
          <w:rFonts w:hint="eastAsia" w:cs="宋体"/>
          <w:szCs w:val="24"/>
          <w:lang w:eastAsia="zh-CN"/>
        </w:rPr>
      </w:pPr>
      <w:r>
        <w:rPr>
          <w:rFonts w:hint="eastAsia" w:cs="宋体"/>
          <w:szCs w:val="24"/>
          <w:lang w:eastAsia="zh-CN"/>
        </w:rPr>
        <w:t>5.1 保险凭证</w:t>
      </w:r>
    </w:p>
    <w:p w14:paraId="6D5DC752">
      <w:pPr>
        <w:widowControl w:val="0"/>
        <w:adjustRightInd/>
        <w:snapToGrid/>
        <w:ind w:firstLine="480"/>
        <w:rPr>
          <w:rFonts w:hint="eastAsia" w:cs="宋体"/>
          <w:szCs w:val="24"/>
          <w:lang w:eastAsia="zh-CN"/>
        </w:rPr>
      </w:pPr>
      <w:r>
        <w:rPr>
          <w:rFonts w:hint="eastAsia" w:cs="宋体"/>
          <w:szCs w:val="24"/>
          <w:lang w:eastAsia="zh-CN"/>
        </w:rPr>
        <w:t>承包人应在专用合同条款约定的期限内向发包人提交各项保险生效的证据和保险单副本，保险单必须与专用合同条款约定的条件保持一致。</w:t>
      </w:r>
    </w:p>
    <w:p w14:paraId="0163685D">
      <w:pPr>
        <w:widowControl w:val="0"/>
        <w:adjustRightInd/>
        <w:snapToGrid/>
        <w:ind w:firstLine="480"/>
        <w:rPr>
          <w:rFonts w:hint="eastAsia" w:cs="宋体"/>
          <w:szCs w:val="24"/>
          <w:lang w:eastAsia="zh-CN"/>
        </w:rPr>
      </w:pPr>
      <w:r>
        <w:rPr>
          <w:rFonts w:hint="eastAsia" w:cs="宋体"/>
          <w:szCs w:val="24"/>
          <w:lang w:eastAsia="zh-CN"/>
        </w:rPr>
        <w:t>5.2 保险合同条款的变动</w:t>
      </w:r>
    </w:p>
    <w:p w14:paraId="6D009E2C">
      <w:pPr>
        <w:widowControl w:val="0"/>
        <w:adjustRightInd/>
        <w:snapToGrid/>
        <w:ind w:firstLine="480"/>
        <w:rPr>
          <w:rFonts w:hint="eastAsia" w:cs="宋体"/>
          <w:szCs w:val="24"/>
          <w:lang w:eastAsia="zh-CN"/>
        </w:rPr>
      </w:pPr>
      <w:r>
        <w:rPr>
          <w:rFonts w:hint="eastAsia" w:cs="宋体"/>
          <w:szCs w:val="24"/>
          <w:lang w:eastAsia="zh-CN"/>
        </w:rPr>
        <w:t>承包人需要变动保险合同条款时，应事先征得发包人同意，并通知监理人。保险人作出变动的，承包人应在收到保险人通知后立即通知发包人和监理人。</w:t>
      </w:r>
    </w:p>
    <w:p w14:paraId="0782DAE2">
      <w:pPr>
        <w:widowControl w:val="0"/>
        <w:adjustRightInd/>
        <w:snapToGrid/>
        <w:ind w:firstLine="480"/>
        <w:rPr>
          <w:rFonts w:hint="eastAsia" w:cs="宋体"/>
          <w:szCs w:val="24"/>
          <w:lang w:eastAsia="zh-CN"/>
        </w:rPr>
      </w:pPr>
      <w:r>
        <w:rPr>
          <w:rFonts w:hint="eastAsia" w:cs="宋体"/>
          <w:szCs w:val="24"/>
          <w:lang w:eastAsia="zh-CN"/>
        </w:rPr>
        <w:t>5.3 持续保险</w:t>
      </w:r>
    </w:p>
    <w:p w14:paraId="69F6F47F">
      <w:pPr>
        <w:widowControl w:val="0"/>
        <w:adjustRightInd/>
        <w:snapToGrid/>
        <w:ind w:firstLine="480"/>
        <w:rPr>
          <w:rFonts w:hint="eastAsia" w:cs="宋体"/>
          <w:szCs w:val="24"/>
          <w:lang w:eastAsia="zh-CN"/>
        </w:rPr>
      </w:pPr>
      <w:r>
        <w:rPr>
          <w:rFonts w:hint="eastAsia" w:cs="宋体"/>
          <w:szCs w:val="24"/>
          <w:lang w:eastAsia="zh-CN"/>
        </w:rPr>
        <w:t>承包人应与保险人保持联系，使保险人能够随时了解工程实施中的变动，并确保按保险合同条款要求持续保险。</w:t>
      </w:r>
    </w:p>
    <w:p w14:paraId="51FE3F5F">
      <w:pPr>
        <w:widowControl w:val="0"/>
        <w:adjustRightInd/>
        <w:snapToGrid/>
        <w:ind w:firstLine="480"/>
        <w:rPr>
          <w:rFonts w:hint="eastAsia" w:cs="宋体"/>
          <w:szCs w:val="24"/>
          <w:lang w:eastAsia="zh-CN"/>
        </w:rPr>
      </w:pPr>
      <w:r>
        <w:rPr>
          <w:rFonts w:hint="eastAsia" w:cs="宋体"/>
          <w:szCs w:val="24"/>
          <w:lang w:eastAsia="zh-CN"/>
        </w:rPr>
        <w:t>5.4 保险金不足的补偿</w:t>
      </w:r>
    </w:p>
    <w:p w14:paraId="624C0B0D">
      <w:pPr>
        <w:widowControl w:val="0"/>
        <w:adjustRightInd/>
        <w:snapToGrid/>
        <w:ind w:firstLine="480"/>
        <w:rPr>
          <w:rFonts w:hint="eastAsia" w:cs="宋体"/>
          <w:szCs w:val="24"/>
          <w:lang w:eastAsia="zh-CN"/>
        </w:rPr>
      </w:pPr>
      <w:r>
        <w:rPr>
          <w:rFonts w:hint="eastAsia" w:cs="宋体"/>
          <w:szCs w:val="24"/>
          <w:lang w:eastAsia="zh-CN"/>
        </w:rPr>
        <w:t>保险金不足以补偿损失的，应由承包人和（或）发包人按合同约定负责补偿。</w:t>
      </w:r>
    </w:p>
    <w:p w14:paraId="3B8F0AA4">
      <w:pPr>
        <w:widowControl w:val="0"/>
        <w:adjustRightInd/>
        <w:snapToGrid/>
        <w:ind w:firstLine="480"/>
        <w:rPr>
          <w:rFonts w:hint="eastAsia" w:cs="宋体"/>
          <w:szCs w:val="24"/>
          <w:lang w:eastAsia="zh-CN"/>
        </w:rPr>
      </w:pPr>
      <w:r>
        <w:rPr>
          <w:rFonts w:hint="eastAsia" w:cs="宋体"/>
          <w:szCs w:val="24"/>
          <w:lang w:eastAsia="zh-CN"/>
        </w:rPr>
        <w:t>5.5 未按约定投保的补救</w:t>
      </w:r>
    </w:p>
    <w:p w14:paraId="58328CDD">
      <w:pPr>
        <w:widowControl w:val="0"/>
        <w:adjustRightInd/>
        <w:snapToGrid/>
        <w:ind w:firstLine="480"/>
        <w:rPr>
          <w:rFonts w:hint="eastAsia" w:cs="宋体"/>
          <w:szCs w:val="24"/>
          <w:lang w:eastAsia="zh-CN"/>
        </w:rPr>
      </w:pPr>
      <w:r>
        <w:rPr>
          <w:rFonts w:hint="eastAsia" w:cs="宋体"/>
          <w:szCs w:val="24"/>
          <w:lang w:eastAsia="zh-CN"/>
        </w:rPr>
        <w:t>（1）由于负有投保义务的一方当事人未按合同约定办理保险，或未能使保险持续有效的，另一方当事人可代为办理，所需费用由对方当事人承担。</w:t>
      </w:r>
    </w:p>
    <w:p w14:paraId="38FDEA2D">
      <w:pPr>
        <w:widowControl w:val="0"/>
        <w:adjustRightInd/>
        <w:snapToGrid/>
        <w:ind w:firstLine="480"/>
        <w:rPr>
          <w:rFonts w:hint="eastAsia" w:cs="宋体"/>
          <w:szCs w:val="24"/>
          <w:lang w:eastAsia="zh-CN"/>
        </w:rPr>
      </w:pPr>
      <w:r>
        <w:rPr>
          <w:rFonts w:hint="eastAsia" w:cs="宋体"/>
          <w:szCs w:val="24"/>
          <w:lang w:eastAsia="zh-CN"/>
        </w:rPr>
        <w:t>（2）由于负有投保义务的一方当事人未按合同约定办理某项保险，导致受益人未能得到保险人的赔偿，原应从该项保险得到的保险金应由负有投保义务的一方当事人支付。</w:t>
      </w:r>
    </w:p>
    <w:p w14:paraId="5BF73E4E">
      <w:pPr>
        <w:widowControl w:val="0"/>
        <w:adjustRightInd/>
        <w:snapToGrid/>
        <w:ind w:firstLine="480"/>
        <w:rPr>
          <w:rFonts w:hint="eastAsia" w:cs="宋体"/>
          <w:szCs w:val="24"/>
          <w:lang w:eastAsia="zh-CN"/>
        </w:rPr>
      </w:pPr>
      <w:r>
        <w:rPr>
          <w:rFonts w:hint="eastAsia" w:cs="宋体"/>
          <w:szCs w:val="24"/>
          <w:lang w:eastAsia="zh-CN"/>
        </w:rPr>
        <w:t>5.6 报告义务</w:t>
      </w:r>
    </w:p>
    <w:p w14:paraId="4EFF0BB4">
      <w:pPr>
        <w:widowControl w:val="0"/>
        <w:adjustRightInd/>
        <w:snapToGrid/>
        <w:ind w:firstLine="480"/>
        <w:rPr>
          <w:rFonts w:hint="eastAsia" w:cs="宋体"/>
          <w:szCs w:val="24"/>
          <w:lang w:eastAsia="zh-CN"/>
        </w:rPr>
      </w:pPr>
      <w:r>
        <w:rPr>
          <w:rFonts w:hint="eastAsia" w:cs="宋体"/>
          <w:szCs w:val="24"/>
          <w:lang w:eastAsia="zh-CN"/>
        </w:rPr>
        <w:t>当保险事故发生时，投保人应按照保险单规定的条件和期限及时向保险人报告。</w:t>
      </w:r>
    </w:p>
    <w:p w14:paraId="3EFB4922">
      <w:pPr>
        <w:widowControl w:val="0"/>
        <w:adjustRightInd/>
        <w:snapToGrid/>
        <w:ind w:firstLine="482"/>
        <w:outlineLvl w:val="1"/>
        <w:rPr>
          <w:rFonts w:hint="eastAsia" w:cs="宋体"/>
          <w:b/>
          <w:bCs/>
          <w:szCs w:val="24"/>
          <w:lang w:eastAsia="zh-CN" w:bidi="ar-SA"/>
        </w:rPr>
      </w:pPr>
      <w:r>
        <w:rPr>
          <w:rFonts w:hint="eastAsia" w:cs="宋体"/>
          <w:b/>
          <w:bCs/>
          <w:szCs w:val="24"/>
          <w:lang w:eastAsia="zh-CN" w:bidi="ar-SA"/>
        </w:rPr>
        <w:t>第二十一条 不可抗力</w:t>
      </w:r>
    </w:p>
    <w:p w14:paraId="014FCE77">
      <w:pPr>
        <w:widowControl w:val="0"/>
        <w:ind w:firstLine="480"/>
        <w:outlineLvl w:val="2"/>
        <w:rPr>
          <w:rFonts w:hint="eastAsia" w:cs="宋体"/>
          <w:bCs/>
          <w:szCs w:val="24"/>
          <w:lang w:eastAsia="zh-CN" w:bidi="ar-SA"/>
        </w:rPr>
      </w:pPr>
      <w:r>
        <w:rPr>
          <w:rFonts w:hint="eastAsia" w:cs="宋体"/>
          <w:bCs/>
          <w:szCs w:val="24"/>
          <w:lang w:eastAsia="zh-CN" w:bidi="ar-SA"/>
        </w:rPr>
        <w:t>1. 不可抗力的确认</w:t>
      </w:r>
    </w:p>
    <w:p w14:paraId="4B6865C2">
      <w:pPr>
        <w:widowControl w:val="0"/>
        <w:ind w:firstLine="480"/>
        <w:rPr>
          <w:rFonts w:hint="eastAsia" w:cs="宋体"/>
          <w:szCs w:val="24"/>
          <w:lang w:eastAsia="zh-CN"/>
        </w:rPr>
      </w:pPr>
      <w:r>
        <w:rPr>
          <w:rFonts w:hint="eastAsia" w:cs="宋体"/>
          <w:szCs w:val="24"/>
          <w:lang w:eastAsia="zh-CN"/>
        </w:rPr>
        <w:t>1.1 不可抗力是指承包人和发包人在订立合同时不可预见，在履行合同过程中不可避免发生并不能克服的自然灾害和社会性突发事件，如地震、海啸、瘟疫、水灾、骚乱、暴动、战争和专用合同条款约定的其他情形。</w:t>
      </w:r>
    </w:p>
    <w:p w14:paraId="0ADD982D">
      <w:pPr>
        <w:widowControl w:val="0"/>
        <w:ind w:firstLine="480"/>
        <w:rPr>
          <w:rFonts w:hint="eastAsia" w:cs="宋体"/>
          <w:szCs w:val="24"/>
          <w:lang w:eastAsia="zh-CN"/>
        </w:rPr>
      </w:pPr>
      <w:r>
        <w:rPr>
          <w:rFonts w:hint="eastAsia" w:cs="宋体"/>
          <w:szCs w:val="24"/>
          <w:lang w:eastAsia="zh-CN"/>
        </w:rPr>
        <w:t>1.2 不可抗力发生后，发包人和承包人应及时认真统计所造成的损失，收集不可抗力造成损失的证据。合同双方对是否属于不可抗力或其损失的意见不一致的，由监理人按【本合同通用条款部分第三条第五项】商定或确定。发生争议时，按【本合同通用条款部分第二十四条】的约定执行。</w:t>
      </w:r>
    </w:p>
    <w:p w14:paraId="6FCD502C">
      <w:pPr>
        <w:widowControl w:val="0"/>
        <w:ind w:firstLine="480"/>
        <w:outlineLvl w:val="2"/>
        <w:rPr>
          <w:rFonts w:hint="eastAsia" w:cs="宋体"/>
          <w:bCs/>
          <w:szCs w:val="24"/>
          <w:lang w:eastAsia="zh-CN" w:bidi="ar-SA"/>
        </w:rPr>
      </w:pPr>
      <w:r>
        <w:rPr>
          <w:rFonts w:hint="eastAsia" w:cs="宋体"/>
          <w:bCs/>
          <w:szCs w:val="24"/>
          <w:lang w:eastAsia="zh-CN" w:bidi="ar-SA"/>
        </w:rPr>
        <w:t>2. 不可抗力的通知</w:t>
      </w:r>
    </w:p>
    <w:p w14:paraId="3DFCACF1">
      <w:pPr>
        <w:widowControl w:val="0"/>
        <w:ind w:firstLine="480"/>
        <w:rPr>
          <w:rFonts w:hint="eastAsia" w:cs="宋体"/>
          <w:szCs w:val="24"/>
          <w:lang w:eastAsia="zh-CN"/>
        </w:rPr>
      </w:pPr>
      <w:r>
        <w:rPr>
          <w:rFonts w:hint="eastAsia" w:cs="宋体"/>
          <w:szCs w:val="24"/>
          <w:lang w:eastAsia="zh-CN"/>
        </w:rPr>
        <w:t>2.1 合同一方当事人遇到不可抗力事件，使其履行合同义务受到阻碍时，应立即通知合同另一方当事人和监理人，书面说明不可抗力和受阻碍的详细情况，并提供必要的证明。</w:t>
      </w:r>
    </w:p>
    <w:p w14:paraId="7594FD21">
      <w:pPr>
        <w:widowControl w:val="0"/>
        <w:ind w:firstLine="480"/>
        <w:rPr>
          <w:rFonts w:hint="eastAsia" w:cs="宋体"/>
          <w:szCs w:val="24"/>
          <w:lang w:eastAsia="zh-CN"/>
        </w:rPr>
      </w:pPr>
      <w:r>
        <w:rPr>
          <w:rFonts w:hint="eastAsia" w:cs="宋体"/>
          <w:szCs w:val="24"/>
          <w:lang w:eastAsia="zh-CN"/>
        </w:rPr>
        <w:t>2.2 如不可抗力持续发生，合同一方当事人应及时向合同另一方当事人和监理人提交中间报告，说明不可抗力和履行合同受阻的情况，并于不可抗力事件结束后28天内提交最终报告及有关资料。</w:t>
      </w:r>
    </w:p>
    <w:p w14:paraId="750D8EC4">
      <w:pPr>
        <w:widowControl w:val="0"/>
        <w:ind w:firstLine="480"/>
        <w:rPr>
          <w:rFonts w:hint="eastAsia" w:cs="宋体"/>
          <w:szCs w:val="24"/>
          <w:lang w:eastAsia="zh-CN"/>
        </w:rPr>
      </w:pPr>
      <w:r>
        <w:rPr>
          <w:rFonts w:hint="eastAsia" w:cs="宋体"/>
          <w:szCs w:val="24"/>
          <w:lang w:eastAsia="zh-CN"/>
        </w:rPr>
        <w:t>3.合同一方当事人因不可抗力不能履行合同的，应当及时通知对方解除合同。合同解除后，承包人应按照【本合同通用条款部分第二十二条】约定撤离施工场地。已经订货的材料、设备由订货方负责退货或解除订货合同；不能退还的货款和因退货、解除订货合同发生的费用，由发包人承担，发包人支付上述费用后，相应材料、工程设备和其他物品应成为发包人的财产，承包人应将其交由发包人处理。因未及时退货造成的损失由责任方承担。合同解除后的付款，参照【本合同通用条款部分第二十二条】约定，由监理人按【本合同通用条款部分第三条】约定进行商定或确定。</w:t>
      </w:r>
    </w:p>
    <w:p w14:paraId="28BF9F24">
      <w:pPr>
        <w:pStyle w:val="2"/>
        <w:keepNext w:val="0"/>
        <w:keepLines w:val="0"/>
        <w:widowControl w:val="0"/>
        <w:spacing w:beforeLines="0" w:line="440" w:lineRule="exact"/>
        <w:rPr>
          <w:rFonts w:hint="eastAsia" w:ascii="宋体" w:hAnsi="宋体" w:eastAsia="宋体" w:cs="宋体"/>
          <w:b/>
          <w:sz w:val="24"/>
          <w:szCs w:val="24"/>
          <w:lang w:bidi="ar-SA"/>
        </w:rPr>
      </w:pPr>
      <w:r>
        <w:rPr>
          <w:rFonts w:hint="eastAsia" w:ascii="宋体" w:hAnsi="宋体" w:eastAsia="宋体" w:cs="宋体"/>
          <w:b/>
          <w:sz w:val="24"/>
          <w:szCs w:val="24"/>
          <w:lang w:bidi="ar-SA"/>
        </w:rPr>
        <w:t>第二十二条 违约</w:t>
      </w:r>
    </w:p>
    <w:p w14:paraId="38EBF2FB">
      <w:pPr>
        <w:widowControl w:val="0"/>
        <w:ind w:firstLine="480"/>
        <w:rPr>
          <w:rFonts w:hint="eastAsia" w:cs="宋体"/>
          <w:szCs w:val="24"/>
          <w:lang w:eastAsia="zh-CN" w:bidi="ar-SA"/>
        </w:rPr>
      </w:pPr>
      <w:r>
        <w:rPr>
          <w:rFonts w:hint="eastAsia" w:cs="宋体"/>
          <w:szCs w:val="24"/>
          <w:lang w:eastAsia="zh-CN" w:bidi="ar-SA"/>
        </w:rPr>
        <w:t>1. 承包人违约</w:t>
      </w:r>
    </w:p>
    <w:p w14:paraId="68A69B58">
      <w:pPr>
        <w:widowControl w:val="0"/>
        <w:ind w:firstLine="480"/>
        <w:rPr>
          <w:rFonts w:hint="eastAsia" w:cs="宋体"/>
          <w:szCs w:val="24"/>
          <w:lang w:eastAsia="zh-CN"/>
        </w:rPr>
      </w:pPr>
      <w:r>
        <w:rPr>
          <w:rFonts w:hint="eastAsia" w:cs="宋体"/>
          <w:szCs w:val="24"/>
          <w:lang w:eastAsia="zh-CN"/>
        </w:rPr>
        <w:t>1.1 承包人违约的情形</w:t>
      </w:r>
    </w:p>
    <w:p w14:paraId="53098329">
      <w:pPr>
        <w:widowControl w:val="0"/>
        <w:ind w:firstLine="480"/>
        <w:rPr>
          <w:rFonts w:hint="eastAsia" w:cs="宋体"/>
          <w:szCs w:val="24"/>
          <w:lang w:eastAsia="zh-CN"/>
        </w:rPr>
      </w:pPr>
      <w:r>
        <w:rPr>
          <w:rFonts w:hint="eastAsia" w:cs="宋体"/>
          <w:szCs w:val="24"/>
          <w:lang w:eastAsia="zh-CN"/>
        </w:rPr>
        <w:t>在履行合同过程中发生的下列情况之一的，属承包人违约：</w:t>
      </w:r>
    </w:p>
    <w:p w14:paraId="3C1E89AD">
      <w:pPr>
        <w:widowControl w:val="0"/>
        <w:ind w:firstLine="480"/>
        <w:rPr>
          <w:rFonts w:hint="eastAsia" w:cs="宋体"/>
          <w:szCs w:val="24"/>
          <w:lang w:eastAsia="zh-CN"/>
        </w:rPr>
      </w:pPr>
      <w:r>
        <w:rPr>
          <w:rFonts w:hint="eastAsia" w:cs="宋体"/>
          <w:szCs w:val="24"/>
          <w:lang w:eastAsia="zh-CN"/>
        </w:rPr>
        <w:t>1.1.1 承包人的设计、承包人文件、实施和竣工的工程不符合法律以及合同约定；</w:t>
      </w:r>
    </w:p>
    <w:p w14:paraId="705AAD1F">
      <w:pPr>
        <w:widowControl w:val="0"/>
        <w:ind w:firstLine="480"/>
        <w:rPr>
          <w:rFonts w:hint="eastAsia" w:cs="宋体"/>
          <w:szCs w:val="24"/>
          <w:lang w:eastAsia="zh-CN"/>
        </w:rPr>
      </w:pPr>
      <w:r>
        <w:rPr>
          <w:rFonts w:hint="eastAsia" w:cs="宋体"/>
          <w:szCs w:val="24"/>
          <w:lang w:eastAsia="zh-CN"/>
        </w:rPr>
        <w:t>1.1.2 承包人违反【本合同通用条款部分第一条第8项或第四条第3项】的约定，私自将合同的全部或部分权利转让给其他人，或私自将合同的全部或部分义务转移给其他人；</w:t>
      </w:r>
    </w:p>
    <w:p w14:paraId="22CB4A8F">
      <w:pPr>
        <w:widowControl w:val="0"/>
        <w:ind w:firstLine="480"/>
        <w:rPr>
          <w:rFonts w:hint="eastAsia" w:cs="宋体"/>
          <w:szCs w:val="24"/>
          <w:lang w:eastAsia="zh-CN"/>
        </w:rPr>
      </w:pPr>
      <w:r>
        <w:rPr>
          <w:rFonts w:hint="eastAsia" w:cs="宋体"/>
          <w:szCs w:val="24"/>
          <w:lang w:eastAsia="zh-CN"/>
        </w:rPr>
        <w:t>1.1.3 承包人违反【本合同通用条款部分第六条第2项或第七条第4项】的约定，未经监理人批准，私自将已按合同约定进入施工场地的施工设备、临时设施或材料撤离施工场地；</w:t>
      </w:r>
    </w:p>
    <w:p w14:paraId="08FBDEA8">
      <w:pPr>
        <w:widowControl w:val="0"/>
        <w:ind w:firstLine="480"/>
        <w:rPr>
          <w:rFonts w:hint="eastAsia" w:cs="宋体"/>
          <w:szCs w:val="24"/>
          <w:lang w:eastAsia="zh-CN"/>
        </w:rPr>
      </w:pPr>
      <w:r>
        <w:rPr>
          <w:rFonts w:hint="eastAsia" w:cs="宋体"/>
          <w:szCs w:val="24"/>
          <w:lang w:eastAsia="zh-CN"/>
        </w:rPr>
        <w:t>1.1.4 承包人违反【本合同通用条款部分第六条第5项】的约定使用了不合格材料或工程设备，工程质量达不到标准要求，又拒绝清除不合格工程；</w:t>
      </w:r>
    </w:p>
    <w:p w14:paraId="7009467A">
      <w:pPr>
        <w:widowControl w:val="0"/>
        <w:ind w:firstLine="480"/>
        <w:rPr>
          <w:rFonts w:hint="eastAsia" w:cs="宋体"/>
          <w:szCs w:val="24"/>
          <w:lang w:eastAsia="zh-CN"/>
        </w:rPr>
      </w:pPr>
      <w:r>
        <w:rPr>
          <w:rFonts w:hint="eastAsia" w:cs="宋体"/>
          <w:szCs w:val="24"/>
          <w:lang w:eastAsia="zh-CN"/>
        </w:rPr>
        <w:t>1.1.5 承包人未能按合同进度计划及时完成合同约定的工作，造成工期延误；</w:t>
      </w:r>
    </w:p>
    <w:p w14:paraId="10BCC7A7">
      <w:pPr>
        <w:widowControl w:val="0"/>
        <w:ind w:firstLine="480"/>
        <w:rPr>
          <w:rFonts w:hint="eastAsia" w:cs="宋体"/>
          <w:szCs w:val="24"/>
          <w:lang w:eastAsia="zh-CN"/>
        </w:rPr>
      </w:pPr>
      <w:r>
        <w:rPr>
          <w:rFonts w:hint="eastAsia" w:cs="宋体"/>
          <w:szCs w:val="24"/>
          <w:lang w:eastAsia="zh-CN"/>
        </w:rPr>
        <w:t>1.1.6 由于承包人原因未能通过竣工试验或竣工后试验的；</w:t>
      </w:r>
    </w:p>
    <w:p w14:paraId="21245662">
      <w:pPr>
        <w:widowControl w:val="0"/>
        <w:ind w:firstLine="480"/>
        <w:rPr>
          <w:rFonts w:hint="eastAsia" w:cs="宋体"/>
          <w:szCs w:val="24"/>
          <w:lang w:eastAsia="zh-CN"/>
        </w:rPr>
      </w:pPr>
      <w:r>
        <w:rPr>
          <w:rFonts w:hint="eastAsia" w:cs="宋体"/>
          <w:szCs w:val="24"/>
          <w:lang w:eastAsia="zh-CN"/>
        </w:rPr>
        <w:t>1.1.7 承包人在缺陷责任期内，未能对工程接收证书所列的缺陷清单的内容或缺陷责任期内发生的缺陷进行修复，而又拒绝按监理人指示再进行修补；</w:t>
      </w:r>
    </w:p>
    <w:p w14:paraId="3BDFEAF9">
      <w:pPr>
        <w:widowControl w:val="0"/>
        <w:ind w:firstLine="480"/>
        <w:rPr>
          <w:rFonts w:hint="eastAsia" w:cs="宋体"/>
          <w:szCs w:val="24"/>
          <w:lang w:eastAsia="zh-CN"/>
        </w:rPr>
      </w:pPr>
      <w:r>
        <w:rPr>
          <w:rFonts w:hint="eastAsia" w:cs="宋体"/>
          <w:szCs w:val="24"/>
          <w:lang w:eastAsia="zh-CN"/>
        </w:rPr>
        <w:t>1.1.8 承包人无法继续履行或明确表示不履行或实质上已停止履行合同；</w:t>
      </w:r>
    </w:p>
    <w:p w14:paraId="178CC077">
      <w:pPr>
        <w:widowControl w:val="0"/>
        <w:ind w:firstLine="480"/>
        <w:rPr>
          <w:rFonts w:hint="eastAsia" w:cs="宋体"/>
          <w:szCs w:val="24"/>
          <w:lang w:eastAsia="zh-CN"/>
        </w:rPr>
      </w:pPr>
      <w:r>
        <w:rPr>
          <w:rFonts w:hint="eastAsia" w:cs="宋体"/>
          <w:szCs w:val="24"/>
          <w:lang w:eastAsia="zh-CN"/>
        </w:rPr>
        <w:t>1.1.9 承包人不按合同约定履行义务的其他情况。</w:t>
      </w:r>
    </w:p>
    <w:p w14:paraId="255B4AA9">
      <w:pPr>
        <w:widowControl w:val="0"/>
        <w:ind w:firstLine="480"/>
        <w:rPr>
          <w:rFonts w:hint="eastAsia" w:cs="宋体"/>
          <w:szCs w:val="24"/>
          <w:lang w:eastAsia="zh-CN"/>
        </w:rPr>
      </w:pPr>
      <w:r>
        <w:rPr>
          <w:rFonts w:hint="eastAsia" w:cs="宋体"/>
          <w:szCs w:val="24"/>
          <w:lang w:eastAsia="zh-CN"/>
        </w:rPr>
        <w:t>1.2 通知改正</w:t>
      </w:r>
    </w:p>
    <w:p w14:paraId="42B9AD1C">
      <w:pPr>
        <w:widowControl w:val="0"/>
        <w:ind w:firstLine="480"/>
        <w:rPr>
          <w:rFonts w:hint="eastAsia" w:cs="宋体"/>
          <w:szCs w:val="24"/>
          <w:lang w:eastAsia="zh-CN"/>
        </w:rPr>
      </w:pPr>
      <w:r>
        <w:rPr>
          <w:rFonts w:hint="eastAsia" w:cs="宋体"/>
          <w:szCs w:val="24"/>
          <w:lang w:eastAsia="zh-CN"/>
        </w:rPr>
        <w:t>承包人发生违约情况时，监理可在专用合同条款约定的合理期限内向承包人发出整改通知，要求其在指定的期限内改正。</w:t>
      </w:r>
    </w:p>
    <w:p w14:paraId="75853403">
      <w:pPr>
        <w:widowControl w:val="0"/>
        <w:ind w:firstLine="480"/>
        <w:rPr>
          <w:rFonts w:hint="eastAsia" w:cs="宋体"/>
          <w:szCs w:val="24"/>
          <w:lang w:eastAsia="zh-CN"/>
        </w:rPr>
      </w:pPr>
      <w:r>
        <w:rPr>
          <w:rFonts w:hint="eastAsia" w:cs="宋体"/>
          <w:szCs w:val="24"/>
          <w:lang w:eastAsia="zh-CN"/>
        </w:rPr>
        <w:t>1.3 对承包人违约的处理</w:t>
      </w:r>
    </w:p>
    <w:p w14:paraId="603D6CC8">
      <w:pPr>
        <w:widowControl w:val="0"/>
        <w:ind w:firstLine="480"/>
        <w:rPr>
          <w:rFonts w:hint="eastAsia" w:cs="宋体"/>
          <w:szCs w:val="24"/>
          <w:lang w:eastAsia="zh-CN"/>
        </w:rPr>
      </w:pPr>
      <w:r>
        <w:rPr>
          <w:rFonts w:hint="eastAsia" w:cs="宋体"/>
          <w:szCs w:val="24"/>
          <w:lang w:eastAsia="zh-CN"/>
        </w:rPr>
        <w:t>1.3.1 承包人发生本条第1.1.1-1.1.9项约定的违约情况时，按照发包人要求中的未能通过竣工/竣工后试验的损害进行赔偿。发生延期的，承包人应承担延期责任。</w:t>
      </w:r>
    </w:p>
    <w:p w14:paraId="4107ECEE">
      <w:pPr>
        <w:widowControl w:val="0"/>
        <w:ind w:firstLine="480"/>
        <w:rPr>
          <w:rFonts w:hint="eastAsia" w:cs="宋体"/>
          <w:szCs w:val="24"/>
          <w:lang w:eastAsia="zh-CN"/>
        </w:rPr>
      </w:pPr>
      <w:r>
        <w:rPr>
          <w:rFonts w:hint="eastAsia" w:cs="宋体"/>
          <w:szCs w:val="24"/>
          <w:lang w:eastAsia="zh-CN"/>
        </w:rPr>
        <w:t>1.3.2 承包人发生本条第1.1.8项约定的违约情况时，发包人可通知承包人立即解除合同，并按本条相关约定处理。</w:t>
      </w:r>
    </w:p>
    <w:p w14:paraId="55BACD9C">
      <w:pPr>
        <w:widowControl w:val="0"/>
        <w:ind w:firstLine="480"/>
        <w:rPr>
          <w:rFonts w:hint="eastAsia" w:cs="宋体"/>
          <w:szCs w:val="24"/>
          <w:lang w:eastAsia="zh-CN"/>
        </w:rPr>
      </w:pPr>
      <w:r>
        <w:rPr>
          <w:rFonts w:hint="eastAsia" w:cs="宋体"/>
          <w:szCs w:val="24"/>
          <w:lang w:eastAsia="zh-CN"/>
        </w:rPr>
        <w:t>1.3.2 承包人违反本合同关于转包分包的约定，发生本条第1.1.2项约定的情况，发包人直接解除本合同。</w:t>
      </w:r>
    </w:p>
    <w:p w14:paraId="243C2B4E">
      <w:pPr>
        <w:widowControl w:val="0"/>
        <w:ind w:firstLine="480"/>
        <w:rPr>
          <w:rFonts w:hint="eastAsia" w:cs="宋体"/>
          <w:szCs w:val="24"/>
          <w:lang w:eastAsia="zh-CN"/>
        </w:rPr>
      </w:pPr>
      <w:r>
        <w:rPr>
          <w:rFonts w:hint="eastAsia" w:cs="宋体"/>
          <w:szCs w:val="24"/>
          <w:lang w:eastAsia="zh-CN"/>
        </w:rPr>
        <w:t>1.3.3 承包人发生除本条第1.1.6项和第1.1.8项约定以外的其他违约情况时，监理人可向承包人发出整改通知，要求其在指定的期限内纠正。除合同条款另有约定外，承包人应承担其违约所引起的费用增加和（或）工期延误。</w:t>
      </w:r>
    </w:p>
    <w:p w14:paraId="6B8786BD">
      <w:pPr>
        <w:widowControl w:val="0"/>
        <w:ind w:firstLine="480"/>
        <w:rPr>
          <w:rFonts w:hint="eastAsia" w:cs="宋体"/>
          <w:szCs w:val="24"/>
          <w:lang w:eastAsia="zh-CN"/>
        </w:rPr>
      </w:pPr>
      <w:r>
        <w:rPr>
          <w:rFonts w:hint="eastAsia" w:cs="宋体"/>
          <w:szCs w:val="24"/>
          <w:lang w:eastAsia="zh-CN"/>
        </w:rPr>
        <w:t>1.3.4 若在合同实施期间发现承包人提供了虚假资料，发包人有权从工程支付款或履约保函中扣除不超过【10%】签约合同价的金额作为违约金，直至解除合同；</w:t>
      </w:r>
    </w:p>
    <w:p w14:paraId="1B227383">
      <w:pPr>
        <w:widowControl w:val="0"/>
        <w:ind w:firstLine="480"/>
        <w:rPr>
          <w:rFonts w:hint="eastAsia" w:cs="宋体"/>
          <w:szCs w:val="24"/>
          <w:lang w:eastAsia="zh-CN"/>
        </w:rPr>
      </w:pPr>
      <w:r>
        <w:rPr>
          <w:rFonts w:hint="eastAsia" w:cs="宋体"/>
          <w:szCs w:val="24"/>
          <w:lang w:eastAsia="zh-CN"/>
        </w:rPr>
        <w:t>1.4 因承包人违约解除合同</w:t>
      </w:r>
    </w:p>
    <w:p w14:paraId="135A0FD3">
      <w:pPr>
        <w:widowControl w:val="0"/>
        <w:ind w:firstLine="480"/>
        <w:rPr>
          <w:rFonts w:hint="eastAsia" w:cs="宋体"/>
          <w:szCs w:val="24"/>
          <w:lang w:eastAsia="zh-CN"/>
        </w:rPr>
      </w:pPr>
      <w:r>
        <w:rPr>
          <w:rFonts w:hint="eastAsia" w:cs="宋体"/>
          <w:szCs w:val="24"/>
          <w:lang w:eastAsia="zh-CN"/>
        </w:rPr>
        <w:t>监理人发出整改通知28天后，承包人仍不纠正违约行为的，发包人有权解除合同并向承包人发出解除合同通知。承包人收到发包人解除合同通知后14天内，承包人应撤离现场，发包人派员进驻施工场地完成现场交接手续，发包人有权另行组织人员或委托其他承包人。因承包人违约而解除合同后，承包人应妥善处理正在施工的工程和已购材料、设备的保护和移交工作。发包人因继续完成该工程的需要，有权扣留使用承包人在现场的材料、设备和临时设施。但发包人的这一行动不免除承包人应承担的违约责任，也不影响发包人根据合同约定享有的索赔权利。</w:t>
      </w:r>
    </w:p>
    <w:p w14:paraId="5A1040E6">
      <w:pPr>
        <w:widowControl w:val="0"/>
        <w:ind w:firstLine="480"/>
        <w:rPr>
          <w:rFonts w:hint="eastAsia" w:cs="宋体"/>
          <w:szCs w:val="24"/>
          <w:lang w:eastAsia="zh-CN"/>
        </w:rPr>
      </w:pPr>
      <w:r>
        <w:rPr>
          <w:rFonts w:hint="eastAsia" w:cs="宋体"/>
          <w:szCs w:val="24"/>
          <w:lang w:eastAsia="zh-CN"/>
        </w:rPr>
        <w:t>1.4 发包人发出合同解除通知后的估价、付款和结清</w:t>
      </w:r>
    </w:p>
    <w:p w14:paraId="358923A3">
      <w:pPr>
        <w:widowControl w:val="0"/>
        <w:ind w:firstLine="480"/>
        <w:rPr>
          <w:rFonts w:hint="eastAsia" w:cs="宋体"/>
          <w:szCs w:val="24"/>
          <w:lang w:eastAsia="zh-CN"/>
        </w:rPr>
      </w:pPr>
      <w:r>
        <w:rPr>
          <w:rFonts w:hint="eastAsia" w:cs="宋体"/>
          <w:szCs w:val="24"/>
          <w:lang w:eastAsia="zh-CN"/>
        </w:rPr>
        <w:t>1.4.1 承包人收到发包人解除合同通知后28天内，监理人按【本合同通用条款部分第三条】商定或确定承包人实际完成工作的价值，包括发包人扣留承包人的材料、设备及临时设施和承包人已提供的设计、材料、施工设备、工程设备、临时工程等的价值。</w:t>
      </w:r>
    </w:p>
    <w:p w14:paraId="65D8854E">
      <w:pPr>
        <w:widowControl w:val="0"/>
        <w:ind w:firstLine="480"/>
        <w:rPr>
          <w:rFonts w:hint="eastAsia" w:cs="宋体"/>
          <w:szCs w:val="24"/>
          <w:lang w:eastAsia="zh-CN"/>
        </w:rPr>
      </w:pPr>
      <w:r>
        <w:rPr>
          <w:rFonts w:hint="eastAsia" w:cs="宋体"/>
          <w:szCs w:val="24"/>
          <w:lang w:eastAsia="zh-CN"/>
        </w:rPr>
        <w:t>1.4.2 发包人发出解除合同通知后，发包人有权暂停对承包人的一切付款，查清各项付款和已扣款金额，包括承包人应支付的违约金。</w:t>
      </w:r>
    </w:p>
    <w:p w14:paraId="3F611D80">
      <w:pPr>
        <w:widowControl w:val="0"/>
        <w:ind w:firstLine="480"/>
        <w:rPr>
          <w:rFonts w:hint="eastAsia" w:cs="宋体"/>
          <w:szCs w:val="24"/>
          <w:lang w:eastAsia="zh-CN"/>
        </w:rPr>
      </w:pPr>
      <w:r>
        <w:rPr>
          <w:rFonts w:hint="eastAsia" w:cs="宋体"/>
          <w:szCs w:val="24"/>
          <w:lang w:eastAsia="zh-CN"/>
        </w:rPr>
        <w:t>1.4.3 发包人发出解除合同通知后，发包人有权按【本合同通用条款部分第二十三条】的约定向承包人索赔由于解除合同给发包人造成的损失。</w:t>
      </w:r>
    </w:p>
    <w:p w14:paraId="1C0A4589">
      <w:pPr>
        <w:widowControl w:val="0"/>
        <w:ind w:firstLine="480"/>
        <w:rPr>
          <w:rFonts w:hint="eastAsia" w:cs="宋体"/>
          <w:szCs w:val="24"/>
          <w:lang w:eastAsia="zh-CN"/>
        </w:rPr>
      </w:pPr>
      <w:r>
        <w:rPr>
          <w:rFonts w:hint="eastAsia" w:cs="宋体"/>
          <w:szCs w:val="24"/>
          <w:lang w:eastAsia="zh-CN"/>
        </w:rPr>
        <w:t>1.4.4 合同双方确认合同价款后，发包人颁发最终结清付款证书，并结清全部合同款项。</w:t>
      </w:r>
    </w:p>
    <w:p w14:paraId="6323D8FC">
      <w:pPr>
        <w:widowControl w:val="0"/>
        <w:ind w:firstLine="480"/>
        <w:rPr>
          <w:rFonts w:hint="eastAsia" w:cs="宋体"/>
          <w:szCs w:val="24"/>
          <w:lang w:eastAsia="zh-CN"/>
        </w:rPr>
      </w:pPr>
      <w:r>
        <w:rPr>
          <w:rFonts w:hint="eastAsia" w:cs="宋体"/>
          <w:szCs w:val="24"/>
          <w:lang w:eastAsia="zh-CN"/>
        </w:rPr>
        <w:t>1.4.5 发包人和承包人未能就解除合同后的结清达成一致而形成争议的，按【本合同通用条款部分第二十四条】的约定执行。</w:t>
      </w:r>
    </w:p>
    <w:p w14:paraId="627D0147">
      <w:pPr>
        <w:widowControl w:val="0"/>
        <w:ind w:firstLine="480"/>
        <w:rPr>
          <w:rFonts w:hint="eastAsia" w:cs="宋体"/>
          <w:szCs w:val="24"/>
          <w:lang w:eastAsia="zh-CN"/>
        </w:rPr>
      </w:pPr>
      <w:r>
        <w:rPr>
          <w:rFonts w:hint="eastAsia" w:cs="宋体"/>
          <w:szCs w:val="24"/>
          <w:lang w:eastAsia="zh-CN"/>
        </w:rPr>
        <w:t>1.5 协议利益的转让</w:t>
      </w:r>
    </w:p>
    <w:p w14:paraId="1B4715F4">
      <w:pPr>
        <w:widowControl w:val="0"/>
        <w:ind w:firstLine="480"/>
        <w:rPr>
          <w:rFonts w:hint="eastAsia" w:cs="宋体"/>
          <w:szCs w:val="24"/>
          <w:lang w:eastAsia="zh-CN"/>
        </w:rPr>
      </w:pPr>
      <w:r>
        <w:rPr>
          <w:rFonts w:hint="eastAsia" w:cs="宋体"/>
          <w:szCs w:val="24"/>
          <w:lang w:eastAsia="zh-CN"/>
        </w:rPr>
        <w:t>因承包人违约解除合同的，发包人有权要求承包人将其为实施合同而签订的材料和设备的订货协议或任何服务协议利益转让给发包人，并在承包人收到解除合同通知后的14天内，依法办理转让手续。发包人有权使用承包人文件和由承包人或以其名义编制的其他设计文件。</w:t>
      </w:r>
    </w:p>
    <w:p w14:paraId="134E5460">
      <w:pPr>
        <w:widowControl w:val="0"/>
        <w:ind w:firstLine="480"/>
        <w:rPr>
          <w:rFonts w:hint="eastAsia" w:cs="宋体"/>
          <w:szCs w:val="24"/>
          <w:lang w:eastAsia="zh-CN"/>
        </w:rPr>
      </w:pPr>
      <w:r>
        <w:rPr>
          <w:rFonts w:hint="eastAsia" w:cs="宋体"/>
          <w:szCs w:val="24"/>
          <w:lang w:eastAsia="zh-CN"/>
        </w:rPr>
        <w:t>1.6 紧急情况下无能力或不愿进行抢救</w:t>
      </w:r>
    </w:p>
    <w:p w14:paraId="0353AA63">
      <w:pPr>
        <w:widowControl w:val="0"/>
        <w:ind w:firstLine="480"/>
        <w:rPr>
          <w:rFonts w:hint="eastAsia" w:cs="宋体"/>
          <w:szCs w:val="24"/>
          <w:lang w:eastAsia="zh-CN"/>
        </w:rPr>
      </w:pPr>
      <w:r>
        <w:rPr>
          <w:rFonts w:hint="eastAsia" w:cs="宋体"/>
          <w:szCs w:val="24"/>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给发包人造成的损失和（或）工期延误由承包人承担。</w:t>
      </w:r>
    </w:p>
    <w:p w14:paraId="0D0C6E75">
      <w:pPr>
        <w:pStyle w:val="2"/>
        <w:keepNext w:val="0"/>
        <w:keepLines w:val="0"/>
        <w:widowControl w:val="0"/>
        <w:spacing w:beforeLines="0" w:line="440" w:lineRule="exact"/>
        <w:ind w:firstLine="482" w:firstLineChars="200"/>
        <w:rPr>
          <w:rFonts w:hint="eastAsia" w:ascii="宋体" w:hAnsi="宋体" w:eastAsia="宋体" w:cs="宋体"/>
          <w:sz w:val="24"/>
          <w:szCs w:val="24"/>
          <w:lang w:bidi="ar-SA"/>
        </w:rPr>
      </w:pPr>
      <w:r>
        <w:rPr>
          <w:rFonts w:hint="eastAsia" w:ascii="宋体" w:hAnsi="宋体" w:eastAsia="宋体" w:cs="宋体"/>
          <w:b/>
          <w:bCs w:val="0"/>
          <w:sz w:val="24"/>
          <w:szCs w:val="24"/>
          <w:lang w:bidi="ar-SA"/>
        </w:rPr>
        <w:t>第二十三条 索赔</w:t>
      </w:r>
    </w:p>
    <w:p w14:paraId="2A6D7A2F">
      <w:pPr>
        <w:widowControl w:val="0"/>
        <w:ind w:firstLine="480"/>
        <w:rPr>
          <w:rFonts w:hint="eastAsia" w:cs="宋体"/>
          <w:szCs w:val="24"/>
          <w:lang w:eastAsia="zh-CN" w:bidi="ar-SA"/>
        </w:rPr>
      </w:pPr>
      <w:r>
        <w:rPr>
          <w:rFonts w:hint="eastAsia" w:cs="宋体"/>
          <w:szCs w:val="24"/>
          <w:lang w:eastAsia="zh-CN" w:bidi="ar-SA"/>
        </w:rPr>
        <w:t>1. 承包人索赔的提出</w:t>
      </w:r>
    </w:p>
    <w:p w14:paraId="3B194DAB">
      <w:pPr>
        <w:widowControl w:val="0"/>
        <w:ind w:firstLine="480"/>
        <w:rPr>
          <w:rFonts w:hint="eastAsia" w:cs="宋体"/>
          <w:szCs w:val="24"/>
          <w:lang w:eastAsia="zh-CN"/>
        </w:rPr>
      </w:pPr>
      <w:r>
        <w:rPr>
          <w:rFonts w:hint="eastAsia" w:cs="宋体"/>
          <w:szCs w:val="24"/>
          <w:lang w:eastAsia="zh-CN"/>
        </w:rPr>
        <w:t>根据合同约定，承包人认为有权得到追加付款和（或）延长工期的，应按以下程序向发包人提出索赔：</w:t>
      </w:r>
    </w:p>
    <w:p w14:paraId="023B44D3">
      <w:pPr>
        <w:widowControl w:val="0"/>
        <w:ind w:firstLine="480"/>
        <w:rPr>
          <w:rFonts w:hint="eastAsia" w:cs="宋体"/>
          <w:szCs w:val="24"/>
          <w:lang w:eastAsia="zh-CN"/>
        </w:rPr>
      </w:pPr>
      <w:r>
        <w:rPr>
          <w:rFonts w:hint="eastAsia" w:cs="宋体"/>
          <w:szCs w:val="24"/>
          <w:lang w:eastAsia="zh-CN"/>
        </w:rPr>
        <w:t>1.1 承包人应在知道或应当知道索赔事件发生后28 天内，向监理人递交索赔意向通知书，并说明发生索赔事件的事由。承包人未在前述28天内发出索赔意向通知书的，工期不予顺延，且承包人无权获得追加付款；</w:t>
      </w:r>
    </w:p>
    <w:p w14:paraId="73217A9D">
      <w:pPr>
        <w:widowControl w:val="0"/>
        <w:ind w:firstLine="480"/>
        <w:rPr>
          <w:rFonts w:hint="eastAsia" w:cs="宋体"/>
          <w:szCs w:val="24"/>
          <w:lang w:eastAsia="zh-CN"/>
        </w:rPr>
      </w:pPr>
      <w:r>
        <w:rPr>
          <w:rFonts w:hint="eastAsia" w:cs="宋体"/>
          <w:szCs w:val="24"/>
          <w:lang w:eastAsia="zh-CN"/>
        </w:rPr>
        <w:t>1.2 承包人应在发出索赔意向通知书后28天内，向监理人正式递交索赔通知书。索赔通知书应详细说明索赔理由以及要求追加的付款金额和（或）延长的工期，并附必要的记录和证明材料；</w:t>
      </w:r>
    </w:p>
    <w:p w14:paraId="55DDFB99">
      <w:pPr>
        <w:widowControl w:val="0"/>
        <w:ind w:firstLine="480"/>
        <w:rPr>
          <w:rFonts w:hint="eastAsia" w:cs="宋体"/>
          <w:szCs w:val="24"/>
          <w:lang w:eastAsia="zh-CN"/>
        </w:rPr>
      </w:pPr>
      <w:r>
        <w:rPr>
          <w:rFonts w:hint="eastAsia" w:cs="宋体"/>
          <w:szCs w:val="24"/>
          <w:lang w:eastAsia="zh-CN"/>
        </w:rPr>
        <w:t>1.3 索赔事件具有连续影响的，承包人应按合理时间间隔继续递交延续索赔通知，说明连续影响的实际情况和记录，列出累计的追加付款金额和（或）工期延长天数；</w:t>
      </w:r>
    </w:p>
    <w:p w14:paraId="522698D2">
      <w:pPr>
        <w:widowControl w:val="0"/>
        <w:ind w:firstLine="480"/>
        <w:rPr>
          <w:rFonts w:hint="eastAsia" w:cs="宋体"/>
          <w:szCs w:val="24"/>
          <w:lang w:eastAsia="zh-CN"/>
        </w:rPr>
      </w:pPr>
      <w:r>
        <w:rPr>
          <w:rFonts w:hint="eastAsia" w:cs="宋体"/>
          <w:szCs w:val="24"/>
          <w:lang w:eastAsia="zh-CN"/>
        </w:rPr>
        <w:t>1.4 在索赔事件影响结束后的28 天内，承包人应向监理人递交最终索赔通知书，说明最终要求索赔的追加付款金额和延长的工期，并附必要的记录和证明材料。</w:t>
      </w:r>
    </w:p>
    <w:p w14:paraId="52A116B6">
      <w:pPr>
        <w:widowControl w:val="0"/>
        <w:ind w:firstLine="480"/>
        <w:rPr>
          <w:rFonts w:hint="eastAsia" w:cs="宋体"/>
          <w:szCs w:val="24"/>
          <w:lang w:eastAsia="zh-CN" w:bidi="ar-SA"/>
        </w:rPr>
      </w:pPr>
      <w:r>
        <w:rPr>
          <w:rFonts w:hint="eastAsia" w:cs="宋体"/>
          <w:szCs w:val="24"/>
          <w:lang w:eastAsia="zh-CN" w:bidi="ar-SA"/>
        </w:rPr>
        <w:t>2. 承包人索赔处理程序</w:t>
      </w:r>
    </w:p>
    <w:p w14:paraId="1388AFE9">
      <w:pPr>
        <w:widowControl w:val="0"/>
        <w:ind w:firstLine="480"/>
        <w:rPr>
          <w:rFonts w:hint="eastAsia" w:cs="宋体"/>
          <w:szCs w:val="24"/>
          <w:lang w:eastAsia="zh-CN"/>
        </w:rPr>
      </w:pPr>
      <w:r>
        <w:rPr>
          <w:rFonts w:hint="eastAsia" w:cs="宋体"/>
          <w:szCs w:val="24"/>
          <w:lang w:eastAsia="zh-CN"/>
        </w:rPr>
        <w:t>2.1 监理人收到承包人提交的索赔通知书后，应及时审查索赔通知书的内容、查验承包人的记录和证明材料，监理人可要求承包人提交全部原始记录副本。</w:t>
      </w:r>
    </w:p>
    <w:p w14:paraId="6F6CC3EC">
      <w:pPr>
        <w:widowControl w:val="0"/>
        <w:ind w:firstLine="480"/>
        <w:rPr>
          <w:rFonts w:hint="eastAsia" w:cs="宋体"/>
          <w:szCs w:val="24"/>
          <w:lang w:eastAsia="zh-CN"/>
        </w:rPr>
      </w:pPr>
      <w:r>
        <w:rPr>
          <w:rFonts w:hint="eastAsia" w:cs="宋体"/>
          <w:szCs w:val="24"/>
          <w:lang w:eastAsia="zh-CN"/>
        </w:rPr>
        <w:t>2.2 监理人应按【本合同通用条款部分第三条第5项】商定或确定追加的付款和（或）延长的工期，并在收到上述索赔通知书或有关索赔的进一步证明材料后的42天内，将索赔处理结果答复承包人。</w:t>
      </w:r>
    </w:p>
    <w:p w14:paraId="7C148BEC">
      <w:pPr>
        <w:widowControl w:val="0"/>
        <w:ind w:firstLine="480"/>
        <w:rPr>
          <w:rFonts w:hint="eastAsia" w:cs="宋体"/>
          <w:szCs w:val="24"/>
          <w:lang w:eastAsia="zh-CN"/>
        </w:rPr>
      </w:pPr>
      <w:r>
        <w:rPr>
          <w:rFonts w:hint="eastAsia" w:cs="宋体"/>
          <w:szCs w:val="24"/>
          <w:lang w:eastAsia="zh-CN"/>
        </w:rPr>
        <w:t>2.3 承包人接受索赔处理结果的，发包人应在作出索赔处理结果答复后28 天内完成赔付。承包人不接受索赔处理结果的，按【本合同通用条款部分第二十四条】的约定执行。</w:t>
      </w:r>
    </w:p>
    <w:p w14:paraId="15DDD46B">
      <w:pPr>
        <w:widowControl w:val="0"/>
        <w:ind w:firstLine="480"/>
        <w:rPr>
          <w:rFonts w:hint="eastAsia" w:cs="宋体"/>
          <w:szCs w:val="24"/>
          <w:lang w:eastAsia="zh-CN" w:bidi="ar-SA"/>
        </w:rPr>
      </w:pPr>
      <w:r>
        <w:rPr>
          <w:rFonts w:hint="eastAsia" w:cs="宋体"/>
          <w:szCs w:val="24"/>
          <w:lang w:eastAsia="zh-CN" w:bidi="ar-SA"/>
        </w:rPr>
        <w:t>3. 承包人提出索赔的期限</w:t>
      </w:r>
    </w:p>
    <w:p w14:paraId="1803CE5C">
      <w:pPr>
        <w:widowControl w:val="0"/>
        <w:ind w:firstLine="480"/>
        <w:rPr>
          <w:rFonts w:hint="eastAsia" w:cs="宋体"/>
          <w:szCs w:val="24"/>
          <w:lang w:eastAsia="zh-CN"/>
        </w:rPr>
      </w:pPr>
      <w:r>
        <w:rPr>
          <w:rFonts w:hint="eastAsia" w:cs="宋体"/>
          <w:szCs w:val="24"/>
          <w:lang w:eastAsia="zh-CN"/>
        </w:rPr>
        <w:t>3.1 承包人按【本合同通用条款部分第十七条第5项】的约定接受了竣工付款证书后，应被认为已无权再提出在合同工程接收证书颁发前所发生的任何索赔。</w:t>
      </w:r>
    </w:p>
    <w:p w14:paraId="472ABF9F">
      <w:pPr>
        <w:widowControl w:val="0"/>
        <w:ind w:firstLine="480"/>
        <w:rPr>
          <w:rFonts w:hint="eastAsia" w:cs="宋体"/>
          <w:szCs w:val="24"/>
          <w:lang w:eastAsia="zh-CN"/>
        </w:rPr>
      </w:pPr>
      <w:r>
        <w:rPr>
          <w:rFonts w:hint="eastAsia" w:cs="宋体"/>
          <w:szCs w:val="24"/>
          <w:lang w:eastAsia="zh-CN"/>
        </w:rPr>
        <w:t>3.2 承包人按【本合同通用条款部分第十七条第6项】的约定提交的最终结清申请单中，只限于提出工程接收证书颁发后发生的索赔。提出索赔的期限自接受最终结清证书时终止。</w:t>
      </w:r>
    </w:p>
    <w:p w14:paraId="5BDC46E1">
      <w:pPr>
        <w:widowControl w:val="0"/>
        <w:ind w:firstLine="480"/>
        <w:rPr>
          <w:rFonts w:hint="eastAsia" w:cs="宋体"/>
          <w:szCs w:val="24"/>
          <w:lang w:eastAsia="zh-CN" w:bidi="ar-SA"/>
        </w:rPr>
      </w:pPr>
      <w:r>
        <w:rPr>
          <w:rFonts w:hint="eastAsia" w:cs="宋体"/>
          <w:szCs w:val="24"/>
          <w:lang w:eastAsia="zh-CN" w:bidi="ar-SA"/>
        </w:rPr>
        <w:t>4. 发包人的索赔</w:t>
      </w:r>
    </w:p>
    <w:p w14:paraId="43224368">
      <w:pPr>
        <w:widowControl w:val="0"/>
        <w:ind w:firstLine="480"/>
        <w:rPr>
          <w:rFonts w:hint="eastAsia" w:cs="宋体"/>
          <w:szCs w:val="24"/>
          <w:lang w:eastAsia="zh-CN"/>
        </w:rPr>
      </w:pPr>
      <w:r>
        <w:rPr>
          <w:rFonts w:hint="eastAsia" w:cs="宋体"/>
          <w:szCs w:val="24"/>
          <w:lang w:eastAsia="zh-CN"/>
        </w:rPr>
        <w:t>4.1 发包人应在知道或应当知道索赔事件发生后28天内，向承包人发出索赔通知，并说明发包人有权扣减的付款和（或）延长缺陷责任期的细节和依据。发包人提出索赔的期限和要求与【本合同通用条款部分第二十三条第3项】的约定相同，要求延长缺陷责任期的通知应在缺陷责任期届满前发出。</w:t>
      </w:r>
    </w:p>
    <w:p w14:paraId="2AB4FEBE">
      <w:pPr>
        <w:widowControl w:val="0"/>
        <w:ind w:firstLine="480"/>
        <w:rPr>
          <w:rFonts w:hint="eastAsia" w:cs="宋体"/>
          <w:szCs w:val="24"/>
          <w:lang w:eastAsia="zh-CN"/>
        </w:rPr>
      </w:pPr>
      <w:r>
        <w:rPr>
          <w:rFonts w:hint="eastAsia" w:cs="宋体"/>
          <w:szCs w:val="24"/>
          <w:lang w:eastAsia="zh-CN"/>
        </w:rPr>
        <w:t>4.2 发包人按本合同商定或确定发包人从承包人处得到赔付的金额和（或）缺陷责任期的延长期。承包人应付给发包人的金额可从拟支付给承包人的合同价款中扣除，或由承包人以其他方式支付给发包人。</w:t>
      </w:r>
    </w:p>
    <w:p w14:paraId="2DC4732A">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第二十四条 争议的解决</w:t>
      </w:r>
    </w:p>
    <w:p w14:paraId="7D0E6EE2">
      <w:pPr>
        <w:widowControl w:val="0"/>
        <w:ind w:firstLine="480"/>
        <w:rPr>
          <w:rFonts w:hint="eastAsia" w:cs="宋体"/>
          <w:szCs w:val="24"/>
          <w:lang w:eastAsia="zh-CN" w:bidi="ar-SA"/>
        </w:rPr>
      </w:pPr>
      <w:r>
        <w:rPr>
          <w:rFonts w:hint="eastAsia" w:cs="宋体"/>
          <w:szCs w:val="24"/>
          <w:lang w:eastAsia="zh-CN" w:bidi="ar-SA"/>
        </w:rPr>
        <w:t>1. 争议的解决方式</w:t>
      </w:r>
    </w:p>
    <w:p w14:paraId="17D1EB96">
      <w:pPr>
        <w:widowControl w:val="0"/>
        <w:ind w:firstLine="480"/>
        <w:rPr>
          <w:rFonts w:hint="eastAsia" w:cs="宋体"/>
          <w:szCs w:val="24"/>
          <w:lang w:eastAsia="zh-CN"/>
        </w:rPr>
      </w:pPr>
      <w:r>
        <w:rPr>
          <w:rFonts w:hint="eastAsia" w:cs="宋体"/>
          <w:szCs w:val="24"/>
          <w:lang w:eastAsia="zh-CN" w:bidi="ar"/>
        </w:rPr>
        <w:t>因本合同引起的或与本合同有关的任何争议,双方可通过友好协商解决。友好协商解决不成的，向</w:t>
      </w:r>
      <w:r>
        <w:rPr>
          <w:rFonts w:hint="eastAsia" w:cs="宋体"/>
          <w:szCs w:val="24"/>
          <w:lang w:val="en-US" w:eastAsia="zh-CN" w:bidi="ar"/>
        </w:rPr>
        <w:t>发包人</w:t>
      </w:r>
      <w:r>
        <w:rPr>
          <w:rFonts w:hint="eastAsia" w:cs="宋体"/>
          <w:szCs w:val="24"/>
          <w:lang w:eastAsia="zh-CN" w:bidi="ar"/>
        </w:rPr>
        <w:t>所在地提起诉讼。</w:t>
      </w:r>
    </w:p>
    <w:p w14:paraId="07F6CE88">
      <w:pPr>
        <w:widowControl w:val="0"/>
        <w:ind w:firstLine="480"/>
        <w:rPr>
          <w:rFonts w:hint="eastAsia" w:cs="宋体"/>
          <w:szCs w:val="24"/>
          <w:lang w:eastAsia="zh-CN" w:bidi="ar-SA"/>
        </w:rPr>
      </w:pPr>
      <w:r>
        <w:rPr>
          <w:rFonts w:hint="eastAsia" w:cs="宋体"/>
          <w:szCs w:val="24"/>
          <w:lang w:eastAsia="zh-CN" w:bidi="ar-SA"/>
        </w:rPr>
        <w:t>2. 友好解决</w:t>
      </w:r>
    </w:p>
    <w:p w14:paraId="7AE3AE97">
      <w:pPr>
        <w:widowControl w:val="0"/>
        <w:ind w:firstLine="480"/>
        <w:rPr>
          <w:rFonts w:hint="eastAsia" w:cs="宋体"/>
          <w:szCs w:val="24"/>
          <w:lang w:eastAsia="zh-CN"/>
        </w:rPr>
      </w:pPr>
      <w:r>
        <w:rPr>
          <w:rFonts w:hint="eastAsia" w:cs="宋体"/>
          <w:szCs w:val="24"/>
          <w:lang w:eastAsia="zh-CN"/>
        </w:rPr>
        <w:t>在提请争议评审、仲裁或者诉讼前，以及在诉讼过程中，发包人和承包人均可共同努力友好协商解决争议。</w:t>
      </w:r>
    </w:p>
    <w:p w14:paraId="056417FA">
      <w:pPr>
        <w:widowControl w:val="0"/>
        <w:ind w:firstLine="480"/>
        <w:rPr>
          <w:rFonts w:hint="eastAsia" w:cs="宋体"/>
          <w:szCs w:val="24"/>
          <w:lang w:eastAsia="zh-CN"/>
        </w:rPr>
      </w:pPr>
      <w:r>
        <w:rPr>
          <w:rFonts w:hint="eastAsia" w:cs="宋体"/>
          <w:szCs w:val="24"/>
          <w:lang w:eastAsia="zh-CN"/>
        </w:rPr>
        <w:t xml:space="preserve">3.调解 </w:t>
      </w:r>
    </w:p>
    <w:p w14:paraId="2468A802">
      <w:pPr>
        <w:widowControl w:val="0"/>
        <w:ind w:firstLine="480"/>
        <w:rPr>
          <w:rFonts w:hint="eastAsia" w:cs="宋体"/>
          <w:szCs w:val="24"/>
          <w:lang w:eastAsia="zh-CN"/>
        </w:rPr>
      </w:pPr>
      <w:r>
        <w:rPr>
          <w:rFonts w:hint="eastAsia" w:cs="宋体"/>
          <w:szCs w:val="24"/>
          <w:lang w:eastAsia="zh-CN"/>
        </w:rPr>
        <w:t>合同当事人可以就争议请求建设行政主管部门、行业协会或其他第三方进行调解，调解达成协议的，经双方签字盖章后作为合同补充文件，双方均应遵照执行。</w:t>
      </w:r>
    </w:p>
    <w:p w14:paraId="5826C1A0">
      <w:pPr>
        <w:widowControl w:val="0"/>
        <w:ind w:firstLine="480"/>
        <w:rPr>
          <w:rFonts w:hint="eastAsia" w:cs="宋体"/>
          <w:szCs w:val="24"/>
          <w:lang w:eastAsia="zh-CN"/>
        </w:rPr>
      </w:pPr>
      <w:r>
        <w:rPr>
          <w:rFonts w:hint="eastAsia" w:cs="宋体"/>
          <w:szCs w:val="24"/>
          <w:lang w:eastAsia="zh-CN"/>
        </w:rPr>
        <w:t>4.争议解决条款效力</w:t>
      </w:r>
    </w:p>
    <w:p w14:paraId="3D3AE71F">
      <w:pPr>
        <w:widowControl w:val="0"/>
        <w:ind w:firstLine="480"/>
        <w:rPr>
          <w:rFonts w:hint="eastAsia" w:cs="宋体"/>
          <w:szCs w:val="24"/>
          <w:lang w:eastAsia="zh-CN"/>
        </w:rPr>
      </w:pPr>
      <w:r>
        <w:rPr>
          <w:rFonts w:hint="eastAsia" w:cs="宋体"/>
          <w:szCs w:val="24"/>
          <w:lang w:eastAsia="zh-CN"/>
        </w:rPr>
        <w:t>合同有关争议解决的条款独立存在，合同的不生效、无效、被撤销或者终止的，不影响合同中有关争议解决条款的效力。</w:t>
      </w:r>
    </w:p>
    <w:p w14:paraId="2A831EAB">
      <w:pPr>
        <w:pStyle w:val="2"/>
        <w:keepNext w:val="0"/>
        <w:keepLines w:val="0"/>
        <w:widowControl w:val="0"/>
        <w:spacing w:beforeLines="0" w:line="440" w:lineRule="exact"/>
        <w:ind w:firstLine="482" w:firstLineChars="200"/>
        <w:rPr>
          <w:rFonts w:hint="eastAsia" w:ascii="宋体" w:hAnsi="宋体" w:eastAsia="宋体" w:cs="宋体"/>
          <w:b/>
          <w:bCs w:val="0"/>
          <w:sz w:val="24"/>
          <w:szCs w:val="24"/>
          <w:lang w:bidi="ar-SA"/>
        </w:rPr>
      </w:pPr>
      <w:r>
        <w:rPr>
          <w:rFonts w:hint="eastAsia" w:ascii="宋体" w:hAnsi="宋体" w:eastAsia="宋体" w:cs="宋体"/>
          <w:b/>
          <w:bCs w:val="0"/>
          <w:sz w:val="24"/>
          <w:szCs w:val="24"/>
          <w:lang w:bidi="ar-SA"/>
        </w:rPr>
        <w:t>第二十五条 档案归档</w:t>
      </w:r>
    </w:p>
    <w:p w14:paraId="7DE85684">
      <w:pPr>
        <w:widowControl w:val="0"/>
        <w:adjustRightInd/>
        <w:snapToGrid/>
        <w:ind w:firstLine="480"/>
        <w:rPr>
          <w:rFonts w:hint="eastAsia" w:cs="宋体"/>
          <w:szCs w:val="24"/>
          <w:lang w:eastAsia="zh-CN"/>
        </w:rPr>
      </w:pPr>
      <w:r>
        <w:rPr>
          <w:rFonts w:hint="eastAsia" w:cs="宋体"/>
          <w:szCs w:val="24"/>
          <w:lang w:eastAsia="zh-CN"/>
        </w:rPr>
        <w:t>1.总承包单位（承包人）应接受建设单位（发包人）的统一管理，严格履行承包范围内档案管理职责；依据行业规范及建设单位档案管理相关要求，对其承包范围内的档案管理工作进行全过程管控。</w:t>
      </w:r>
    </w:p>
    <w:p w14:paraId="5B643F84">
      <w:pPr>
        <w:widowControl w:val="0"/>
        <w:adjustRightInd/>
        <w:snapToGrid/>
        <w:ind w:firstLine="480"/>
        <w:rPr>
          <w:rFonts w:hint="eastAsia" w:cs="宋体"/>
          <w:szCs w:val="24"/>
          <w:lang w:eastAsia="zh-CN"/>
        </w:rPr>
      </w:pPr>
      <w:r>
        <w:rPr>
          <w:rFonts w:hint="eastAsia" w:cs="宋体"/>
          <w:szCs w:val="24"/>
          <w:lang w:eastAsia="zh-CN"/>
        </w:rPr>
        <w:t>2.总承包单位（承包人）依据行业规范及建设单位（发包人）管理档案管理要求，编制适用于总承包范围内的档案管理相关制度报建设单位批准后实施；并对其分包单位的档案工作进行全过程检查、指导及培训。</w:t>
      </w:r>
    </w:p>
    <w:p w14:paraId="56831F41">
      <w:pPr>
        <w:widowControl w:val="0"/>
        <w:adjustRightInd/>
        <w:snapToGrid/>
        <w:ind w:firstLine="480"/>
        <w:rPr>
          <w:rFonts w:hint="eastAsia" w:cs="宋体"/>
          <w:szCs w:val="24"/>
          <w:lang w:eastAsia="zh-CN"/>
        </w:rPr>
      </w:pPr>
      <w:r>
        <w:rPr>
          <w:rFonts w:hint="eastAsia" w:cs="宋体"/>
          <w:szCs w:val="24"/>
          <w:lang w:eastAsia="zh-CN"/>
        </w:rPr>
        <w:t>3.配置项目档案工作所需的人员、经费及设施设备；档案管理人员经过项目档案管理培训，具备档案专业知识和技能，并掌握一定的项目管理和相关工程技术专业知识；在项目建设期间保持人员稳定。</w:t>
      </w:r>
    </w:p>
    <w:p w14:paraId="3517A29C">
      <w:pPr>
        <w:widowControl w:val="0"/>
        <w:adjustRightInd/>
        <w:snapToGrid/>
        <w:ind w:firstLine="480"/>
        <w:rPr>
          <w:rFonts w:hint="eastAsia" w:cs="宋体"/>
          <w:szCs w:val="24"/>
          <w:lang w:eastAsia="zh-CN"/>
        </w:rPr>
      </w:pPr>
      <w:r>
        <w:rPr>
          <w:rFonts w:hint="eastAsia" w:cs="宋体"/>
          <w:szCs w:val="24"/>
          <w:lang w:eastAsia="zh-CN"/>
        </w:rPr>
        <w:t>4.接受建设单位的全过程检查、指导，对检查出现的问题按要求整改闭环。</w:t>
      </w:r>
    </w:p>
    <w:p w14:paraId="01D155B7">
      <w:pPr>
        <w:widowControl w:val="0"/>
        <w:adjustRightInd/>
        <w:snapToGrid/>
        <w:ind w:firstLine="480"/>
        <w:rPr>
          <w:rFonts w:hint="eastAsia" w:cs="宋体"/>
          <w:szCs w:val="24"/>
          <w:lang w:eastAsia="zh-CN"/>
        </w:rPr>
      </w:pPr>
      <w:r>
        <w:rPr>
          <w:rFonts w:hint="eastAsia" w:cs="宋体"/>
          <w:szCs w:val="24"/>
          <w:lang w:eastAsia="zh-CN"/>
        </w:rPr>
        <w:t>5.项目文件的形成应符合国家有关法律法规、行业技术规范和标准的规定，施工单位（承包人）应对其文件形成的完整性、准确性、系统性、规范性负责。</w:t>
      </w:r>
    </w:p>
    <w:p w14:paraId="1C9065B1">
      <w:pPr>
        <w:widowControl w:val="0"/>
        <w:adjustRightInd/>
        <w:snapToGrid/>
        <w:ind w:firstLine="480"/>
        <w:rPr>
          <w:rFonts w:hint="eastAsia" w:cs="宋体"/>
          <w:szCs w:val="24"/>
          <w:lang w:eastAsia="zh-CN"/>
        </w:rPr>
      </w:pPr>
      <w:r>
        <w:rPr>
          <w:rFonts w:hint="eastAsia" w:cs="宋体"/>
          <w:szCs w:val="24"/>
          <w:lang w:eastAsia="zh-CN"/>
        </w:rPr>
        <w:t>6.竣工图的编制深度、出图范围等编制要求，移交时间、移交套数，电子文件格式、介质等符合国家或行业标准规范及发包人的要求。</w:t>
      </w:r>
    </w:p>
    <w:p w14:paraId="41F4183E">
      <w:pPr>
        <w:ind w:firstLine="480"/>
        <w:rPr>
          <w:rFonts w:ascii="方正仿宋_GB2312" w:hAnsi="方正仿宋_GB2312" w:cs="方正仿宋_GB2312"/>
          <w:szCs w:val="28"/>
          <w:lang w:eastAsia="zh-CN"/>
        </w:rPr>
      </w:pPr>
    </w:p>
    <w:p w14:paraId="466ABEC4">
      <w:pPr>
        <w:pStyle w:val="8"/>
        <w:spacing w:after="0"/>
        <w:ind w:firstLine="560"/>
        <w:rPr>
          <w:rFonts w:ascii="方正仿宋_GB2312" w:hAnsi="方正仿宋_GB2312" w:cs="方正仿宋_GB2312"/>
          <w:sz w:val="28"/>
          <w:szCs w:val="28"/>
          <w:lang w:eastAsia="zh-CN"/>
        </w:rPr>
        <w:sectPr>
          <w:pgSz w:w="11909" w:h="16838"/>
          <w:pgMar w:top="1417" w:right="1701" w:bottom="1417" w:left="1701" w:header="993" w:footer="850" w:gutter="0"/>
          <w:cols w:space="720" w:num="1"/>
          <w:docGrid w:linePitch="360" w:charSpace="0"/>
        </w:sectPr>
      </w:pPr>
    </w:p>
    <w:p w14:paraId="7513AD0C">
      <w:pPr>
        <w:ind w:firstLine="480"/>
        <w:rPr>
          <w:rFonts w:ascii="方正仿宋_GB2312" w:hAnsi="方正仿宋_GB2312" w:eastAsia="方正仿宋_GB2312" w:cs="方正仿宋_GB2312"/>
          <w:szCs w:val="28"/>
          <w:lang w:eastAsia="zh-CN" w:bidi="ar-SA"/>
        </w:rPr>
      </w:pPr>
    </w:p>
    <w:p w14:paraId="528BF8CA">
      <w:pPr>
        <w:pStyle w:val="2"/>
        <w:keepNext w:val="0"/>
        <w:keepLines w:val="0"/>
        <w:widowControl w:val="0"/>
        <w:spacing w:beforeLines="0" w:line="560" w:lineRule="exact"/>
        <w:jc w:val="center"/>
        <w:rPr>
          <w:rFonts w:hint="eastAsia" w:ascii="黑体" w:hAnsi="黑体" w:cs="黑体"/>
          <w:sz w:val="44"/>
          <w:szCs w:val="44"/>
          <w:lang w:bidi="ar-SA"/>
        </w:rPr>
      </w:pPr>
      <w:r>
        <w:rPr>
          <w:rFonts w:hint="eastAsia" w:ascii="黑体" w:hAnsi="黑体" w:cs="黑体"/>
          <w:sz w:val="44"/>
          <w:szCs w:val="44"/>
          <w:lang w:bidi="ar-SA"/>
        </w:rPr>
        <w:t>第三节 专用合同条款</w:t>
      </w:r>
    </w:p>
    <w:p w14:paraId="033DF1E4">
      <w:pPr>
        <w:numPr>
          <w:ilvl w:val="12"/>
          <w:numId w:val="0"/>
        </w:numPr>
        <w:ind w:firstLine="420" w:firstLineChars="200"/>
        <w:rPr>
          <w:rFonts w:ascii="方正仿宋_GB2312" w:hAnsi="方正仿宋_GB2312" w:cs="方正仿宋_GB2312"/>
          <w:szCs w:val="28"/>
          <w:lang w:eastAsia="zh-CN"/>
        </w:rPr>
      </w:pPr>
      <w:r>
        <w:tab/>
      </w:r>
      <w:r>
        <w:tab/>
      </w:r>
      <w: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p>
    <w:p w14:paraId="2A8DCB3F">
      <w:pPr>
        <w:pStyle w:val="47"/>
        <w:widowControl w:val="0"/>
        <w:adjustRightInd w:val="0"/>
        <w:snapToGrid w:val="0"/>
        <w:spacing w:line="560" w:lineRule="exact"/>
        <w:ind w:firstLine="480" w:firstLineChars="200"/>
        <w:jc w:val="both"/>
        <w:rPr>
          <w:rFonts w:hint="eastAsia" w:ascii="宋体" w:hAnsi="宋体" w:cs="宋体"/>
          <w:kern w:val="2"/>
          <w:sz w:val="24"/>
          <w:szCs w:val="24"/>
          <w:lang w:eastAsia="zh-CN"/>
        </w:rPr>
      </w:pPr>
      <w:r>
        <w:rPr>
          <w:rFonts w:hint="eastAsia" w:ascii="宋体" w:hAnsi="宋体" w:cs="宋体"/>
          <w:kern w:val="2"/>
          <w:sz w:val="24"/>
          <w:szCs w:val="24"/>
          <w:lang w:eastAsia="zh-CN"/>
        </w:rPr>
        <w:t>注：专用合同条款是对通用合同条款的具体阐明、修改或补充。专用合同条款与通用合同条款不一致时，以专用合同条款为准。</w:t>
      </w:r>
    </w:p>
    <w:p w14:paraId="0416F3CD">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第一条 一般约定</w:t>
      </w:r>
    </w:p>
    <w:p w14:paraId="2F208349">
      <w:pPr>
        <w:widowControl w:val="0"/>
        <w:ind w:firstLine="480"/>
        <w:rPr>
          <w:rFonts w:hint="eastAsia" w:cs="宋体"/>
          <w:szCs w:val="24"/>
          <w:lang w:eastAsia="zh-CN"/>
        </w:rPr>
      </w:pPr>
      <w:r>
        <w:rPr>
          <w:rFonts w:hint="eastAsia" w:cs="宋体"/>
          <w:szCs w:val="24"/>
          <w:lang w:eastAsia="zh-CN"/>
        </w:rPr>
        <w:t>1. 词语定义</w:t>
      </w:r>
    </w:p>
    <w:p w14:paraId="6653BE9A">
      <w:pPr>
        <w:widowControl w:val="0"/>
        <w:ind w:firstLine="480"/>
        <w:rPr>
          <w:rFonts w:hint="eastAsia" w:cs="宋体"/>
          <w:szCs w:val="24"/>
          <w:lang w:eastAsia="zh-CN"/>
        </w:rPr>
      </w:pPr>
      <w:r>
        <w:rPr>
          <w:rFonts w:hint="eastAsia" w:cs="宋体"/>
          <w:szCs w:val="24"/>
          <w:lang w:eastAsia="zh-CN"/>
        </w:rPr>
        <w:t>1.1 合同当事人和人员</w:t>
      </w:r>
    </w:p>
    <w:p w14:paraId="127550C0">
      <w:pPr>
        <w:widowControl w:val="0"/>
        <w:ind w:firstLine="480"/>
        <w:rPr>
          <w:rFonts w:hint="eastAsia" w:cs="宋体"/>
          <w:szCs w:val="24"/>
          <w:lang w:eastAsia="zh-CN"/>
        </w:rPr>
      </w:pPr>
      <w:r>
        <w:rPr>
          <w:rFonts w:hint="eastAsia" w:cs="宋体"/>
          <w:szCs w:val="24"/>
          <w:lang w:eastAsia="zh-CN"/>
        </w:rPr>
        <w:t>1.2.2 发包人：</w:t>
      </w:r>
      <w:r>
        <w:rPr>
          <w:rFonts w:hint="eastAsia" w:cs="宋体"/>
          <w:szCs w:val="24"/>
          <w:u w:val="single"/>
          <w:lang w:val="en-US" w:eastAsia="zh-CN"/>
        </w:rPr>
        <w:t xml:space="preserve">            </w:t>
      </w:r>
      <w:r>
        <w:rPr>
          <w:rFonts w:hint="eastAsia" w:cs="宋体"/>
          <w:szCs w:val="24"/>
          <w:lang w:eastAsia="zh-CN"/>
        </w:rPr>
        <w:t>。</w:t>
      </w:r>
    </w:p>
    <w:p w14:paraId="7A707974">
      <w:pPr>
        <w:widowControl w:val="0"/>
        <w:ind w:firstLine="480"/>
        <w:rPr>
          <w:rFonts w:hint="eastAsia" w:cs="宋体"/>
          <w:szCs w:val="24"/>
          <w:lang w:eastAsia="zh-CN"/>
        </w:rPr>
      </w:pPr>
      <w:r>
        <w:rPr>
          <w:rFonts w:hint="eastAsia" w:cs="宋体"/>
          <w:szCs w:val="24"/>
          <w:lang w:eastAsia="zh-CN"/>
        </w:rPr>
        <w:t>1.2.3 承包人：</w:t>
      </w:r>
      <w:r>
        <w:rPr>
          <w:rFonts w:hint="eastAsia" w:cs="宋体"/>
          <w:szCs w:val="24"/>
          <w:u w:val="single"/>
          <w:lang w:eastAsia="zh-CN"/>
        </w:rPr>
        <w:t xml:space="preserve">            </w:t>
      </w:r>
      <w:r>
        <w:rPr>
          <w:rFonts w:hint="eastAsia" w:cs="宋体"/>
          <w:szCs w:val="24"/>
          <w:lang w:eastAsia="zh-CN"/>
        </w:rPr>
        <w:t>。</w:t>
      </w:r>
    </w:p>
    <w:p w14:paraId="77D39DA4">
      <w:pPr>
        <w:widowControl w:val="0"/>
        <w:ind w:firstLine="480"/>
        <w:rPr>
          <w:rFonts w:hint="eastAsia" w:cs="宋体"/>
          <w:szCs w:val="24"/>
          <w:lang w:eastAsia="zh-CN"/>
        </w:rPr>
      </w:pPr>
      <w:r>
        <w:rPr>
          <w:rFonts w:hint="eastAsia" w:cs="宋体"/>
          <w:szCs w:val="24"/>
          <w:lang w:eastAsia="zh-CN"/>
        </w:rPr>
        <w:t>名    称：</w:t>
      </w:r>
      <w:r>
        <w:rPr>
          <w:rFonts w:hint="eastAsia" w:cs="宋体"/>
          <w:szCs w:val="24"/>
          <w:u w:val="single"/>
          <w:lang w:eastAsia="zh-CN"/>
        </w:rPr>
        <w:t xml:space="preserve">                                        </w:t>
      </w:r>
    </w:p>
    <w:p w14:paraId="54ABEE0C">
      <w:pPr>
        <w:widowControl w:val="0"/>
        <w:ind w:firstLine="480"/>
        <w:rPr>
          <w:rFonts w:hint="eastAsia" w:cs="宋体"/>
          <w:szCs w:val="24"/>
          <w:lang w:eastAsia="zh-CN"/>
        </w:rPr>
      </w:pPr>
      <w:r>
        <w:rPr>
          <w:rFonts w:hint="eastAsia" w:cs="宋体"/>
          <w:szCs w:val="24"/>
          <w:lang w:eastAsia="zh-CN"/>
        </w:rPr>
        <w:t>资质类别和等级：</w:t>
      </w:r>
      <w:r>
        <w:rPr>
          <w:rFonts w:hint="eastAsia" w:cs="宋体"/>
          <w:szCs w:val="24"/>
          <w:u w:val="single"/>
          <w:lang w:eastAsia="zh-CN"/>
        </w:rPr>
        <w:t xml:space="preserve">                                  </w:t>
      </w:r>
    </w:p>
    <w:p w14:paraId="52134316">
      <w:pPr>
        <w:widowControl w:val="0"/>
        <w:ind w:firstLine="480"/>
        <w:rPr>
          <w:rFonts w:hint="eastAsia" w:cs="宋体"/>
          <w:szCs w:val="24"/>
          <w:u w:val="single"/>
          <w:lang w:eastAsia="zh-CN"/>
        </w:rPr>
      </w:pPr>
      <w:r>
        <w:rPr>
          <w:rFonts w:hint="eastAsia" w:cs="宋体"/>
          <w:szCs w:val="24"/>
          <w:lang w:eastAsia="zh-CN"/>
        </w:rPr>
        <w:t>联系电话：</w:t>
      </w:r>
      <w:r>
        <w:rPr>
          <w:rFonts w:hint="eastAsia" w:cs="宋体"/>
          <w:szCs w:val="24"/>
          <w:u w:val="single"/>
          <w:lang w:eastAsia="zh-CN"/>
        </w:rPr>
        <w:t xml:space="preserve">                                        </w:t>
      </w:r>
    </w:p>
    <w:p w14:paraId="6A7F6FD1">
      <w:pPr>
        <w:widowControl w:val="0"/>
        <w:ind w:firstLine="480"/>
        <w:rPr>
          <w:rFonts w:hint="eastAsia" w:cs="宋体"/>
          <w:szCs w:val="24"/>
          <w:u w:val="single"/>
          <w:lang w:eastAsia="zh-CN"/>
        </w:rPr>
      </w:pPr>
      <w:r>
        <w:rPr>
          <w:rFonts w:hint="eastAsia" w:cs="宋体"/>
          <w:szCs w:val="24"/>
          <w:lang w:eastAsia="zh-CN"/>
        </w:rPr>
        <w:t>电子信箱：</w:t>
      </w:r>
      <w:r>
        <w:rPr>
          <w:rFonts w:hint="eastAsia" w:cs="宋体"/>
          <w:szCs w:val="24"/>
          <w:u w:val="single"/>
          <w:lang w:eastAsia="zh-CN"/>
        </w:rPr>
        <w:t xml:space="preserve">                                        </w:t>
      </w:r>
    </w:p>
    <w:p w14:paraId="2392266D">
      <w:pPr>
        <w:widowControl w:val="0"/>
        <w:ind w:firstLine="480"/>
        <w:rPr>
          <w:rFonts w:hint="eastAsia" w:cs="宋体"/>
          <w:szCs w:val="24"/>
          <w:u w:val="single"/>
          <w:lang w:eastAsia="zh-CN"/>
        </w:rPr>
      </w:pPr>
      <w:r>
        <w:rPr>
          <w:rFonts w:hint="eastAsia" w:cs="宋体"/>
          <w:szCs w:val="24"/>
          <w:lang w:eastAsia="zh-CN"/>
        </w:rPr>
        <w:t>通信地址：</w:t>
      </w:r>
      <w:r>
        <w:rPr>
          <w:rFonts w:hint="eastAsia" w:cs="宋体"/>
          <w:szCs w:val="24"/>
          <w:u w:val="single"/>
          <w:lang w:eastAsia="zh-CN"/>
        </w:rPr>
        <w:t xml:space="preserve">                                        </w:t>
      </w:r>
    </w:p>
    <w:p w14:paraId="0E3212A5">
      <w:pPr>
        <w:widowControl w:val="0"/>
        <w:ind w:firstLine="480"/>
        <w:rPr>
          <w:rFonts w:hint="eastAsia" w:cs="宋体"/>
          <w:szCs w:val="24"/>
          <w:lang w:eastAsia="zh-CN"/>
        </w:rPr>
      </w:pPr>
      <w:r>
        <w:rPr>
          <w:rFonts w:hint="eastAsia" w:cs="宋体"/>
          <w:szCs w:val="24"/>
          <w:lang w:eastAsia="zh-CN"/>
        </w:rPr>
        <w:t>1.2.10 监理人：</w:t>
      </w:r>
    </w:p>
    <w:p w14:paraId="549A8390">
      <w:pPr>
        <w:widowControl w:val="0"/>
        <w:ind w:firstLine="480"/>
        <w:rPr>
          <w:rFonts w:hint="eastAsia" w:cs="宋体"/>
          <w:szCs w:val="24"/>
          <w:u w:val="single"/>
          <w:lang w:eastAsia="zh-CN"/>
        </w:rPr>
      </w:pPr>
      <w:r>
        <w:rPr>
          <w:rFonts w:hint="eastAsia" w:cs="宋体"/>
          <w:szCs w:val="24"/>
          <w:lang w:eastAsia="zh-CN"/>
        </w:rPr>
        <w:t>名    称：</w:t>
      </w:r>
      <w:r>
        <w:rPr>
          <w:rFonts w:hint="eastAsia" w:cs="宋体"/>
          <w:szCs w:val="24"/>
          <w:u w:val="single"/>
          <w:lang w:eastAsia="zh-CN"/>
        </w:rPr>
        <w:t xml:space="preserve">                                        </w:t>
      </w:r>
    </w:p>
    <w:p w14:paraId="157451B8">
      <w:pPr>
        <w:widowControl w:val="0"/>
        <w:ind w:firstLine="480"/>
        <w:rPr>
          <w:rFonts w:hint="eastAsia" w:cs="宋体"/>
          <w:szCs w:val="24"/>
          <w:u w:val="single"/>
          <w:lang w:eastAsia="zh-CN"/>
        </w:rPr>
      </w:pPr>
      <w:r>
        <w:rPr>
          <w:rFonts w:hint="eastAsia" w:cs="宋体"/>
          <w:szCs w:val="24"/>
          <w:lang w:eastAsia="zh-CN"/>
        </w:rPr>
        <w:t>资质类别和等级：</w:t>
      </w:r>
      <w:r>
        <w:rPr>
          <w:rFonts w:hint="eastAsia" w:cs="宋体"/>
          <w:szCs w:val="24"/>
          <w:u w:val="single"/>
          <w:lang w:eastAsia="zh-CN"/>
        </w:rPr>
        <w:t xml:space="preserve">                                   </w:t>
      </w:r>
    </w:p>
    <w:p w14:paraId="013AEB5C">
      <w:pPr>
        <w:widowControl w:val="0"/>
        <w:ind w:firstLine="480"/>
        <w:rPr>
          <w:rFonts w:hint="eastAsia" w:cs="宋体"/>
          <w:szCs w:val="24"/>
          <w:u w:val="single"/>
          <w:lang w:eastAsia="zh-CN"/>
        </w:rPr>
      </w:pPr>
      <w:r>
        <w:rPr>
          <w:rFonts w:hint="eastAsia" w:cs="宋体"/>
          <w:szCs w:val="24"/>
          <w:lang w:eastAsia="zh-CN"/>
        </w:rPr>
        <w:t>联系电话：</w:t>
      </w:r>
      <w:r>
        <w:rPr>
          <w:rFonts w:hint="eastAsia" w:cs="宋体"/>
          <w:szCs w:val="24"/>
          <w:u w:val="single"/>
          <w:lang w:eastAsia="zh-CN"/>
        </w:rPr>
        <w:t xml:space="preserve">                                         </w:t>
      </w:r>
    </w:p>
    <w:p w14:paraId="343B6A2A">
      <w:pPr>
        <w:widowControl w:val="0"/>
        <w:ind w:firstLine="480"/>
        <w:rPr>
          <w:rFonts w:hint="eastAsia" w:cs="宋体"/>
          <w:szCs w:val="24"/>
          <w:u w:val="single"/>
          <w:lang w:eastAsia="zh-CN"/>
        </w:rPr>
      </w:pPr>
      <w:r>
        <w:rPr>
          <w:rFonts w:hint="eastAsia" w:cs="宋体"/>
          <w:szCs w:val="24"/>
          <w:lang w:eastAsia="zh-CN"/>
        </w:rPr>
        <w:t>电子信箱：</w:t>
      </w:r>
      <w:r>
        <w:rPr>
          <w:rFonts w:hint="eastAsia" w:cs="宋体"/>
          <w:szCs w:val="24"/>
          <w:u w:val="single"/>
          <w:lang w:eastAsia="zh-CN"/>
        </w:rPr>
        <w:t xml:space="preserve">                                         </w:t>
      </w:r>
    </w:p>
    <w:p w14:paraId="16833804">
      <w:pPr>
        <w:widowControl w:val="0"/>
        <w:ind w:firstLine="480"/>
        <w:rPr>
          <w:rFonts w:hint="eastAsia" w:cs="宋体"/>
          <w:szCs w:val="24"/>
          <w:u w:val="single"/>
          <w:lang w:eastAsia="zh-CN"/>
        </w:rPr>
      </w:pPr>
      <w:r>
        <w:rPr>
          <w:rFonts w:hint="eastAsia" w:cs="宋体"/>
          <w:szCs w:val="24"/>
          <w:lang w:eastAsia="zh-CN"/>
        </w:rPr>
        <w:t>通信地址：</w:t>
      </w:r>
      <w:r>
        <w:rPr>
          <w:rFonts w:hint="eastAsia" w:cs="宋体"/>
          <w:szCs w:val="24"/>
          <w:u w:val="single"/>
          <w:lang w:eastAsia="zh-CN"/>
        </w:rPr>
        <w:t xml:space="preserve">                                         </w:t>
      </w:r>
    </w:p>
    <w:p w14:paraId="2CDBEF0E">
      <w:pPr>
        <w:widowControl w:val="0"/>
        <w:ind w:firstLine="480"/>
        <w:rPr>
          <w:rFonts w:hint="eastAsia" w:cs="宋体"/>
          <w:szCs w:val="24"/>
          <w:lang w:eastAsia="zh-CN"/>
        </w:rPr>
      </w:pPr>
      <w:r>
        <w:rPr>
          <w:rFonts w:hint="eastAsia" w:cs="宋体"/>
          <w:szCs w:val="24"/>
          <w:lang w:eastAsia="zh-CN"/>
        </w:rPr>
        <w:t>1.3. 工程和设备</w:t>
      </w:r>
    </w:p>
    <w:p w14:paraId="56AF9F6B">
      <w:pPr>
        <w:widowControl w:val="0"/>
        <w:ind w:firstLine="480"/>
        <w:rPr>
          <w:rFonts w:hint="eastAsia" w:cs="宋体"/>
          <w:szCs w:val="24"/>
          <w:lang w:eastAsia="zh-CN"/>
        </w:rPr>
      </w:pPr>
      <w:r>
        <w:rPr>
          <w:rFonts w:hint="eastAsia" w:cs="宋体"/>
          <w:szCs w:val="24"/>
          <w:lang w:eastAsia="zh-CN"/>
        </w:rPr>
        <w:t>1.3.10 永久占地包括：</w:t>
      </w:r>
      <w:r>
        <w:rPr>
          <w:rFonts w:hint="eastAsia" w:cs="宋体"/>
          <w:szCs w:val="24"/>
          <w:u w:val="single"/>
          <w:lang w:eastAsia="zh-CN"/>
        </w:rPr>
        <w:t xml:space="preserve"> 风机基础、箱变基础、升压站。</w:t>
      </w:r>
    </w:p>
    <w:p w14:paraId="75E1F7E4">
      <w:pPr>
        <w:widowControl w:val="0"/>
        <w:ind w:firstLine="480"/>
        <w:rPr>
          <w:rFonts w:hint="eastAsia" w:cs="宋体"/>
          <w:szCs w:val="24"/>
          <w:lang w:eastAsia="zh-CN"/>
        </w:rPr>
      </w:pPr>
      <w:r>
        <w:rPr>
          <w:rFonts w:hint="eastAsia" w:cs="宋体"/>
          <w:szCs w:val="24"/>
          <w:lang w:eastAsia="zh-CN"/>
        </w:rPr>
        <w:t>1.3.11 临时占地包括：</w:t>
      </w:r>
      <w:r>
        <w:rPr>
          <w:rFonts w:hint="eastAsia" w:cs="宋体"/>
          <w:szCs w:val="24"/>
          <w:u w:val="single"/>
          <w:lang w:eastAsia="zh-CN"/>
        </w:rPr>
        <w:t>道路、平台、渣场、堆场、临建等施工用地，包含上述用地的边坡、挡墙、排水沟、电缆沟；升压站边坡及挡墙；完成工程临时占用而施工结束后恢复原状的土地范围。</w:t>
      </w:r>
    </w:p>
    <w:p w14:paraId="435009E7">
      <w:pPr>
        <w:widowControl w:val="0"/>
        <w:ind w:firstLine="480"/>
        <w:rPr>
          <w:rFonts w:hint="eastAsia" w:cs="宋体"/>
          <w:szCs w:val="24"/>
          <w:lang w:eastAsia="zh-CN"/>
        </w:rPr>
      </w:pPr>
      <w:r>
        <w:rPr>
          <w:rFonts w:hint="eastAsia" w:cs="宋体"/>
          <w:szCs w:val="24"/>
          <w:lang w:eastAsia="zh-CN"/>
        </w:rPr>
        <w:t>1.4 日期、检验和竣工</w:t>
      </w:r>
    </w:p>
    <w:p w14:paraId="731A5ED5">
      <w:pPr>
        <w:widowControl w:val="0"/>
        <w:ind w:firstLine="480"/>
        <w:rPr>
          <w:rFonts w:hint="eastAsia" w:cs="宋体"/>
          <w:szCs w:val="24"/>
          <w:lang w:eastAsia="zh-CN"/>
        </w:rPr>
      </w:pPr>
      <w:r>
        <w:rPr>
          <w:rFonts w:hint="eastAsia" w:cs="宋体"/>
          <w:szCs w:val="24"/>
          <w:lang w:eastAsia="zh-CN"/>
        </w:rPr>
        <w:t>1.4.6 缺陷责任期：</w:t>
      </w:r>
      <w:r>
        <w:rPr>
          <w:rFonts w:hint="eastAsia" w:cs="宋体"/>
          <w:szCs w:val="24"/>
          <w:u w:val="single"/>
          <w:lang w:eastAsia="zh-CN"/>
        </w:rPr>
        <w:t xml:space="preserve">24个月 </w:t>
      </w:r>
      <w:r>
        <w:rPr>
          <w:rFonts w:hint="eastAsia" w:cs="宋体"/>
          <w:szCs w:val="24"/>
          <w:lang w:eastAsia="zh-CN"/>
        </w:rPr>
        <w:t>。</w:t>
      </w:r>
    </w:p>
    <w:p w14:paraId="2CDE23A4">
      <w:pPr>
        <w:widowControl w:val="0"/>
        <w:ind w:firstLine="480"/>
        <w:rPr>
          <w:rFonts w:hint="eastAsia" w:cs="宋体"/>
          <w:szCs w:val="24"/>
          <w:lang w:eastAsia="zh-CN"/>
        </w:rPr>
      </w:pPr>
      <w:r>
        <w:rPr>
          <w:rFonts w:hint="eastAsia" w:cs="宋体"/>
          <w:szCs w:val="24"/>
          <w:lang w:eastAsia="zh-CN"/>
        </w:rPr>
        <w:t>1.4.7设备质保期：根据《建设工程质量管理条例》及有关规定，工程的质量保修期如下：</w:t>
      </w:r>
    </w:p>
    <w:p w14:paraId="6F609C28">
      <w:pPr>
        <w:widowControl w:val="0"/>
        <w:ind w:firstLine="480"/>
        <w:rPr>
          <w:rFonts w:hint="eastAsia" w:cs="宋体"/>
          <w:szCs w:val="24"/>
          <w:lang w:eastAsia="zh-CN"/>
        </w:rPr>
      </w:pPr>
      <w:r>
        <w:rPr>
          <w:rFonts w:hint="eastAsia" w:cs="宋体"/>
          <w:szCs w:val="24"/>
          <w:lang w:eastAsia="zh-CN"/>
        </w:rPr>
        <w:t>（1）地基基础工程和主体结构工程为设计文件规定的工程合理使用年限；</w:t>
      </w:r>
    </w:p>
    <w:p w14:paraId="6BFC6989">
      <w:pPr>
        <w:widowControl w:val="0"/>
        <w:ind w:firstLine="480"/>
        <w:rPr>
          <w:rFonts w:hint="eastAsia" w:cs="宋体"/>
          <w:szCs w:val="24"/>
          <w:lang w:eastAsia="zh-CN"/>
        </w:rPr>
      </w:pPr>
      <w:r>
        <w:rPr>
          <w:rFonts w:hint="eastAsia" w:cs="宋体"/>
          <w:szCs w:val="24"/>
          <w:lang w:eastAsia="zh-CN"/>
        </w:rPr>
        <w:t>（2）屋面防水工程、有防水要求的卫生间、房间和外墙面（包含窗框与外墙交界处防渗漏）的防渗为【5】年；</w:t>
      </w:r>
    </w:p>
    <w:p w14:paraId="6876EC30">
      <w:pPr>
        <w:widowControl w:val="0"/>
        <w:ind w:firstLine="480"/>
        <w:rPr>
          <w:rFonts w:hint="eastAsia" w:cs="宋体"/>
          <w:szCs w:val="24"/>
          <w:lang w:eastAsia="zh-CN"/>
        </w:rPr>
      </w:pPr>
      <w:r>
        <w:rPr>
          <w:rFonts w:hint="eastAsia" w:cs="宋体"/>
          <w:szCs w:val="24"/>
          <w:lang w:eastAsia="zh-CN"/>
        </w:rPr>
        <w:t>（3）装修工程为【2】年；</w:t>
      </w:r>
    </w:p>
    <w:p w14:paraId="251E1C7D">
      <w:pPr>
        <w:widowControl w:val="0"/>
        <w:ind w:firstLine="480"/>
        <w:rPr>
          <w:rFonts w:hint="eastAsia" w:cs="宋体"/>
          <w:szCs w:val="24"/>
          <w:lang w:eastAsia="zh-CN"/>
        </w:rPr>
      </w:pPr>
      <w:r>
        <w:rPr>
          <w:rFonts w:hint="eastAsia" w:cs="宋体"/>
          <w:szCs w:val="24"/>
          <w:lang w:eastAsia="zh-CN"/>
        </w:rPr>
        <w:t>（4）电气管线、给排水管道、设备安装工程为【2】年；</w:t>
      </w:r>
    </w:p>
    <w:p w14:paraId="2F91251B">
      <w:pPr>
        <w:widowControl w:val="0"/>
        <w:ind w:firstLine="480"/>
        <w:rPr>
          <w:rFonts w:hint="eastAsia" w:cs="宋体"/>
          <w:szCs w:val="24"/>
          <w:lang w:eastAsia="zh-CN"/>
        </w:rPr>
      </w:pPr>
      <w:r>
        <w:rPr>
          <w:rFonts w:hint="eastAsia" w:cs="宋体"/>
          <w:szCs w:val="24"/>
          <w:lang w:eastAsia="zh-CN"/>
        </w:rPr>
        <w:t>（5）供热与供冷系统为【 2 】个采暖期、供冷期；</w:t>
      </w:r>
    </w:p>
    <w:p w14:paraId="56457245">
      <w:pPr>
        <w:widowControl w:val="0"/>
        <w:ind w:firstLine="480"/>
        <w:rPr>
          <w:rFonts w:hint="eastAsia" w:cs="宋体"/>
          <w:szCs w:val="24"/>
          <w:lang w:eastAsia="zh-CN"/>
        </w:rPr>
      </w:pPr>
      <w:r>
        <w:rPr>
          <w:rFonts w:hint="eastAsia" w:cs="宋体"/>
          <w:szCs w:val="24"/>
          <w:lang w:eastAsia="zh-CN"/>
        </w:rPr>
        <w:t>（6）住宅小区内的给排水设施、道路等配套工程为【 2 】年；</w:t>
      </w:r>
    </w:p>
    <w:p w14:paraId="4489653D">
      <w:pPr>
        <w:widowControl w:val="0"/>
        <w:ind w:firstLine="480"/>
        <w:rPr>
          <w:rFonts w:hint="eastAsia" w:cs="宋体"/>
          <w:szCs w:val="24"/>
          <w:lang w:eastAsia="zh-CN"/>
        </w:rPr>
      </w:pPr>
      <w:r>
        <w:rPr>
          <w:rFonts w:hint="eastAsia" w:cs="宋体"/>
          <w:szCs w:val="24"/>
          <w:lang w:eastAsia="zh-CN"/>
        </w:rPr>
        <w:t>（7）其他项目保修期限约定如下：其余所有土建工程及水电工程的质量保修期间为2年。</w:t>
      </w:r>
    </w:p>
    <w:p w14:paraId="704BE34D">
      <w:pPr>
        <w:widowControl w:val="0"/>
        <w:ind w:firstLine="480"/>
        <w:rPr>
          <w:rFonts w:hint="eastAsia" w:cs="宋体"/>
          <w:szCs w:val="24"/>
          <w:lang w:eastAsia="zh-CN"/>
        </w:rPr>
      </w:pPr>
      <w:r>
        <w:rPr>
          <w:rFonts w:hint="eastAsia" w:cs="宋体"/>
          <w:szCs w:val="24"/>
          <w:lang w:eastAsia="zh-CN"/>
        </w:rPr>
        <w:t>质量保修期自工程进入并网发电并进入质保期之日起计算。</w:t>
      </w:r>
    </w:p>
    <w:p w14:paraId="4488D044">
      <w:pPr>
        <w:widowControl w:val="0"/>
        <w:ind w:firstLine="480"/>
        <w:rPr>
          <w:rFonts w:hint="eastAsia" w:cs="宋体"/>
          <w:szCs w:val="24"/>
          <w:lang w:eastAsia="zh-CN"/>
        </w:rPr>
      </w:pPr>
      <w:r>
        <w:rPr>
          <w:rFonts w:hint="eastAsia" w:cs="宋体"/>
          <w:szCs w:val="24"/>
          <w:lang w:eastAsia="zh-CN"/>
        </w:rPr>
        <w:t>1.5 合同价格和费用</w:t>
      </w:r>
    </w:p>
    <w:p w14:paraId="30A22B1A">
      <w:pPr>
        <w:widowControl w:val="0"/>
        <w:ind w:firstLine="480"/>
        <w:rPr>
          <w:rFonts w:hint="eastAsia" w:cs="宋体"/>
          <w:szCs w:val="24"/>
          <w:lang w:eastAsia="zh-CN"/>
        </w:rPr>
      </w:pPr>
      <w:r>
        <w:rPr>
          <w:rFonts w:hint="eastAsia" w:cs="宋体"/>
          <w:szCs w:val="24"/>
          <w:lang w:eastAsia="zh-CN"/>
        </w:rPr>
        <w:t>1.5.7 质量保证金：本项目设备材料的质量保证金为合同价格中设备材料分项总价的的</w:t>
      </w:r>
      <w:r>
        <w:rPr>
          <w:rFonts w:hint="eastAsia" w:cs="宋体"/>
          <w:szCs w:val="24"/>
          <w:u w:val="single"/>
          <w:lang w:eastAsia="zh-CN"/>
        </w:rPr>
        <w:t xml:space="preserve"> 5 </w:t>
      </w:r>
      <w:r>
        <w:rPr>
          <w:rFonts w:hint="eastAsia" w:cs="宋体"/>
          <w:szCs w:val="24"/>
          <w:lang w:eastAsia="zh-CN"/>
        </w:rPr>
        <w:t>%；建筑安装工程的质量保证金为合同价格中建筑安装工程分项总价的的</w:t>
      </w:r>
      <w:r>
        <w:rPr>
          <w:rFonts w:hint="eastAsia" w:cs="宋体"/>
          <w:szCs w:val="24"/>
          <w:u w:val="single"/>
          <w:lang w:eastAsia="zh-CN"/>
        </w:rPr>
        <w:t>3</w:t>
      </w:r>
      <w:r>
        <w:rPr>
          <w:rFonts w:hint="eastAsia" w:cs="宋体"/>
          <w:szCs w:val="24"/>
          <w:lang w:eastAsia="zh-CN"/>
        </w:rPr>
        <w:t>%，其他费用的质量保证金为合同价格中分项总价的</w:t>
      </w:r>
      <w:r>
        <w:rPr>
          <w:rFonts w:hint="eastAsia" w:cs="宋体"/>
          <w:szCs w:val="24"/>
          <w:u w:val="single"/>
          <w:lang w:eastAsia="zh-CN"/>
        </w:rPr>
        <w:t>5</w:t>
      </w:r>
      <w:r>
        <w:rPr>
          <w:rFonts w:hint="eastAsia" w:cs="宋体"/>
          <w:szCs w:val="24"/>
          <w:lang w:eastAsia="zh-CN"/>
        </w:rPr>
        <w:t>%。</w:t>
      </w:r>
    </w:p>
    <w:p w14:paraId="5DC0F99C">
      <w:pPr>
        <w:widowControl w:val="0"/>
        <w:ind w:firstLine="480"/>
        <w:rPr>
          <w:rFonts w:hint="eastAsia" w:cs="宋体"/>
          <w:szCs w:val="24"/>
          <w:lang w:eastAsia="zh-CN"/>
        </w:rPr>
      </w:pPr>
      <w:r>
        <w:rPr>
          <w:rFonts w:hint="eastAsia" w:cs="宋体"/>
          <w:szCs w:val="24"/>
          <w:lang w:eastAsia="zh-CN"/>
        </w:rPr>
        <w:t>4.2 合同文件的优先顺序</w:t>
      </w:r>
    </w:p>
    <w:p w14:paraId="2C392886">
      <w:pPr>
        <w:widowControl w:val="0"/>
        <w:ind w:firstLine="480"/>
        <w:rPr>
          <w:rFonts w:hint="eastAsia" w:cs="宋体"/>
          <w:szCs w:val="24"/>
          <w:lang w:eastAsia="zh-CN"/>
        </w:rPr>
      </w:pPr>
      <w:r>
        <w:rPr>
          <w:rFonts w:hint="eastAsia" w:cs="宋体"/>
          <w:szCs w:val="24"/>
          <w:lang w:eastAsia="zh-CN"/>
        </w:rPr>
        <w:t>合同文件的优先解释顺序如下：</w:t>
      </w:r>
    </w:p>
    <w:p w14:paraId="26AAB0B9">
      <w:pPr>
        <w:widowControl w:val="0"/>
        <w:ind w:firstLine="480"/>
        <w:rPr>
          <w:rFonts w:hint="eastAsia" w:cs="宋体"/>
          <w:szCs w:val="24"/>
          <w:lang w:eastAsia="zh-CN"/>
        </w:rPr>
      </w:pPr>
      <w:r>
        <w:rPr>
          <w:rFonts w:hint="eastAsia" w:cs="宋体"/>
          <w:szCs w:val="24"/>
          <w:lang w:eastAsia="zh-CN"/>
        </w:rPr>
        <w:t>（1）双方在合同履行过程中达成的协议等文件。</w:t>
      </w:r>
    </w:p>
    <w:p w14:paraId="4C3A3624">
      <w:pPr>
        <w:widowControl w:val="0"/>
        <w:ind w:firstLine="480"/>
        <w:rPr>
          <w:rFonts w:hint="eastAsia" w:cs="宋体"/>
          <w:szCs w:val="24"/>
          <w:lang w:eastAsia="zh-CN"/>
        </w:rPr>
      </w:pPr>
      <w:r>
        <w:rPr>
          <w:rFonts w:hint="eastAsia" w:cs="宋体"/>
          <w:szCs w:val="24"/>
          <w:lang w:eastAsia="zh-CN"/>
        </w:rPr>
        <w:t>（2）合同协议书。</w:t>
      </w:r>
    </w:p>
    <w:p w14:paraId="0F0A8AC8">
      <w:pPr>
        <w:widowControl w:val="0"/>
        <w:ind w:firstLine="480"/>
        <w:rPr>
          <w:rFonts w:hint="eastAsia" w:cs="宋体"/>
          <w:szCs w:val="24"/>
          <w:lang w:eastAsia="zh-CN"/>
        </w:rPr>
      </w:pPr>
      <w:r>
        <w:rPr>
          <w:rFonts w:hint="eastAsia" w:cs="宋体"/>
          <w:szCs w:val="24"/>
          <w:lang w:eastAsia="zh-CN"/>
        </w:rPr>
        <w:t>（3）中标通知书。</w:t>
      </w:r>
    </w:p>
    <w:p w14:paraId="6AD58DC2">
      <w:pPr>
        <w:widowControl w:val="0"/>
        <w:ind w:firstLine="480"/>
        <w:rPr>
          <w:rFonts w:hint="eastAsia" w:cs="宋体"/>
          <w:szCs w:val="24"/>
          <w:lang w:eastAsia="zh-CN"/>
        </w:rPr>
      </w:pPr>
      <w:r>
        <w:rPr>
          <w:rFonts w:hint="eastAsia" w:cs="宋体"/>
          <w:szCs w:val="24"/>
          <w:lang w:eastAsia="zh-CN"/>
        </w:rPr>
        <w:t>（4）投标函及投标函附录。</w:t>
      </w:r>
    </w:p>
    <w:p w14:paraId="3CA15F40">
      <w:pPr>
        <w:widowControl w:val="0"/>
        <w:ind w:firstLine="480"/>
        <w:rPr>
          <w:rFonts w:hint="eastAsia" w:cs="宋体"/>
          <w:szCs w:val="24"/>
          <w:lang w:eastAsia="zh-CN"/>
        </w:rPr>
      </w:pPr>
      <w:r>
        <w:rPr>
          <w:rFonts w:hint="eastAsia" w:cs="宋体"/>
          <w:szCs w:val="24"/>
          <w:lang w:eastAsia="zh-CN"/>
        </w:rPr>
        <w:t>（5）专用合同条款及合同附件（包含已标价工程量清单）</w:t>
      </w:r>
    </w:p>
    <w:p w14:paraId="00A42D3E">
      <w:pPr>
        <w:widowControl w:val="0"/>
        <w:ind w:firstLine="480"/>
        <w:rPr>
          <w:rFonts w:hint="eastAsia" w:cs="宋体"/>
          <w:szCs w:val="24"/>
          <w:lang w:eastAsia="zh-CN"/>
        </w:rPr>
      </w:pPr>
      <w:r>
        <w:rPr>
          <w:rFonts w:hint="eastAsia" w:cs="宋体"/>
          <w:szCs w:val="24"/>
          <w:lang w:eastAsia="zh-CN"/>
        </w:rPr>
        <w:t>（6）通用合同条款。</w:t>
      </w:r>
    </w:p>
    <w:p w14:paraId="209750DC">
      <w:pPr>
        <w:widowControl w:val="0"/>
        <w:ind w:firstLine="480"/>
        <w:rPr>
          <w:rFonts w:hint="eastAsia" w:cs="宋体"/>
          <w:szCs w:val="24"/>
          <w:lang w:eastAsia="zh-CN"/>
        </w:rPr>
      </w:pPr>
      <w:r>
        <w:rPr>
          <w:rFonts w:hint="eastAsia" w:cs="宋体"/>
          <w:szCs w:val="24"/>
          <w:lang w:eastAsia="zh-CN"/>
        </w:rPr>
        <w:t>（7）设计文件、资料和图纸。</w:t>
      </w:r>
    </w:p>
    <w:p w14:paraId="618C21D1">
      <w:pPr>
        <w:widowControl w:val="0"/>
        <w:ind w:firstLine="480"/>
        <w:rPr>
          <w:rFonts w:hint="eastAsia" w:cs="宋体"/>
          <w:szCs w:val="24"/>
          <w:lang w:eastAsia="zh-CN"/>
        </w:rPr>
      </w:pPr>
      <w:r>
        <w:rPr>
          <w:rFonts w:hint="eastAsia" w:cs="宋体"/>
          <w:szCs w:val="24"/>
          <w:lang w:eastAsia="zh-CN"/>
        </w:rPr>
        <w:t>（8）技术标准和要求（技术规范书）。</w:t>
      </w:r>
    </w:p>
    <w:p w14:paraId="211C3C34">
      <w:pPr>
        <w:widowControl w:val="0"/>
        <w:ind w:firstLine="480"/>
        <w:rPr>
          <w:rFonts w:hint="eastAsia" w:cs="宋体"/>
          <w:szCs w:val="24"/>
          <w:lang w:eastAsia="zh-CN"/>
        </w:rPr>
      </w:pPr>
      <w:r>
        <w:rPr>
          <w:rFonts w:hint="eastAsia" w:cs="宋体"/>
          <w:szCs w:val="24"/>
          <w:lang w:eastAsia="zh-CN"/>
        </w:rPr>
        <w:t>（9）招标文件和投标文件。</w:t>
      </w:r>
    </w:p>
    <w:p w14:paraId="08572885">
      <w:pPr>
        <w:widowControl w:val="0"/>
        <w:ind w:firstLine="480"/>
        <w:rPr>
          <w:rFonts w:hint="eastAsia" w:cs="宋体"/>
          <w:szCs w:val="24"/>
          <w:lang w:eastAsia="zh-CN" w:bidi="ar"/>
        </w:rPr>
      </w:pPr>
      <w:r>
        <w:rPr>
          <w:rFonts w:hint="eastAsia" w:cs="宋体"/>
          <w:szCs w:val="24"/>
          <w:lang w:eastAsia="zh-CN"/>
        </w:rPr>
        <w:t>（10）构成合同的其他文件。</w:t>
      </w:r>
    </w:p>
    <w:p w14:paraId="45C2DE19">
      <w:pPr>
        <w:widowControl w:val="0"/>
        <w:ind w:firstLine="480"/>
        <w:rPr>
          <w:rFonts w:hint="eastAsia" w:cs="宋体"/>
          <w:szCs w:val="24"/>
          <w:lang w:eastAsia="zh-CN"/>
        </w:rPr>
      </w:pPr>
      <w:r>
        <w:rPr>
          <w:rFonts w:hint="eastAsia" w:cs="宋体"/>
          <w:szCs w:val="24"/>
          <w:lang w:eastAsia="zh-CN"/>
        </w:rPr>
        <w:t>6 文件的提供和照管</w:t>
      </w:r>
    </w:p>
    <w:p w14:paraId="7C2754A5">
      <w:pPr>
        <w:widowControl w:val="0"/>
        <w:ind w:firstLine="480"/>
        <w:rPr>
          <w:rFonts w:hint="eastAsia" w:cs="宋体"/>
          <w:szCs w:val="24"/>
          <w:lang w:eastAsia="zh-CN"/>
        </w:rPr>
      </w:pPr>
      <w:r>
        <w:rPr>
          <w:rFonts w:hint="eastAsia" w:cs="宋体"/>
          <w:szCs w:val="24"/>
          <w:lang w:eastAsia="zh-CN"/>
        </w:rPr>
        <w:t>6.1 承包人文件的提供</w:t>
      </w:r>
    </w:p>
    <w:p w14:paraId="175B3D15">
      <w:pPr>
        <w:widowControl w:val="0"/>
        <w:ind w:firstLine="480"/>
        <w:rPr>
          <w:rFonts w:hint="eastAsia" w:cs="宋体"/>
          <w:szCs w:val="24"/>
          <w:lang w:eastAsia="zh-CN"/>
        </w:rPr>
      </w:pPr>
      <w:r>
        <w:rPr>
          <w:rFonts w:hint="eastAsia" w:cs="宋体"/>
          <w:szCs w:val="24"/>
          <w:lang w:eastAsia="zh-CN"/>
        </w:rPr>
        <w:t>承包人应向发包人提供的工程文件应满足：</w:t>
      </w:r>
    </w:p>
    <w:p w14:paraId="339E184F">
      <w:pPr>
        <w:widowControl w:val="0"/>
        <w:ind w:firstLine="480"/>
        <w:rPr>
          <w:rFonts w:hint="eastAsia" w:cs="宋体"/>
          <w:szCs w:val="24"/>
          <w:lang w:eastAsia="zh-CN"/>
        </w:rPr>
      </w:pPr>
      <w:r>
        <w:rPr>
          <w:rFonts w:hint="eastAsia" w:cs="宋体"/>
          <w:szCs w:val="24"/>
          <w:lang w:eastAsia="zh-CN"/>
        </w:rPr>
        <w:t>设备清册及说明书</w:t>
      </w:r>
      <w:r>
        <w:rPr>
          <w:rFonts w:hint="eastAsia" w:cs="宋体"/>
          <w:szCs w:val="24"/>
          <w:u w:val="single"/>
          <w:lang w:eastAsia="zh-CN"/>
        </w:rPr>
        <w:t xml:space="preserve"> 6  </w:t>
      </w:r>
      <w:r>
        <w:rPr>
          <w:rFonts w:hint="eastAsia" w:cs="宋体"/>
          <w:szCs w:val="24"/>
          <w:lang w:eastAsia="zh-CN"/>
        </w:rPr>
        <w:t>套；</w:t>
      </w:r>
    </w:p>
    <w:p w14:paraId="7EF932CB">
      <w:pPr>
        <w:widowControl w:val="0"/>
        <w:ind w:firstLine="480"/>
        <w:rPr>
          <w:rFonts w:hint="eastAsia" w:cs="宋体"/>
          <w:szCs w:val="24"/>
          <w:lang w:eastAsia="zh-CN"/>
        </w:rPr>
      </w:pPr>
      <w:r>
        <w:rPr>
          <w:rFonts w:hint="eastAsia" w:cs="宋体"/>
          <w:szCs w:val="24"/>
          <w:lang w:eastAsia="zh-CN"/>
        </w:rPr>
        <w:t>操作手册</w:t>
      </w:r>
      <w:r>
        <w:rPr>
          <w:rFonts w:hint="eastAsia" w:cs="宋体"/>
          <w:szCs w:val="24"/>
          <w:u w:val="single"/>
          <w:lang w:eastAsia="zh-CN"/>
        </w:rPr>
        <w:t xml:space="preserve">  6 </w:t>
      </w:r>
      <w:r>
        <w:rPr>
          <w:rFonts w:hint="eastAsia" w:cs="宋体"/>
          <w:szCs w:val="24"/>
          <w:lang w:eastAsia="zh-CN"/>
        </w:rPr>
        <w:t>套；</w:t>
      </w:r>
    </w:p>
    <w:p w14:paraId="4D544263">
      <w:pPr>
        <w:widowControl w:val="0"/>
        <w:ind w:firstLine="480"/>
        <w:rPr>
          <w:rFonts w:hint="eastAsia" w:cs="宋体"/>
          <w:szCs w:val="24"/>
          <w:lang w:eastAsia="zh-CN"/>
        </w:rPr>
      </w:pPr>
      <w:r>
        <w:rPr>
          <w:rFonts w:hint="eastAsia" w:cs="宋体"/>
          <w:szCs w:val="24"/>
          <w:lang w:eastAsia="zh-CN"/>
        </w:rPr>
        <w:t>竣工验收资料</w:t>
      </w:r>
      <w:r>
        <w:rPr>
          <w:rFonts w:hint="eastAsia" w:cs="宋体"/>
          <w:szCs w:val="24"/>
          <w:u w:val="single"/>
          <w:lang w:eastAsia="zh-CN"/>
        </w:rPr>
        <w:t xml:space="preserve"> 6  </w:t>
      </w:r>
      <w:r>
        <w:rPr>
          <w:rFonts w:hint="eastAsia" w:cs="宋体"/>
          <w:szCs w:val="24"/>
          <w:lang w:eastAsia="zh-CN"/>
        </w:rPr>
        <w:t>套；</w:t>
      </w:r>
    </w:p>
    <w:p w14:paraId="065069F3">
      <w:pPr>
        <w:widowControl w:val="0"/>
        <w:ind w:firstLine="480"/>
        <w:rPr>
          <w:rFonts w:hint="eastAsia" w:cs="宋体"/>
          <w:szCs w:val="24"/>
          <w:lang w:eastAsia="zh-CN"/>
        </w:rPr>
      </w:pPr>
      <w:r>
        <w:rPr>
          <w:rFonts w:hint="eastAsia" w:cs="宋体"/>
          <w:szCs w:val="24"/>
          <w:lang w:eastAsia="zh-CN"/>
        </w:rPr>
        <w:t>其他文件</w:t>
      </w:r>
      <w:r>
        <w:rPr>
          <w:rFonts w:hint="eastAsia" w:cs="宋体"/>
          <w:szCs w:val="24"/>
          <w:u w:val="single"/>
          <w:lang w:eastAsia="zh-CN"/>
        </w:rPr>
        <w:t xml:space="preserve"> 6  </w:t>
      </w:r>
      <w:r>
        <w:rPr>
          <w:rFonts w:hint="eastAsia" w:cs="宋体"/>
          <w:szCs w:val="24"/>
          <w:lang w:eastAsia="zh-CN"/>
        </w:rPr>
        <w:t>套。</w:t>
      </w:r>
    </w:p>
    <w:p w14:paraId="28764D39">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第二条 发包人义务</w:t>
      </w:r>
    </w:p>
    <w:p w14:paraId="20D5F6BC">
      <w:pPr>
        <w:widowControl w:val="0"/>
        <w:ind w:firstLine="480"/>
        <w:rPr>
          <w:rFonts w:hint="eastAsia" w:cs="宋体"/>
          <w:szCs w:val="24"/>
          <w:lang w:eastAsia="zh-CN"/>
        </w:rPr>
      </w:pPr>
      <w:r>
        <w:rPr>
          <w:rFonts w:hint="eastAsia" w:cs="宋体"/>
          <w:szCs w:val="24"/>
          <w:lang w:eastAsia="zh-CN"/>
        </w:rPr>
        <w:t>增加条款1.7发包人代表</w:t>
      </w:r>
    </w:p>
    <w:p w14:paraId="704D2F96">
      <w:pPr>
        <w:widowControl w:val="0"/>
        <w:ind w:firstLine="480"/>
        <w:rPr>
          <w:rFonts w:hint="eastAsia" w:cs="宋体"/>
          <w:szCs w:val="24"/>
          <w:u w:val="single"/>
          <w:lang w:eastAsia="zh-CN"/>
        </w:rPr>
      </w:pPr>
      <w:r>
        <w:rPr>
          <w:rFonts w:hint="eastAsia" w:cs="宋体"/>
          <w:szCs w:val="24"/>
          <w:lang w:eastAsia="zh-CN"/>
        </w:rPr>
        <w:t>发包人代表：</w:t>
      </w:r>
      <w:r>
        <w:rPr>
          <w:rFonts w:hint="eastAsia" w:cs="宋体"/>
          <w:szCs w:val="24"/>
          <w:u w:val="single"/>
          <w:lang w:eastAsia="zh-CN"/>
        </w:rPr>
        <w:t xml:space="preserve">                                       ；</w:t>
      </w:r>
    </w:p>
    <w:p w14:paraId="4AFAD00B">
      <w:pPr>
        <w:widowControl w:val="0"/>
        <w:ind w:firstLine="480"/>
        <w:rPr>
          <w:rFonts w:hint="eastAsia" w:cs="宋体"/>
          <w:szCs w:val="24"/>
          <w:u w:val="single"/>
          <w:lang w:eastAsia="zh-CN"/>
        </w:rPr>
      </w:pPr>
      <w:r>
        <w:rPr>
          <w:rFonts w:hint="eastAsia" w:cs="宋体"/>
          <w:szCs w:val="24"/>
          <w:lang w:eastAsia="zh-CN"/>
        </w:rPr>
        <w:t>姓    名：</w:t>
      </w:r>
      <w:r>
        <w:rPr>
          <w:rFonts w:hint="eastAsia" w:cs="宋体"/>
          <w:szCs w:val="24"/>
          <w:u w:val="single"/>
          <w:lang w:eastAsia="zh-CN"/>
        </w:rPr>
        <w:t xml:space="preserve">                                         ；</w:t>
      </w:r>
    </w:p>
    <w:p w14:paraId="4D2E8090">
      <w:pPr>
        <w:widowControl w:val="0"/>
        <w:ind w:firstLine="480"/>
        <w:rPr>
          <w:rFonts w:hint="eastAsia" w:cs="宋体"/>
          <w:szCs w:val="24"/>
          <w:u w:val="single"/>
          <w:lang w:eastAsia="zh-CN"/>
        </w:rPr>
      </w:pPr>
      <w:r>
        <w:rPr>
          <w:rFonts w:hint="eastAsia" w:cs="宋体"/>
          <w:szCs w:val="24"/>
          <w:lang w:eastAsia="zh-CN"/>
        </w:rPr>
        <w:t>身份证号：</w:t>
      </w:r>
      <w:r>
        <w:rPr>
          <w:rFonts w:hint="eastAsia" w:cs="宋体"/>
          <w:szCs w:val="24"/>
          <w:u w:val="single"/>
          <w:lang w:eastAsia="zh-CN"/>
        </w:rPr>
        <w:t xml:space="preserve">                                         ；</w:t>
      </w:r>
    </w:p>
    <w:p w14:paraId="278ED63D">
      <w:pPr>
        <w:widowControl w:val="0"/>
        <w:ind w:firstLine="480"/>
        <w:rPr>
          <w:rFonts w:hint="eastAsia" w:cs="宋体"/>
          <w:szCs w:val="24"/>
          <w:u w:val="single"/>
          <w:lang w:eastAsia="zh-CN"/>
        </w:rPr>
      </w:pPr>
      <w:r>
        <w:rPr>
          <w:rFonts w:hint="eastAsia" w:cs="宋体"/>
          <w:szCs w:val="24"/>
          <w:lang w:eastAsia="zh-CN"/>
        </w:rPr>
        <w:t>职    务：</w:t>
      </w:r>
      <w:r>
        <w:rPr>
          <w:rFonts w:hint="eastAsia" w:cs="宋体"/>
          <w:szCs w:val="24"/>
          <w:u w:val="single"/>
          <w:lang w:eastAsia="zh-CN"/>
        </w:rPr>
        <w:t xml:space="preserve">                                         ；</w:t>
      </w:r>
    </w:p>
    <w:p w14:paraId="70FB2ECC">
      <w:pPr>
        <w:widowControl w:val="0"/>
        <w:ind w:firstLine="480"/>
        <w:rPr>
          <w:rFonts w:hint="eastAsia" w:cs="宋体"/>
          <w:szCs w:val="24"/>
          <w:u w:val="single"/>
          <w:lang w:eastAsia="zh-CN"/>
        </w:rPr>
      </w:pPr>
      <w:r>
        <w:rPr>
          <w:rFonts w:hint="eastAsia" w:cs="宋体"/>
          <w:szCs w:val="24"/>
          <w:lang w:eastAsia="zh-CN"/>
        </w:rPr>
        <w:t>联系电话：</w:t>
      </w:r>
      <w:r>
        <w:rPr>
          <w:rFonts w:hint="eastAsia" w:cs="宋体"/>
          <w:szCs w:val="24"/>
          <w:u w:val="single"/>
          <w:lang w:eastAsia="zh-CN"/>
        </w:rPr>
        <w:t xml:space="preserve">                                         ；</w:t>
      </w:r>
    </w:p>
    <w:p w14:paraId="6B2B66CD">
      <w:pPr>
        <w:widowControl w:val="0"/>
        <w:ind w:firstLine="480"/>
        <w:rPr>
          <w:rFonts w:hint="eastAsia" w:cs="宋体"/>
          <w:szCs w:val="24"/>
          <w:u w:val="single"/>
          <w:lang w:eastAsia="zh-CN"/>
        </w:rPr>
      </w:pPr>
      <w:r>
        <w:rPr>
          <w:rFonts w:hint="eastAsia" w:cs="宋体"/>
          <w:szCs w:val="24"/>
          <w:lang w:eastAsia="zh-CN"/>
        </w:rPr>
        <w:t>电子信箱：</w:t>
      </w:r>
      <w:r>
        <w:rPr>
          <w:rFonts w:hint="eastAsia" w:cs="宋体"/>
          <w:szCs w:val="24"/>
          <w:u w:val="single"/>
          <w:lang w:eastAsia="zh-CN"/>
        </w:rPr>
        <w:t xml:space="preserve">                                         ；</w:t>
      </w:r>
    </w:p>
    <w:p w14:paraId="14A27A34">
      <w:pPr>
        <w:widowControl w:val="0"/>
        <w:ind w:firstLine="480"/>
        <w:rPr>
          <w:rFonts w:hint="eastAsia" w:cs="宋体"/>
          <w:szCs w:val="24"/>
          <w:u w:val="single"/>
          <w:lang w:eastAsia="zh-CN"/>
        </w:rPr>
      </w:pPr>
      <w:r>
        <w:rPr>
          <w:rFonts w:hint="eastAsia" w:cs="宋体"/>
          <w:szCs w:val="24"/>
          <w:lang w:eastAsia="zh-CN"/>
        </w:rPr>
        <w:t>通信地址：</w:t>
      </w:r>
      <w:r>
        <w:rPr>
          <w:rFonts w:hint="eastAsia" w:cs="宋体"/>
          <w:szCs w:val="24"/>
          <w:u w:val="single"/>
          <w:lang w:eastAsia="zh-CN"/>
        </w:rPr>
        <w:t xml:space="preserve">                                         。</w:t>
      </w:r>
    </w:p>
    <w:p w14:paraId="465ACB94">
      <w:pPr>
        <w:widowControl w:val="0"/>
        <w:ind w:firstLine="480"/>
        <w:rPr>
          <w:rFonts w:hint="eastAsia" w:cs="宋体"/>
          <w:szCs w:val="24"/>
          <w:lang w:eastAsia="zh-CN"/>
        </w:rPr>
      </w:pPr>
      <w:r>
        <w:rPr>
          <w:rFonts w:hint="eastAsia" w:cs="宋体"/>
          <w:szCs w:val="24"/>
          <w:lang w:eastAsia="zh-CN"/>
        </w:rPr>
        <w:t>1.7.1发包人对发包人代表的授权范围如下：除本合同另有约定外，发包人代表有权处理合同履行过程中与发包人相关的任何事宜。</w:t>
      </w:r>
    </w:p>
    <w:p w14:paraId="72551083">
      <w:pPr>
        <w:widowControl w:val="0"/>
        <w:ind w:firstLine="480"/>
        <w:rPr>
          <w:rFonts w:hint="eastAsia" w:cs="宋体"/>
          <w:szCs w:val="24"/>
          <w:u w:val="single"/>
          <w:lang w:eastAsia="zh-CN"/>
        </w:rPr>
      </w:pPr>
      <w:r>
        <w:rPr>
          <w:rFonts w:hint="eastAsia" w:cs="宋体"/>
          <w:szCs w:val="24"/>
          <w:lang w:eastAsia="zh-CN"/>
        </w:rPr>
        <w:t>1.7.2发包人工作范围：</w:t>
      </w:r>
      <w:r>
        <w:rPr>
          <w:rFonts w:hint="eastAsia" w:cs="宋体"/>
          <w:szCs w:val="24"/>
          <w:u w:val="single"/>
          <w:lang w:eastAsia="zh-CN"/>
        </w:rPr>
        <w:t>发包人应按照本合同要求完成①风机、塔筒、箱变、主变、GIS设备的采购及运输②项目前期③监理④建设用地的永久征地⑤生产准备、生产车辆购置、项目建设管理费等相关工作，包括环保及水土保持验收文件、征地批准手续等，发包人可对承包人采购的设备进行监造，承包人应为发包人派出的设备监造人员提供生活和工作上的便利。</w:t>
      </w:r>
    </w:p>
    <w:p w14:paraId="3514A652">
      <w:pPr>
        <w:widowControl w:val="0"/>
        <w:ind w:firstLine="480"/>
        <w:rPr>
          <w:rFonts w:hint="eastAsia" w:cs="宋体"/>
          <w:szCs w:val="24"/>
          <w:lang w:eastAsia="zh-CN"/>
        </w:rPr>
      </w:pPr>
      <w:r>
        <w:rPr>
          <w:rFonts w:hint="eastAsia" w:cs="宋体"/>
          <w:szCs w:val="24"/>
          <w:u w:val="single"/>
          <w:lang w:eastAsia="zh-CN"/>
        </w:rPr>
        <w:t>发包人有权参与承包人所有工程、设备、技术服务的采购工作。所有设备供应商、分包单位必须经发包人书面同意后方能签订合同，同时发包人有权派人参与招标、竞争性谈判、合同签订等全过程管理。承包人应至少提前10天通知发包人参加其采购工作。发包人的同意和不同意，并不免除承包人任何责任。</w:t>
      </w:r>
    </w:p>
    <w:p w14:paraId="29C7CFE8">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第三条 监理人</w:t>
      </w:r>
    </w:p>
    <w:p w14:paraId="459692FB">
      <w:pPr>
        <w:widowControl w:val="0"/>
        <w:ind w:firstLine="480"/>
        <w:rPr>
          <w:rFonts w:hint="eastAsia" w:cs="宋体"/>
          <w:szCs w:val="24"/>
          <w:lang w:eastAsia="zh-CN"/>
        </w:rPr>
      </w:pPr>
      <w:r>
        <w:rPr>
          <w:rFonts w:hint="eastAsia" w:cs="宋体"/>
          <w:szCs w:val="24"/>
          <w:lang w:eastAsia="zh-CN"/>
        </w:rPr>
        <w:t>1. 监理人的职责和权力</w:t>
      </w:r>
    </w:p>
    <w:p w14:paraId="7A1341C9">
      <w:pPr>
        <w:widowControl w:val="0"/>
        <w:ind w:firstLine="480"/>
        <w:rPr>
          <w:rFonts w:hint="eastAsia" w:cs="宋体"/>
          <w:szCs w:val="24"/>
          <w:lang w:eastAsia="zh-CN"/>
        </w:rPr>
      </w:pPr>
      <w:r>
        <w:rPr>
          <w:rFonts w:hint="eastAsia" w:cs="宋体"/>
          <w:szCs w:val="24"/>
          <w:lang w:eastAsia="zh-CN"/>
        </w:rPr>
        <w:t>1.1 监理人应按照《建设工程监理规范》（GB/T50319—2013）和</w:t>
      </w:r>
      <w:r>
        <w:rPr>
          <w:rFonts w:hint="eastAsia" w:cs="宋体"/>
          <w:szCs w:val="24"/>
          <w:lang w:val="en-US" w:eastAsia="zh-CN"/>
        </w:rPr>
        <w:t>业主</w:t>
      </w:r>
      <w:r>
        <w:rPr>
          <w:rFonts w:hint="eastAsia" w:cs="宋体"/>
          <w:szCs w:val="24"/>
          <w:lang w:eastAsia="zh-CN"/>
        </w:rPr>
        <w:t>有关规定履行本项目的监理职责。</w:t>
      </w:r>
    </w:p>
    <w:p w14:paraId="668621BF">
      <w:pPr>
        <w:widowControl w:val="0"/>
        <w:ind w:firstLine="480"/>
        <w:rPr>
          <w:rFonts w:hint="eastAsia" w:cs="宋体"/>
          <w:szCs w:val="24"/>
          <w:lang w:eastAsia="zh-CN"/>
        </w:rPr>
      </w:pPr>
      <w:r>
        <w:rPr>
          <w:rFonts w:hint="eastAsia" w:cs="宋体"/>
          <w:szCs w:val="24"/>
          <w:lang w:eastAsia="zh-CN"/>
        </w:rPr>
        <w:t>2.总监理工程师</w:t>
      </w:r>
    </w:p>
    <w:p w14:paraId="56C799D5">
      <w:pPr>
        <w:widowControl w:val="0"/>
        <w:ind w:firstLine="480"/>
        <w:rPr>
          <w:rFonts w:hint="eastAsia" w:cs="宋体"/>
          <w:szCs w:val="24"/>
          <w:lang w:eastAsia="zh-CN"/>
        </w:rPr>
      </w:pPr>
      <w:r>
        <w:rPr>
          <w:rFonts w:hint="eastAsia" w:cs="宋体"/>
          <w:szCs w:val="24"/>
          <w:lang w:eastAsia="zh-CN"/>
        </w:rPr>
        <w:t>增加条款：</w:t>
      </w:r>
    </w:p>
    <w:p w14:paraId="77C74E13">
      <w:pPr>
        <w:widowControl w:val="0"/>
        <w:ind w:firstLine="480"/>
        <w:rPr>
          <w:rFonts w:hint="eastAsia" w:cs="宋体"/>
          <w:szCs w:val="24"/>
          <w:u w:val="single"/>
          <w:lang w:eastAsia="zh-CN"/>
        </w:rPr>
      </w:pPr>
      <w:r>
        <w:rPr>
          <w:rFonts w:hint="eastAsia" w:cs="宋体"/>
          <w:szCs w:val="24"/>
          <w:lang w:eastAsia="zh-CN"/>
        </w:rPr>
        <w:t>总监理工程师：</w:t>
      </w:r>
      <w:r>
        <w:rPr>
          <w:rFonts w:hint="eastAsia" w:cs="宋体"/>
          <w:szCs w:val="24"/>
          <w:u w:val="single"/>
          <w:lang w:eastAsia="zh-CN"/>
        </w:rPr>
        <w:t xml:space="preserve">                                 ；</w:t>
      </w:r>
    </w:p>
    <w:p w14:paraId="7620B927">
      <w:pPr>
        <w:widowControl w:val="0"/>
        <w:ind w:firstLine="480"/>
        <w:rPr>
          <w:rFonts w:hint="eastAsia" w:cs="宋体"/>
          <w:szCs w:val="24"/>
          <w:lang w:eastAsia="zh-CN"/>
        </w:rPr>
      </w:pPr>
      <w:r>
        <w:rPr>
          <w:rFonts w:hint="eastAsia" w:cs="宋体"/>
          <w:szCs w:val="24"/>
          <w:lang w:eastAsia="zh-CN"/>
        </w:rPr>
        <w:t>姓    名：</w:t>
      </w:r>
      <w:r>
        <w:rPr>
          <w:rFonts w:hint="eastAsia" w:cs="宋体"/>
          <w:szCs w:val="24"/>
          <w:u w:val="single"/>
          <w:lang w:eastAsia="zh-CN"/>
        </w:rPr>
        <w:t xml:space="preserve">                                     ；</w:t>
      </w:r>
    </w:p>
    <w:p w14:paraId="7C8694E5">
      <w:pPr>
        <w:widowControl w:val="0"/>
        <w:ind w:firstLine="480"/>
        <w:rPr>
          <w:rFonts w:hint="eastAsia" w:cs="宋体"/>
          <w:szCs w:val="24"/>
          <w:lang w:eastAsia="zh-CN"/>
        </w:rPr>
      </w:pPr>
      <w:r>
        <w:rPr>
          <w:rFonts w:hint="eastAsia" w:cs="宋体"/>
          <w:szCs w:val="24"/>
          <w:lang w:eastAsia="zh-CN"/>
        </w:rPr>
        <w:t>职    务：</w:t>
      </w:r>
      <w:r>
        <w:rPr>
          <w:rFonts w:hint="eastAsia" w:cs="宋体"/>
          <w:szCs w:val="24"/>
          <w:u w:val="single"/>
          <w:lang w:eastAsia="zh-CN"/>
        </w:rPr>
        <w:t xml:space="preserve">                                     ；</w:t>
      </w:r>
    </w:p>
    <w:p w14:paraId="411A7C78">
      <w:pPr>
        <w:widowControl w:val="0"/>
        <w:ind w:firstLine="480"/>
        <w:rPr>
          <w:rFonts w:hint="eastAsia" w:cs="宋体"/>
          <w:szCs w:val="24"/>
          <w:u w:val="single"/>
          <w:lang w:eastAsia="zh-CN"/>
        </w:rPr>
      </w:pPr>
      <w:r>
        <w:rPr>
          <w:rFonts w:hint="eastAsia" w:cs="宋体"/>
          <w:szCs w:val="24"/>
          <w:lang w:eastAsia="zh-CN"/>
        </w:rPr>
        <w:t>监理工程师执业资格证书号：</w:t>
      </w:r>
      <w:r>
        <w:rPr>
          <w:rFonts w:hint="eastAsia" w:cs="宋体"/>
          <w:szCs w:val="24"/>
          <w:u w:val="single"/>
          <w:lang w:eastAsia="zh-CN"/>
        </w:rPr>
        <w:t xml:space="preserve">                     ；</w:t>
      </w:r>
    </w:p>
    <w:p w14:paraId="72ECDC1B">
      <w:pPr>
        <w:widowControl w:val="0"/>
        <w:ind w:firstLine="480"/>
        <w:rPr>
          <w:rFonts w:hint="eastAsia" w:cs="宋体"/>
          <w:szCs w:val="24"/>
          <w:u w:val="single"/>
          <w:lang w:eastAsia="zh-CN"/>
        </w:rPr>
      </w:pPr>
      <w:r>
        <w:rPr>
          <w:rFonts w:hint="eastAsia" w:cs="宋体"/>
          <w:szCs w:val="24"/>
          <w:lang w:eastAsia="zh-CN"/>
        </w:rPr>
        <w:t>联系电话：</w:t>
      </w:r>
      <w:r>
        <w:rPr>
          <w:rFonts w:hint="eastAsia" w:cs="宋体"/>
          <w:szCs w:val="24"/>
          <w:u w:val="single"/>
          <w:lang w:eastAsia="zh-CN"/>
        </w:rPr>
        <w:t xml:space="preserve">                                     ；</w:t>
      </w:r>
    </w:p>
    <w:p w14:paraId="7A26424A">
      <w:pPr>
        <w:widowControl w:val="0"/>
        <w:ind w:firstLine="480"/>
        <w:rPr>
          <w:rFonts w:hint="eastAsia" w:cs="宋体"/>
          <w:szCs w:val="24"/>
          <w:u w:val="single"/>
          <w:lang w:eastAsia="zh-CN"/>
        </w:rPr>
      </w:pPr>
      <w:r>
        <w:rPr>
          <w:rFonts w:hint="eastAsia" w:cs="宋体"/>
          <w:szCs w:val="24"/>
          <w:lang w:eastAsia="zh-CN"/>
        </w:rPr>
        <w:t>电子信箱：</w:t>
      </w:r>
      <w:r>
        <w:rPr>
          <w:rFonts w:hint="eastAsia" w:cs="宋体"/>
          <w:szCs w:val="24"/>
          <w:u w:val="single"/>
          <w:lang w:eastAsia="zh-CN"/>
        </w:rPr>
        <w:t xml:space="preserve">                                     ；</w:t>
      </w:r>
    </w:p>
    <w:p w14:paraId="14EC3AA6">
      <w:pPr>
        <w:widowControl w:val="0"/>
        <w:ind w:firstLine="480"/>
        <w:rPr>
          <w:rFonts w:hint="eastAsia" w:cs="宋体"/>
          <w:szCs w:val="24"/>
          <w:u w:val="single"/>
          <w:lang w:eastAsia="zh-CN"/>
        </w:rPr>
      </w:pPr>
      <w:r>
        <w:rPr>
          <w:rFonts w:hint="eastAsia" w:cs="宋体"/>
          <w:szCs w:val="24"/>
          <w:lang w:eastAsia="zh-CN"/>
        </w:rPr>
        <w:t>通信地址：</w:t>
      </w:r>
      <w:r>
        <w:rPr>
          <w:rFonts w:hint="eastAsia" w:cs="宋体"/>
          <w:szCs w:val="24"/>
          <w:u w:val="single"/>
          <w:lang w:eastAsia="zh-CN"/>
        </w:rPr>
        <w:t xml:space="preserve">                                     ；</w:t>
      </w:r>
    </w:p>
    <w:p w14:paraId="0ADD48FB">
      <w:pPr>
        <w:widowControl w:val="0"/>
        <w:ind w:firstLine="480"/>
        <w:rPr>
          <w:rFonts w:hint="eastAsia" w:cs="宋体"/>
          <w:szCs w:val="24"/>
          <w:lang w:eastAsia="zh-CN"/>
        </w:rPr>
      </w:pPr>
      <w:r>
        <w:rPr>
          <w:rFonts w:hint="eastAsia" w:cs="宋体"/>
          <w:szCs w:val="24"/>
          <w:lang w:eastAsia="zh-CN"/>
        </w:rPr>
        <w:t>关于监理人的其他约定：</w:t>
      </w:r>
      <w:r>
        <w:rPr>
          <w:rFonts w:hint="eastAsia" w:cs="宋体"/>
          <w:szCs w:val="24"/>
          <w:u w:val="single"/>
          <w:lang w:eastAsia="zh-CN"/>
        </w:rPr>
        <w:t xml:space="preserve">                         。</w:t>
      </w:r>
    </w:p>
    <w:p w14:paraId="57F2CA23">
      <w:pPr>
        <w:widowControl w:val="0"/>
        <w:ind w:firstLine="480"/>
        <w:rPr>
          <w:rFonts w:hint="eastAsia" w:cs="宋体"/>
          <w:szCs w:val="24"/>
          <w:lang w:eastAsia="zh-CN"/>
        </w:rPr>
      </w:pPr>
      <w:r>
        <w:rPr>
          <w:rFonts w:hint="eastAsia" w:cs="宋体"/>
          <w:szCs w:val="24"/>
          <w:lang w:eastAsia="zh-CN"/>
        </w:rPr>
        <w:t>5. 商定或确定</w:t>
      </w:r>
    </w:p>
    <w:p w14:paraId="6E02986E">
      <w:pPr>
        <w:widowControl w:val="0"/>
        <w:ind w:firstLine="480"/>
        <w:rPr>
          <w:rFonts w:hint="eastAsia" w:cs="宋体"/>
          <w:szCs w:val="24"/>
          <w:lang w:eastAsia="zh-CN"/>
        </w:rPr>
      </w:pPr>
      <w:r>
        <w:rPr>
          <w:rFonts w:hint="eastAsia" w:cs="宋体"/>
          <w:szCs w:val="24"/>
          <w:lang w:eastAsia="zh-CN"/>
        </w:rPr>
        <w:t>增加条款：在发包人和承包人不能通过协商达成一致意见时，发包人授权监理人对以下事项进行确定：</w:t>
      </w:r>
    </w:p>
    <w:p w14:paraId="473ACCE5">
      <w:pPr>
        <w:widowControl w:val="0"/>
        <w:ind w:firstLine="480"/>
        <w:rPr>
          <w:rFonts w:hint="eastAsia" w:cs="宋体"/>
          <w:szCs w:val="24"/>
          <w:u w:val="single"/>
          <w:lang w:eastAsia="zh-CN"/>
        </w:rPr>
      </w:pPr>
      <w:r>
        <w:rPr>
          <w:rFonts w:hint="eastAsia" w:cs="宋体"/>
          <w:szCs w:val="24"/>
          <w:u w:val="single"/>
          <w:lang w:eastAsia="zh-CN"/>
        </w:rPr>
        <w:t xml:space="preserve">             /                        ；</w:t>
      </w:r>
    </w:p>
    <w:p w14:paraId="5BB139BB">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第四条  承包人</w:t>
      </w:r>
    </w:p>
    <w:p w14:paraId="7F44F698">
      <w:pPr>
        <w:widowControl w:val="0"/>
        <w:ind w:firstLine="480"/>
        <w:rPr>
          <w:rFonts w:hint="eastAsia" w:cs="宋体"/>
          <w:szCs w:val="24"/>
          <w:lang w:eastAsia="zh-CN"/>
        </w:rPr>
      </w:pPr>
      <w:r>
        <w:rPr>
          <w:rFonts w:hint="eastAsia" w:cs="宋体"/>
          <w:szCs w:val="24"/>
          <w:lang w:eastAsia="zh-CN"/>
        </w:rPr>
        <w:t>1. 承包人的一般义务</w:t>
      </w:r>
    </w:p>
    <w:p w14:paraId="1C53D5AD">
      <w:pPr>
        <w:widowControl w:val="0"/>
        <w:ind w:firstLine="480"/>
        <w:rPr>
          <w:rFonts w:hint="eastAsia" w:cs="宋体"/>
          <w:szCs w:val="24"/>
          <w:lang w:eastAsia="zh-CN"/>
        </w:rPr>
      </w:pPr>
      <w:r>
        <w:rPr>
          <w:rFonts w:hint="eastAsia" w:cs="宋体"/>
          <w:szCs w:val="24"/>
          <w:lang w:eastAsia="zh-CN"/>
        </w:rPr>
        <w:t>1.1承包人应按照本合同要求完成</w:t>
      </w:r>
      <w:r>
        <w:rPr>
          <w:rFonts w:hint="eastAsia" w:cs="宋体"/>
          <w:szCs w:val="24"/>
          <w:lang w:val="en-US" w:eastAsia="zh-CN"/>
        </w:rPr>
        <w:t xml:space="preserve">                     </w:t>
      </w:r>
      <w:r>
        <w:rPr>
          <w:rFonts w:hint="eastAsia" w:cs="宋体"/>
          <w:szCs w:val="24"/>
          <w:lang w:eastAsia="zh-CN"/>
        </w:rPr>
        <w:t>项目工程总承包的相关工作。</w:t>
      </w:r>
    </w:p>
    <w:p w14:paraId="6B7ED2BD">
      <w:pPr>
        <w:widowControl w:val="0"/>
        <w:ind w:firstLine="480"/>
        <w:rPr>
          <w:rFonts w:hint="eastAsia" w:cs="宋体"/>
          <w:szCs w:val="24"/>
          <w:lang w:eastAsia="zh-CN"/>
        </w:rPr>
      </w:pPr>
      <w:r>
        <w:rPr>
          <w:rFonts w:hint="eastAsia" w:cs="宋体"/>
          <w:szCs w:val="24"/>
          <w:lang w:eastAsia="zh-CN"/>
        </w:rPr>
        <w:t>包括但不限于：除发包人供货外的所有设备和材料的采购（包括备品备件、专用工具）、运输（包括设备运输道路的协调和修复、清障、改造、加固及赔偿工作），乙供设备和材料的接卸、验收、仓储保管；风机、塔筒、箱变、主变、GIS等设备在场内道路的牵引工作；所有设备和材料的场内道路的牵引、接卸、验收、仓储保管；项目施工全过程协调，建安工程施工，项目建设占地协调（道路、平台、渣场、集电线路等），水土保持及环境保护措施落实并通过验收；升压站及配套设施的所有建筑安装工程施工，包括升压站照明、采暖、通风、给排水、消防、防雷、接地及安防等工程施工。同时，对施工过程中的各项工程进行检验、验收，开展构建筑物沉降观测，并完成试运行工作等风电场一揽子工程。承包人应在保修期内承担工程的质量保证责任。</w:t>
      </w:r>
    </w:p>
    <w:p w14:paraId="01564A92">
      <w:pPr>
        <w:widowControl w:val="0"/>
        <w:ind w:firstLine="480"/>
        <w:rPr>
          <w:rFonts w:hint="eastAsia" w:cs="宋体"/>
          <w:szCs w:val="24"/>
          <w:lang w:eastAsia="zh-CN"/>
        </w:rPr>
      </w:pPr>
      <w:r>
        <w:rPr>
          <w:rFonts w:hint="eastAsia" w:cs="宋体"/>
          <w:szCs w:val="24"/>
          <w:lang w:eastAsia="zh-CN"/>
        </w:rPr>
        <w:t>其中：风电场施工道路，应能满足风力发电机组设备运输和基础施工的要求，风机道路应负责日常维护满足设备大件运输车辆通行，施工道路完成后应通知发包单位会同建设单位、监理单位及大件运输单位等相关单位进行联合验收，对于验收不满足图纸设计要求的路段，应及时进行修整或由承包方采用必要的牵引措施(承包方应按实际需求配备专用牵引车）。风电场检修道路及排水沟，应能满足风电运行检修的要求（包含风机检修道路限速牌、弯道指示牌等制作与安装。）。风电机位吊装平台，保证平台尺寸大小及压实度，满足风力发电机组吊装施工的要求，含吊装平台地基承载力的检测。风机及箱变安装完成后，风机平台和道路临时征地的植被恢复工作。弃渣场设置及日常维护，后续恢复及验收等工作。道路、风机位及吊装平台清表、树木砍伐等。本标段涉及的材料、设备送检（包含甲供材），包括但不限于：混凝土、砂石骨料、水等。本标段施工所需的临时工程，包括但不限于临时道路、临时钢便桥铺设、临时占地、临建生活及生产设施等，均由承包方自行承担。</w:t>
      </w:r>
    </w:p>
    <w:p w14:paraId="365EF616">
      <w:pPr>
        <w:widowControl w:val="0"/>
        <w:ind w:firstLine="480"/>
        <w:rPr>
          <w:rFonts w:hint="eastAsia" w:cs="宋体"/>
          <w:szCs w:val="24"/>
          <w:lang w:eastAsia="zh-CN"/>
        </w:rPr>
      </w:pPr>
      <w:r>
        <w:rPr>
          <w:rFonts w:hint="eastAsia" w:cs="宋体"/>
          <w:szCs w:val="24"/>
          <w:lang w:eastAsia="zh-CN"/>
        </w:rPr>
        <w:t>风机和箱变基础（含接地）施工图纸范围内的所有内容。具体内容包括：基础测量定位放线、基础土方开挖；渣土外运、基坑清理；毛石混凝土地基换填、垫层测量放线；垫层施工；基础环（或锚栓、锚板）卸车、保管、倒运、安装；基础放线；预埋件制作安装；钢筋制作、安装；电缆套管；模板支设；沉降观测（委托有资质的观测单位）及观测点（不锈钢成品）、观测基准点制作、施工、预埋件采购制作安装；混凝土浇筑；混凝土养护；模板拆除；防腐、防水；土方分层回填压实；塔筒爬梯支墩；箱变基础；基础防雷工作（含气象局验收）及电气接地等一切工序。自行对施工区域内土壤电阻率进行测试，并完成满足设计要求的建设内容（包括出具降阻方案，并对此方案的效果负责，费用含在合同总价中）；采购接地降阻方案所需的所有材料（所供材料应有专业机构出具的试验报告和产品使用说明书，试验项目要求及试验方法按有关国家标准执行）；负责接地工程的施工（包括土方开挖、回填、防雷接地安装等）；负责聘请有资质的专业单位进行接地电阻值测试，提供合格的试验报告（费用包含在合同总价中），以及竣工图和相关资料；取得当地防雷中心防雷装置检测报告。</w:t>
      </w:r>
    </w:p>
    <w:p w14:paraId="53090C5B">
      <w:pPr>
        <w:widowControl w:val="0"/>
        <w:ind w:firstLine="480"/>
        <w:rPr>
          <w:rFonts w:hint="eastAsia" w:cs="宋体"/>
          <w:szCs w:val="24"/>
          <w:lang w:eastAsia="zh-CN"/>
        </w:rPr>
      </w:pPr>
      <w:r>
        <w:rPr>
          <w:rFonts w:hint="eastAsia" w:cs="宋体"/>
          <w:szCs w:val="24"/>
          <w:lang w:eastAsia="zh-CN"/>
        </w:rPr>
        <w:t>本工程承包范围包括风机、塔筒及箱变吊（安）装，集电线路安装范围内的所有内容。</w:t>
      </w:r>
    </w:p>
    <w:p w14:paraId="1EE2DFC1">
      <w:pPr>
        <w:widowControl w:val="0"/>
        <w:ind w:firstLine="480"/>
        <w:rPr>
          <w:rFonts w:hint="eastAsia" w:cs="宋体"/>
          <w:szCs w:val="24"/>
          <w:lang w:eastAsia="zh-CN"/>
        </w:rPr>
      </w:pPr>
      <w:r>
        <w:rPr>
          <w:rFonts w:hint="eastAsia" w:cs="宋体"/>
          <w:szCs w:val="24"/>
          <w:lang w:eastAsia="zh-CN"/>
        </w:rPr>
        <w:t>负责所有红线内用地用林协调、分户测量等工作及相关费用（仅不含发包人根据政府出具的补偿标准支付给政府部门的补偿费）。</w:t>
      </w:r>
    </w:p>
    <w:p w14:paraId="64520E6C">
      <w:pPr>
        <w:widowControl w:val="0"/>
        <w:ind w:firstLine="480"/>
        <w:rPr>
          <w:rFonts w:hint="eastAsia" w:cs="宋体"/>
          <w:szCs w:val="24"/>
          <w:lang w:eastAsia="zh-CN"/>
        </w:rPr>
      </w:pPr>
      <w:r>
        <w:rPr>
          <w:rFonts w:hint="eastAsia" w:cs="宋体"/>
          <w:szCs w:val="24"/>
          <w:lang w:eastAsia="zh-CN"/>
        </w:rPr>
        <w:t>所有所有红线外的用地、用林补偿（包括用地补偿、安置补偿、青苗补偿等）、协调、手续补办以及因超红线施工而产生的罚款、行政处罚、停工损失等费用和相关的协调工作均由承包人负责，若对发包人或工程建设造成影响的，发包人有权对承包人按不低于1万元/次或行政处罚的2倍金额的标准进行考核，发生占用生态红线和基本农田的，发包人有权解除合同，并不免除承包人任何责任。</w:t>
      </w:r>
    </w:p>
    <w:p w14:paraId="1CFC4EFA">
      <w:pPr>
        <w:widowControl w:val="0"/>
        <w:ind w:firstLine="480"/>
        <w:rPr>
          <w:rFonts w:hint="eastAsia" w:cs="宋体"/>
          <w:szCs w:val="24"/>
          <w:lang w:eastAsia="zh-CN"/>
        </w:rPr>
      </w:pPr>
      <w:r>
        <w:rPr>
          <w:rFonts w:hint="eastAsia" w:cs="宋体"/>
          <w:szCs w:val="24"/>
          <w:lang w:eastAsia="zh-CN"/>
        </w:rPr>
        <w:t>合同范围内约定的应由承包人承担的工作，均视为已包含在合同价格之中，承包人不得拒绝执行，不得以追加费用为由拒绝执行。否则，发包人有权直接委托他人完成，并从承包人工程结算或质保金中等额扣除。</w:t>
      </w:r>
    </w:p>
    <w:p w14:paraId="1A3E5F05">
      <w:pPr>
        <w:widowControl w:val="0"/>
        <w:ind w:firstLine="480"/>
        <w:rPr>
          <w:rFonts w:hint="eastAsia" w:cs="宋体"/>
          <w:szCs w:val="24"/>
          <w:lang w:eastAsia="zh-CN"/>
        </w:rPr>
      </w:pPr>
      <w:r>
        <w:rPr>
          <w:rFonts w:hint="eastAsia" w:cs="宋体"/>
          <w:szCs w:val="24"/>
          <w:lang w:eastAsia="zh-CN"/>
        </w:rPr>
        <w:t>承包人应在合同签订后10日内向发包人提供本工程具体的分包方案，应包括标段划分、各标段采购资质及业绩要求、采购的方式、采购计划等，经发包人同意后方可实施。</w:t>
      </w:r>
    </w:p>
    <w:p w14:paraId="2A8B1A48">
      <w:pPr>
        <w:widowControl w:val="0"/>
        <w:ind w:firstLine="480"/>
        <w:rPr>
          <w:rFonts w:hint="eastAsia" w:cs="宋体"/>
          <w:szCs w:val="24"/>
          <w:lang w:eastAsia="zh-CN"/>
        </w:rPr>
      </w:pPr>
      <w:r>
        <w:rPr>
          <w:rFonts w:hint="eastAsia" w:cs="宋体"/>
          <w:szCs w:val="24"/>
          <w:lang w:eastAsia="zh-CN"/>
        </w:rPr>
        <w:t>承包人管理人员须是签订合同主体的正式员工，人员进场时须向监理单位提交近6个月社保缴纳证明。若是劳务分包，必须提供劳务分包合同和劳动合同以证明其合法的劳动关系。</w:t>
      </w:r>
    </w:p>
    <w:p w14:paraId="68E98E09">
      <w:pPr>
        <w:widowControl w:val="0"/>
        <w:ind w:firstLine="480"/>
        <w:rPr>
          <w:rFonts w:hint="eastAsia" w:cs="宋体"/>
          <w:szCs w:val="24"/>
          <w:lang w:eastAsia="zh-CN"/>
        </w:rPr>
      </w:pPr>
      <w:r>
        <w:rPr>
          <w:rFonts w:hint="eastAsia" w:cs="宋体"/>
          <w:szCs w:val="24"/>
          <w:lang w:eastAsia="zh-CN"/>
        </w:rPr>
        <w:t>现场服务的承包人项目经理必须与合同约定的项目经理保持一致，必须常驻现场开展工程管理工作，合同履行期间不接受承包方项目经理代表。</w:t>
      </w:r>
    </w:p>
    <w:p w14:paraId="042A70D3">
      <w:pPr>
        <w:widowControl w:val="0"/>
        <w:ind w:firstLine="480"/>
        <w:rPr>
          <w:rFonts w:hint="eastAsia" w:cs="宋体"/>
          <w:szCs w:val="24"/>
          <w:lang w:eastAsia="zh-CN"/>
        </w:rPr>
      </w:pPr>
      <w:r>
        <w:rPr>
          <w:rFonts w:hint="eastAsia" w:cs="宋体"/>
          <w:szCs w:val="24"/>
          <w:lang w:eastAsia="zh-CN"/>
        </w:rPr>
        <w:t>5.承包人项目经理</w:t>
      </w:r>
    </w:p>
    <w:p w14:paraId="6AD27D29">
      <w:pPr>
        <w:widowControl w:val="0"/>
        <w:ind w:firstLine="480"/>
        <w:rPr>
          <w:rFonts w:hint="eastAsia" w:cs="宋体"/>
          <w:szCs w:val="24"/>
          <w:lang w:eastAsia="zh-CN"/>
        </w:rPr>
      </w:pPr>
      <w:r>
        <w:rPr>
          <w:rFonts w:hint="eastAsia" w:cs="宋体"/>
          <w:szCs w:val="24"/>
          <w:lang w:eastAsia="zh-CN"/>
        </w:rPr>
        <w:t>姓    名：</w:t>
      </w:r>
      <w:r>
        <w:rPr>
          <w:rFonts w:hint="eastAsia" w:cs="宋体"/>
          <w:szCs w:val="24"/>
          <w:u w:val="single"/>
          <w:lang w:eastAsia="zh-CN"/>
        </w:rPr>
        <w:t xml:space="preserve">            </w:t>
      </w:r>
      <w:r>
        <w:rPr>
          <w:rFonts w:hint="eastAsia" w:cs="宋体"/>
          <w:szCs w:val="24"/>
          <w:lang w:eastAsia="zh-CN"/>
        </w:rPr>
        <w:t>；</w:t>
      </w:r>
    </w:p>
    <w:p w14:paraId="60261458">
      <w:pPr>
        <w:widowControl w:val="0"/>
        <w:ind w:firstLine="480"/>
        <w:rPr>
          <w:rFonts w:hint="eastAsia" w:cs="宋体"/>
          <w:szCs w:val="24"/>
          <w:lang w:eastAsia="zh-CN"/>
        </w:rPr>
      </w:pPr>
      <w:r>
        <w:rPr>
          <w:rFonts w:hint="eastAsia" w:cs="宋体"/>
          <w:szCs w:val="24"/>
          <w:lang w:eastAsia="zh-CN"/>
        </w:rPr>
        <w:t>身份证号：</w:t>
      </w:r>
      <w:r>
        <w:rPr>
          <w:rFonts w:hint="eastAsia" w:cs="宋体"/>
          <w:szCs w:val="24"/>
          <w:u w:val="single"/>
          <w:lang w:eastAsia="zh-CN"/>
        </w:rPr>
        <w:t>               </w:t>
      </w:r>
      <w:r>
        <w:rPr>
          <w:rFonts w:hint="eastAsia" w:cs="宋体"/>
          <w:szCs w:val="24"/>
          <w:lang w:eastAsia="zh-CN"/>
        </w:rPr>
        <w:t>；</w:t>
      </w:r>
    </w:p>
    <w:p w14:paraId="50F4FC1F">
      <w:pPr>
        <w:widowControl w:val="0"/>
        <w:ind w:firstLine="480"/>
        <w:rPr>
          <w:rFonts w:hint="eastAsia" w:cs="宋体"/>
          <w:szCs w:val="24"/>
          <w:lang w:eastAsia="zh-CN"/>
        </w:rPr>
      </w:pPr>
      <w:r>
        <w:rPr>
          <w:rFonts w:hint="eastAsia" w:cs="宋体"/>
          <w:szCs w:val="24"/>
          <w:lang w:eastAsia="zh-CN"/>
        </w:rPr>
        <w:t>建造师执业资格等级：</w:t>
      </w:r>
      <w:r>
        <w:rPr>
          <w:rFonts w:hint="eastAsia" w:cs="宋体"/>
          <w:szCs w:val="24"/>
          <w:u w:val="single"/>
          <w:lang w:eastAsia="zh-CN"/>
        </w:rPr>
        <w:t>            </w:t>
      </w:r>
      <w:r>
        <w:rPr>
          <w:rFonts w:hint="eastAsia" w:cs="宋体"/>
          <w:szCs w:val="24"/>
          <w:lang w:eastAsia="zh-CN"/>
        </w:rPr>
        <w:t>；</w:t>
      </w:r>
    </w:p>
    <w:p w14:paraId="4E2284F8">
      <w:pPr>
        <w:widowControl w:val="0"/>
        <w:ind w:firstLine="480"/>
        <w:rPr>
          <w:rFonts w:hint="eastAsia" w:cs="宋体"/>
          <w:szCs w:val="24"/>
          <w:lang w:eastAsia="zh-CN"/>
        </w:rPr>
      </w:pPr>
      <w:r>
        <w:rPr>
          <w:rFonts w:hint="eastAsia" w:cs="宋体"/>
          <w:szCs w:val="24"/>
          <w:lang w:eastAsia="zh-CN"/>
        </w:rPr>
        <w:t>建造师注册证书号：</w:t>
      </w:r>
      <w:r>
        <w:rPr>
          <w:rFonts w:hint="eastAsia" w:cs="宋体"/>
          <w:szCs w:val="24"/>
          <w:u w:val="single"/>
          <w:lang w:eastAsia="zh-CN"/>
        </w:rPr>
        <w:t>          </w:t>
      </w:r>
      <w:r>
        <w:rPr>
          <w:rFonts w:hint="eastAsia" w:cs="宋体"/>
          <w:szCs w:val="24"/>
          <w:lang w:eastAsia="zh-CN"/>
        </w:rPr>
        <w:t>；</w:t>
      </w:r>
    </w:p>
    <w:p w14:paraId="577FB5AD">
      <w:pPr>
        <w:widowControl w:val="0"/>
        <w:ind w:firstLine="480"/>
        <w:rPr>
          <w:rFonts w:hint="eastAsia" w:cs="宋体"/>
          <w:szCs w:val="24"/>
          <w:lang w:eastAsia="zh-CN"/>
        </w:rPr>
      </w:pPr>
      <w:r>
        <w:rPr>
          <w:rFonts w:hint="eastAsia" w:cs="宋体"/>
          <w:szCs w:val="24"/>
          <w:lang w:eastAsia="zh-CN"/>
        </w:rPr>
        <w:t>建造师执业印章号：</w:t>
      </w:r>
      <w:r>
        <w:rPr>
          <w:rFonts w:hint="eastAsia" w:cs="宋体"/>
          <w:szCs w:val="24"/>
          <w:u w:val="single"/>
          <w:lang w:eastAsia="zh-CN"/>
        </w:rPr>
        <w:t xml:space="preserve">                </w:t>
      </w:r>
      <w:r>
        <w:rPr>
          <w:rFonts w:hint="eastAsia" w:cs="宋体"/>
          <w:szCs w:val="24"/>
          <w:lang w:eastAsia="zh-CN"/>
        </w:rPr>
        <w:t>；</w:t>
      </w:r>
    </w:p>
    <w:p w14:paraId="40B9655B">
      <w:pPr>
        <w:widowControl w:val="0"/>
        <w:ind w:firstLine="480"/>
        <w:rPr>
          <w:rFonts w:hint="eastAsia" w:cs="宋体"/>
          <w:szCs w:val="24"/>
          <w:lang w:eastAsia="zh-CN"/>
        </w:rPr>
      </w:pPr>
      <w:r>
        <w:rPr>
          <w:rFonts w:hint="eastAsia" w:cs="宋体"/>
          <w:szCs w:val="24"/>
          <w:lang w:eastAsia="zh-CN"/>
        </w:rPr>
        <w:t>安全生产考核合格证书号：</w:t>
      </w:r>
      <w:r>
        <w:rPr>
          <w:rFonts w:hint="eastAsia" w:cs="宋体"/>
          <w:szCs w:val="24"/>
          <w:u w:val="single"/>
          <w:lang w:eastAsia="zh-CN"/>
        </w:rPr>
        <w:t xml:space="preserve">          </w:t>
      </w:r>
      <w:r>
        <w:rPr>
          <w:rFonts w:hint="eastAsia" w:cs="宋体"/>
          <w:szCs w:val="24"/>
          <w:lang w:eastAsia="zh-CN"/>
        </w:rPr>
        <w:t>；</w:t>
      </w:r>
    </w:p>
    <w:p w14:paraId="4D7C664E">
      <w:pPr>
        <w:widowControl w:val="0"/>
        <w:ind w:firstLine="480"/>
        <w:rPr>
          <w:rFonts w:hint="eastAsia" w:cs="宋体"/>
          <w:szCs w:val="24"/>
          <w:lang w:eastAsia="zh-CN"/>
        </w:rPr>
      </w:pPr>
      <w:r>
        <w:rPr>
          <w:rFonts w:hint="eastAsia" w:cs="宋体"/>
          <w:szCs w:val="24"/>
          <w:lang w:eastAsia="zh-CN"/>
        </w:rPr>
        <w:t>联系电话：</w:t>
      </w:r>
      <w:r>
        <w:rPr>
          <w:rFonts w:hint="eastAsia" w:cs="宋体"/>
          <w:szCs w:val="24"/>
          <w:u w:val="single"/>
          <w:lang w:eastAsia="zh-CN"/>
        </w:rPr>
        <w:t>               </w:t>
      </w:r>
      <w:r>
        <w:rPr>
          <w:rFonts w:hint="eastAsia" w:cs="宋体"/>
          <w:szCs w:val="24"/>
          <w:lang w:eastAsia="zh-CN"/>
        </w:rPr>
        <w:t>；</w:t>
      </w:r>
    </w:p>
    <w:p w14:paraId="520AEC14">
      <w:pPr>
        <w:widowControl w:val="0"/>
        <w:ind w:firstLine="480"/>
        <w:rPr>
          <w:rFonts w:hint="eastAsia" w:cs="宋体"/>
          <w:szCs w:val="24"/>
          <w:lang w:eastAsia="zh-CN"/>
        </w:rPr>
      </w:pPr>
      <w:r>
        <w:rPr>
          <w:rFonts w:hint="eastAsia" w:cs="宋体"/>
          <w:szCs w:val="24"/>
          <w:lang w:eastAsia="zh-CN"/>
        </w:rPr>
        <w:t>电子信箱：</w:t>
      </w:r>
      <w:r>
        <w:rPr>
          <w:rFonts w:hint="eastAsia" w:cs="宋体"/>
          <w:szCs w:val="24"/>
          <w:u w:val="single"/>
          <w:lang w:eastAsia="zh-CN"/>
        </w:rPr>
        <w:t>               </w:t>
      </w:r>
      <w:r>
        <w:rPr>
          <w:rFonts w:hint="eastAsia" w:cs="宋体"/>
          <w:szCs w:val="24"/>
          <w:lang w:eastAsia="zh-CN"/>
        </w:rPr>
        <w:t>；</w:t>
      </w:r>
    </w:p>
    <w:p w14:paraId="3AC63552">
      <w:pPr>
        <w:widowControl w:val="0"/>
        <w:ind w:firstLine="480"/>
        <w:rPr>
          <w:rFonts w:hint="eastAsia" w:cs="宋体"/>
          <w:szCs w:val="24"/>
          <w:lang w:eastAsia="zh-CN"/>
        </w:rPr>
      </w:pPr>
      <w:r>
        <w:rPr>
          <w:rFonts w:hint="eastAsia" w:cs="宋体"/>
          <w:szCs w:val="24"/>
          <w:lang w:eastAsia="zh-CN"/>
        </w:rPr>
        <w:t>通信地址：</w:t>
      </w:r>
      <w:r>
        <w:rPr>
          <w:rFonts w:hint="eastAsia" w:cs="宋体"/>
          <w:szCs w:val="24"/>
          <w:u w:val="single"/>
          <w:lang w:eastAsia="zh-CN"/>
        </w:rPr>
        <w:t>               </w:t>
      </w:r>
      <w:r>
        <w:rPr>
          <w:rFonts w:hint="eastAsia" w:cs="宋体"/>
          <w:szCs w:val="24"/>
          <w:lang w:eastAsia="zh-CN"/>
        </w:rPr>
        <w:t>；</w:t>
      </w:r>
    </w:p>
    <w:p w14:paraId="3ABC01CD">
      <w:pPr>
        <w:widowControl w:val="0"/>
        <w:ind w:firstLine="480"/>
        <w:rPr>
          <w:rFonts w:hint="eastAsia" w:cs="宋体"/>
          <w:szCs w:val="24"/>
          <w:lang w:eastAsia="zh-CN"/>
        </w:rPr>
      </w:pPr>
      <w:r>
        <w:rPr>
          <w:rFonts w:hint="eastAsia" w:cs="宋体"/>
          <w:szCs w:val="24"/>
          <w:lang w:eastAsia="zh-CN"/>
        </w:rPr>
        <w:t>5.5承包人应在本合同签署后5个工作日内提交承包人与项目经理的劳动合同副本复印件并加盖承包人公章，承包人应当为承包人项目经理其缴纳社保。</w:t>
      </w:r>
    </w:p>
    <w:p w14:paraId="71890BC3">
      <w:pPr>
        <w:widowControl w:val="0"/>
        <w:ind w:firstLine="480"/>
        <w:rPr>
          <w:rFonts w:hint="eastAsia" w:cs="宋体"/>
          <w:szCs w:val="24"/>
          <w:lang w:eastAsia="zh-CN"/>
        </w:rPr>
      </w:pPr>
      <w:r>
        <w:rPr>
          <w:rFonts w:hint="eastAsia" w:cs="宋体"/>
          <w:szCs w:val="24"/>
          <w:lang w:eastAsia="zh-CN"/>
        </w:rPr>
        <w:t>5.6承包人未提交劳动合同，以及没有为工程总承包项目经理缴纳社会保险证明的违约责任：发包人或监理人将对承包人以1000元/天进行考核。</w:t>
      </w:r>
    </w:p>
    <w:p w14:paraId="1CDDB19D">
      <w:pPr>
        <w:widowControl w:val="0"/>
        <w:ind w:firstLine="480"/>
        <w:rPr>
          <w:rFonts w:hint="eastAsia" w:cs="宋体"/>
          <w:szCs w:val="24"/>
          <w:lang w:eastAsia="zh-CN"/>
        </w:rPr>
      </w:pPr>
      <w:r>
        <w:rPr>
          <w:rFonts w:hint="eastAsia" w:cs="宋体"/>
          <w:szCs w:val="24"/>
          <w:lang w:eastAsia="zh-CN"/>
        </w:rPr>
        <w:t>5.7工程总承包项目经理每月在现场的时间要求：必须常驻项目现场。</w:t>
      </w:r>
    </w:p>
    <w:p w14:paraId="5AAADC58">
      <w:pPr>
        <w:widowControl w:val="0"/>
        <w:ind w:firstLine="480"/>
        <w:rPr>
          <w:rFonts w:hint="eastAsia" w:cs="宋体"/>
          <w:szCs w:val="24"/>
          <w:lang w:eastAsia="zh-CN"/>
        </w:rPr>
      </w:pPr>
      <w:r>
        <w:rPr>
          <w:rFonts w:hint="eastAsia" w:cs="宋体"/>
          <w:szCs w:val="24"/>
          <w:lang w:eastAsia="zh-CN"/>
        </w:rPr>
        <w:t>5.8工程总承包项目经理未经批准擅自离开施工现场的违约责任：发包人或监理人将对承包人以2000元/天进行考核。</w:t>
      </w:r>
    </w:p>
    <w:p w14:paraId="7EA9B338">
      <w:pPr>
        <w:widowControl w:val="0"/>
        <w:ind w:firstLine="480"/>
        <w:rPr>
          <w:rFonts w:hint="eastAsia" w:cs="宋体"/>
          <w:szCs w:val="24"/>
          <w:lang w:eastAsia="zh-CN"/>
        </w:rPr>
      </w:pPr>
      <w:r>
        <w:rPr>
          <w:rFonts w:hint="eastAsia" w:cs="宋体"/>
          <w:szCs w:val="24"/>
          <w:lang w:eastAsia="zh-CN"/>
        </w:rPr>
        <w:t>5.9承包人对工程总承包项目经理的授权范围:</w:t>
      </w:r>
      <w:r>
        <w:rPr>
          <w:rFonts w:hint="eastAsia" w:cs="宋体"/>
          <w:szCs w:val="24"/>
          <w:u w:val="single"/>
          <w:lang w:eastAsia="zh-CN"/>
        </w:rPr>
        <w:t xml:space="preserve">                   </w:t>
      </w:r>
      <w:r>
        <w:rPr>
          <w:rFonts w:hint="eastAsia" w:cs="宋体"/>
          <w:szCs w:val="24"/>
          <w:lang w:eastAsia="zh-CN"/>
        </w:rPr>
        <w:t>。</w:t>
      </w:r>
    </w:p>
    <w:p w14:paraId="0477B9E5">
      <w:pPr>
        <w:widowControl w:val="0"/>
        <w:ind w:firstLine="480"/>
        <w:rPr>
          <w:rFonts w:hint="eastAsia" w:cs="宋体"/>
          <w:szCs w:val="24"/>
          <w:lang w:eastAsia="zh-CN"/>
        </w:rPr>
      </w:pPr>
      <w:r>
        <w:rPr>
          <w:rFonts w:hint="eastAsia" w:cs="宋体"/>
          <w:szCs w:val="24"/>
          <w:lang w:eastAsia="zh-CN"/>
        </w:rPr>
        <w:t>5.10承包人擅自更换工程总承包项目经理的违约责任：发包人或监理人将对承包人以2000元/天进行考核。</w:t>
      </w:r>
    </w:p>
    <w:p w14:paraId="77A676EB">
      <w:pPr>
        <w:widowControl w:val="0"/>
        <w:ind w:firstLine="480"/>
        <w:rPr>
          <w:rFonts w:hint="eastAsia" w:cs="宋体"/>
          <w:szCs w:val="24"/>
          <w:lang w:eastAsia="zh-CN"/>
        </w:rPr>
      </w:pPr>
      <w:r>
        <w:rPr>
          <w:rFonts w:hint="eastAsia" w:cs="宋体"/>
          <w:szCs w:val="24"/>
          <w:lang w:eastAsia="zh-CN"/>
        </w:rPr>
        <w:t>5.11承包人无正当理由拒绝更换工程总承包项目经理的违约责任:发包人或监理人将对承包人以2000元/天进行考核。</w:t>
      </w:r>
    </w:p>
    <w:p w14:paraId="10DD1499">
      <w:pPr>
        <w:widowControl w:val="0"/>
        <w:ind w:firstLine="480"/>
        <w:rPr>
          <w:rFonts w:hint="eastAsia" w:cs="宋体"/>
          <w:szCs w:val="24"/>
          <w:lang w:eastAsia="zh-CN"/>
        </w:rPr>
      </w:pPr>
      <w:r>
        <w:rPr>
          <w:rFonts w:hint="eastAsia" w:cs="宋体"/>
          <w:szCs w:val="24"/>
          <w:lang w:eastAsia="zh-CN"/>
        </w:rPr>
        <w:t>6.承包人人员的管理</w:t>
      </w:r>
    </w:p>
    <w:p w14:paraId="105E6135">
      <w:pPr>
        <w:widowControl w:val="0"/>
        <w:ind w:firstLine="480"/>
        <w:rPr>
          <w:rFonts w:hint="eastAsia" w:cs="宋体"/>
          <w:szCs w:val="24"/>
          <w:lang w:eastAsia="zh-CN"/>
        </w:rPr>
      </w:pPr>
      <w:r>
        <w:rPr>
          <w:rFonts w:hint="eastAsia" w:cs="宋体"/>
          <w:szCs w:val="24"/>
          <w:lang w:eastAsia="zh-CN"/>
        </w:rPr>
        <w:t>6.7 农民工工资支付管理</w:t>
      </w:r>
    </w:p>
    <w:p w14:paraId="0F5A49D6">
      <w:pPr>
        <w:widowControl w:val="0"/>
        <w:ind w:firstLine="480"/>
        <w:rPr>
          <w:rFonts w:hint="eastAsia" w:cs="宋体"/>
          <w:szCs w:val="24"/>
          <w:lang w:eastAsia="zh-CN"/>
        </w:rPr>
      </w:pPr>
      <w:r>
        <w:rPr>
          <w:rFonts w:hint="eastAsia" w:cs="宋体"/>
          <w:szCs w:val="24"/>
          <w:lang w:eastAsia="zh-CN"/>
        </w:rPr>
        <w:t>落实《保障农民工工资支付条例》（国务院令第724号），包括并不限于以下内容：</w:t>
      </w:r>
    </w:p>
    <w:p w14:paraId="1FFE3637">
      <w:pPr>
        <w:widowControl w:val="0"/>
        <w:ind w:firstLine="480"/>
        <w:rPr>
          <w:rFonts w:hint="eastAsia" w:cs="宋体"/>
          <w:szCs w:val="24"/>
          <w:lang w:eastAsia="zh-CN"/>
        </w:rPr>
      </w:pPr>
      <w:r>
        <w:rPr>
          <w:rFonts w:hint="eastAsia" w:cs="宋体"/>
          <w:szCs w:val="24"/>
          <w:lang w:eastAsia="zh-CN"/>
        </w:rPr>
        <w:t>6.7.1按国家及工程所在地政府规定缴纳农民工工资保证金。</w:t>
      </w:r>
    </w:p>
    <w:p w14:paraId="66A825EB">
      <w:pPr>
        <w:widowControl w:val="0"/>
        <w:ind w:firstLine="480"/>
        <w:rPr>
          <w:rFonts w:hint="eastAsia" w:cs="宋体"/>
          <w:szCs w:val="24"/>
          <w:lang w:eastAsia="zh-CN"/>
        </w:rPr>
      </w:pPr>
      <w:r>
        <w:rPr>
          <w:rFonts w:hint="eastAsia" w:cs="宋体"/>
          <w:szCs w:val="24"/>
          <w:lang w:eastAsia="zh-CN"/>
        </w:rPr>
        <w:t>6.7.2承包人在工程所在地开设农民工工资专用账户，开设、使用农民工工资专用账户有关资料应当妥善保存备查，账户专项用于支付该工程建设项目农民工工资，确保资金专款专用，税务缴纳按国家相关政策执行。承包人在进度款申报表中单列农民工工资总金额，以便发包人支付进度款时将款项支付到专用账户。</w:t>
      </w:r>
    </w:p>
    <w:p w14:paraId="0C8C49F6">
      <w:pPr>
        <w:widowControl w:val="0"/>
        <w:ind w:firstLine="480"/>
        <w:rPr>
          <w:rFonts w:hint="eastAsia" w:cs="宋体"/>
          <w:szCs w:val="24"/>
          <w:lang w:eastAsia="zh-CN"/>
        </w:rPr>
      </w:pPr>
      <w:r>
        <w:rPr>
          <w:rFonts w:hint="eastAsia" w:cs="宋体"/>
          <w:szCs w:val="24"/>
          <w:lang w:eastAsia="zh-CN"/>
        </w:rPr>
        <w:t>6.7.3实行农民工劳动用工实名制管理，未与承包人订立劳动合同并进行用工实名登记的人员，不得进入项目现场施工。</w:t>
      </w:r>
    </w:p>
    <w:p w14:paraId="6305521B">
      <w:pPr>
        <w:widowControl w:val="0"/>
        <w:ind w:firstLine="480"/>
        <w:rPr>
          <w:rFonts w:hint="eastAsia" w:cs="宋体"/>
          <w:szCs w:val="24"/>
          <w:lang w:eastAsia="zh-CN"/>
        </w:rPr>
      </w:pPr>
      <w:r>
        <w:rPr>
          <w:rFonts w:hint="eastAsia" w:cs="宋体"/>
          <w:szCs w:val="24"/>
          <w:lang w:eastAsia="zh-CN"/>
        </w:rPr>
        <w:t>6.7.4接受发包人对农民工工资发放监督，承包人每月向发包人申请进度款时应同时向发包人提供上月书面农民工工资支付台帐原件及复印件，经发包人核对一致后复印件存档备查原件退还承包人。台账应当包括用人单位名称，支付周期，支付日期，支付对象姓名、身份证号码、联系方式、工作时间，应发工资项目及数额，代扣、代缴、扣除项目和数额，实发工资数额，银行代发工资凭证或者农民工签字等内容。</w:t>
      </w:r>
    </w:p>
    <w:p w14:paraId="487A74BF">
      <w:pPr>
        <w:widowControl w:val="0"/>
        <w:ind w:firstLine="480"/>
        <w:rPr>
          <w:rFonts w:hint="eastAsia" w:cs="宋体"/>
          <w:szCs w:val="24"/>
          <w:lang w:eastAsia="zh-CN"/>
        </w:rPr>
      </w:pPr>
      <w:r>
        <w:rPr>
          <w:rFonts w:hint="eastAsia" w:cs="宋体"/>
          <w:szCs w:val="24"/>
          <w:lang w:eastAsia="zh-CN"/>
        </w:rPr>
        <w:t>承包人未提供上述农民工工资发放证明材料的，每发生一次承包人应向发包人支付</w:t>
      </w:r>
      <w:r>
        <w:rPr>
          <w:rFonts w:hint="eastAsia" w:cs="宋体"/>
          <w:szCs w:val="24"/>
          <w:u w:val="single"/>
          <w:lang w:eastAsia="zh-CN"/>
        </w:rPr>
        <w:t>1</w:t>
      </w:r>
      <w:r>
        <w:rPr>
          <w:rFonts w:hint="eastAsia" w:cs="宋体"/>
          <w:szCs w:val="24"/>
          <w:lang w:eastAsia="zh-CN"/>
        </w:rPr>
        <w:t>万元违约金。承包人未在进度款申请表中单列农民工工资总金额的，每发生一次承包人应向发包人支付</w:t>
      </w:r>
      <w:r>
        <w:rPr>
          <w:rFonts w:hint="eastAsia" w:cs="宋体"/>
          <w:szCs w:val="24"/>
          <w:u w:val="single"/>
          <w:lang w:eastAsia="zh-CN"/>
        </w:rPr>
        <w:t>1</w:t>
      </w:r>
      <w:r>
        <w:rPr>
          <w:rFonts w:hint="eastAsia" w:cs="宋体"/>
          <w:szCs w:val="24"/>
          <w:lang w:eastAsia="zh-CN"/>
        </w:rPr>
        <w:t>万元违约金外，发包人按照承包人当月申报的进度款总金额的</w:t>
      </w:r>
      <w:r>
        <w:rPr>
          <w:rFonts w:hint="eastAsia" w:cs="宋体"/>
          <w:szCs w:val="24"/>
          <w:u w:val="single"/>
          <w:lang w:eastAsia="zh-CN"/>
        </w:rPr>
        <w:t>3%</w:t>
      </w:r>
      <w:r>
        <w:rPr>
          <w:rFonts w:hint="eastAsia" w:cs="宋体"/>
          <w:szCs w:val="24"/>
          <w:lang w:eastAsia="zh-CN"/>
        </w:rPr>
        <w:t>支付到农民工工资专用账户。</w:t>
      </w:r>
    </w:p>
    <w:p w14:paraId="5E0A52C2">
      <w:pPr>
        <w:widowControl w:val="0"/>
        <w:ind w:firstLine="480"/>
        <w:rPr>
          <w:rFonts w:hint="eastAsia" w:cs="宋体"/>
          <w:szCs w:val="24"/>
          <w:lang w:eastAsia="zh-CN"/>
        </w:rPr>
      </w:pPr>
      <w:r>
        <w:rPr>
          <w:rFonts w:hint="eastAsia" w:cs="宋体"/>
          <w:szCs w:val="24"/>
          <w:lang w:eastAsia="zh-CN"/>
        </w:rPr>
        <w:t>6.7.5工程完工且未拖欠农民工工资的，承包人公示30日后，可以申请注销农民工工资专用账户，账户内余额归承包人所有。</w:t>
      </w:r>
    </w:p>
    <w:p w14:paraId="0D4E5918">
      <w:pPr>
        <w:widowControl w:val="0"/>
        <w:ind w:firstLine="480"/>
        <w:rPr>
          <w:rFonts w:hint="eastAsia" w:cs="宋体"/>
          <w:szCs w:val="24"/>
          <w:lang w:eastAsia="zh-CN"/>
        </w:rPr>
      </w:pPr>
      <w:r>
        <w:rPr>
          <w:rFonts w:hint="eastAsia" w:cs="宋体"/>
          <w:szCs w:val="24"/>
          <w:lang w:eastAsia="zh-CN"/>
        </w:rPr>
        <w:t>6.7.6因承包人未能按时支付农民工工资，引起上访、投诉、集中闹事等事件，根据事件严重程度，发包人可对承包人每次予以10万元/次考核。</w:t>
      </w:r>
    </w:p>
    <w:p w14:paraId="28A73AA6">
      <w:pPr>
        <w:pStyle w:val="5"/>
        <w:widowControl w:val="0"/>
        <w:spacing w:after="0" w:line="440" w:lineRule="exact"/>
        <w:ind w:firstLine="480"/>
        <w:rPr>
          <w:rFonts w:hint="eastAsia" w:ascii="宋体" w:hAnsi="宋体" w:cs="宋体"/>
          <w:sz w:val="24"/>
          <w:szCs w:val="24"/>
          <w:lang w:eastAsia="zh-CN"/>
        </w:rPr>
      </w:pPr>
      <w:r>
        <w:rPr>
          <w:rFonts w:hint="eastAsia" w:cs="宋体"/>
          <w:sz w:val="24"/>
          <w:szCs w:val="24"/>
          <w:lang w:val="en-US" w:eastAsia="zh-CN"/>
        </w:rPr>
        <w:t>6.7</w:t>
      </w:r>
      <w:r>
        <w:rPr>
          <w:rFonts w:hint="eastAsia" w:ascii="宋体" w:hAnsi="宋体" w:cs="宋体"/>
          <w:sz w:val="24"/>
          <w:szCs w:val="24"/>
          <w:lang w:val="en-US" w:eastAsia="zh-CN"/>
        </w:rPr>
        <w:t>.7实行分包单位农民工工资委托施工总承包单位代发制度，分包单位负责按月计算每位农民工当月应得工资额，并交施工总承包单位通过银行代发工资。</w:t>
      </w:r>
    </w:p>
    <w:p w14:paraId="1C2F5163">
      <w:pPr>
        <w:widowControl w:val="0"/>
        <w:ind w:firstLine="480"/>
        <w:rPr>
          <w:rFonts w:hint="eastAsia" w:cs="宋体"/>
          <w:szCs w:val="24"/>
          <w:lang w:eastAsia="zh-CN"/>
        </w:rPr>
      </w:pPr>
      <w:r>
        <w:rPr>
          <w:rFonts w:hint="eastAsia" w:cs="宋体"/>
          <w:szCs w:val="24"/>
          <w:lang w:eastAsia="zh-CN"/>
        </w:rPr>
        <w:t>12. 进度计划</w:t>
      </w:r>
    </w:p>
    <w:p w14:paraId="3196A15D">
      <w:pPr>
        <w:widowControl w:val="0"/>
        <w:ind w:firstLine="480"/>
        <w:rPr>
          <w:rFonts w:hint="eastAsia" w:cs="宋体"/>
          <w:szCs w:val="24"/>
          <w:lang w:eastAsia="zh-CN"/>
        </w:rPr>
      </w:pPr>
      <w:r>
        <w:rPr>
          <w:rFonts w:hint="eastAsia" w:cs="宋体"/>
          <w:szCs w:val="24"/>
          <w:lang w:eastAsia="zh-CN"/>
        </w:rPr>
        <w:t>12.2 合同进度计划的修订</w:t>
      </w:r>
    </w:p>
    <w:p w14:paraId="7B082CC2">
      <w:pPr>
        <w:widowControl w:val="0"/>
        <w:ind w:firstLine="480"/>
        <w:rPr>
          <w:rFonts w:hint="eastAsia" w:cs="宋体"/>
          <w:szCs w:val="24"/>
          <w:lang w:eastAsia="zh-CN"/>
        </w:rPr>
      </w:pPr>
      <w:r>
        <w:rPr>
          <w:rFonts w:hint="eastAsia" w:cs="宋体"/>
          <w:szCs w:val="24"/>
          <w:lang w:eastAsia="zh-CN"/>
        </w:rPr>
        <w:t>不论何种原因造成工程的实际进度与【本合同通用条款部分第四条第12.1项】的合同进度计划不符时，承包人可以在3 日内向监理人提交修订合同进度计划的申请报告，并附有关措施和相关资料，报监理人批准；监理人也可以直接向承包人作出修订合同进度计划的指示，承包人应按该指示修订合同进度计划，报监理人批准。监理人应在3日内批复。监理人在批复前应获得发包人同意。</w:t>
      </w:r>
    </w:p>
    <w:p w14:paraId="0ADE1407">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第六条 材料和工程设备</w:t>
      </w:r>
    </w:p>
    <w:p w14:paraId="492EFE28">
      <w:pPr>
        <w:widowControl w:val="0"/>
        <w:ind w:firstLine="480"/>
        <w:rPr>
          <w:rFonts w:hint="eastAsia" w:cs="宋体"/>
          <w:szCs w:val="24"/>
          <w:lang w:eastAsia="zh-CN"/>
        </w:rPr>
      </w:pPr>
      <w:r>
        <w:rPr>
          <w:rFonts w:hint="eastAsia" w:cs="宋体"/>
          <w:szCs w:val="24"/>
          <w:lang w:eastAsia="zh-CN"/>
        </w:rPr>
        <w:t>1.承包人提供的材料和工程设备</w:t>
      </w:r>
    </w:p>
    <w:p w14:paraId="0D79EFA4">
      <w:pPr>
        <w:widowControl w:val="0"/>
        <w:ind w:firstLine="480"/>
        <w:rPr>
          <w:rFonts w:hint="eastAsia" w:cs="宋体"/>
          <w:szCs w:val="24"/>
          <w:lang w:eastAsia="zh-CN"/>
        </w:rPr>
      </w:pPr>
      <w:r>
        <w:rPr>
          <w:rFonts w:hint="eastAsia" w:cs="宋体"/>
          <w:szCs w:val="24"/>
          <w:lang w:eastAsia="zh-CN"/>
        </w:rPr>
        <w:t>1.1 应由承包人采购的设备材料范围</w:t>
      </w:r>
    </w:p>
    <w:p w14:paraId="46191130">
      <w:pPr>
        <w:widowControl w:val="0"/>
        <w:ind w:firstLine="480"/>
        <w:rPr>
          <w:rFonts w:hint="eastAsia" w:cs="宋体"/>
          <w:szCs w:val="24"/>
          <w:lang w:eastAsia="zh-CN"/>
        </w:rPr>
      </w:pPr>
      <w:r>
        <w:rPr>
          <w:rFonts w:hint="eastAsia" w:cs="宋体"/>
          <w:szCs w:val="24"/>
          <w:lang w:eastAsia="zh-CN"/>
        </w:rPr>
        <w:t>按照本合同规定除发包人供应的设备材料外，均由承包人采购供应。</w:t>
      </w:r>
    </w:p>
    <w:p w14:paraId="6F714B0C">
      <w:pPr>
        <w:widowControl w:val="0"/>
        <w:ind w:firstLine="480"/>
        <w:rPr>
          <w:rFonts w:hint="eastAsia" w:cs="宋体"/>
          <w:szCs w:val="24"/>
          <w:lang w:eastAsia="zh-CN"/>
        </w:rPr>
      </w:pPr>
      <w:r>
        <w:rPr>
          <w:rFonts w:hint="eastAsia" w:cs="宋体"/>
          <w:szCs w:val="24"/>
          <w:lang w:eastAsia="zh-CN"/>
        </w:rPr>
        <w:t>发包人和监理单位有权对承包人采购的设备材料的运输情况、质量情况和供货情况进行监督检查。</w:t>
      </w:r>
    </w:p>
    <w:p w14:paraId="51901CB1">
      <w:pPr>
        <w:widowControl w:val="0"/>
        <w:ind w:firstLine="480"/>
        <w:rPr>
          <w:rFonts w:hint="eastAsia" w:cs="宋体"/>
          <w:szCs w:val="24"/>
          <w:lang w:eastAsia="zh-CN"/>
        </w:rPr>
      </w:pPr>
      <w:r>
        <w:rPr>
          <w:rFonts w:hint="eastAsia" w:cs="宋体"/>
          <w:szCs w:val="24"/>
          <w:lang w:eastAsia="zh-CN"/>
        </w:rPr>
        <w:t>1.2 发包人对设备材料供应商的认可</w:t>
      </w:r>
    </w:p>
    <w:p w14:paraId="447979E1">
      <w:pPr>
        <w:widowControl w:val="0"/>
        <w:ind w:firstLine="480"/>
        <w:rPr>
          <w:rFonts w:hint="eastAsia" w:cs="宋体"/>
          <w:szCs w:val="24"/>
          <w:lang w:eastAsia="zh-CN"/>
        </w:rPr>
      </w:pPr>
      <w:r>
        <w:rPr>
          <w:rFonts w:hint="eastAsia" w:cs="宋体"/>
          <w:szCs w:val="24"/>
          <w:lang w:eastAsia="zh-CN"/>
        </w:rPr>
        <w:t>发包人有权参与承包人负责的设备材料的采购工作。凡由承包人负责采购的主要设备和材料，采购完成后，采购结果须书面发送发包人备案。</w:t>
      </w:r>
    </w:p>
    <w:p w14:paraId="0A0779F7">
      <w:pPr>
        <w:widowControl w:val="0"/>
        <w:ind w:firstLine="480"/>
        <w:rPr>
          <w:rFonts w:hint="eastAsia" w:cs="宋体"/>
          <w:szCs w:val="24"/>
          <w:lang w:eastAsia="zh-CN"/>
        </w:rPr>
      </w:pPr>
      <w:r>
        <w:rPr>
          <w:rFonts w:hint="eastAsia" w:cs="宋体"/>
          <w:szCs w:val="24"/>
          <w:lang w:eastAsia="zh-CN"/>
        </w:rPr>
        <w:t>1.3 拒收不合格的设备和材料</w:t>
      </w:r>
    </w:p>
    <w:p w14:paraId="090EE57D">
      <w:pPr>
        <w:widowControl w:val="0"/>
        <w:ind w:firstLine="480"/>
        <w:rPr>
          <w:rFonts w:hint="eastAsia" w:cs="宋体"/>
          <w:szCs w:val="24"/>
          <w:lang w:eastAsia="zh-CN"/>
        </w:rPr>
      </w:pPr>
      <w:r>
        <w:rPr>
          <w:rFonts w:hint="eastAsia" w:cs="宋体"/>
          <w:szCs w:val="24"/>
          <w:lang w:eastAsia="zh-CN"/>
        </w:rPr>
        <w:t>承包人应对其采购的设备和材料的质量负责，并向发包人提供相关的质量证明文件。承包人应在工程中使用优质的且符合本合同技术要求的设备和材料，发包人有权拒收一切不合格的设备和材料。</w:t>
      </w:r>
    </w:p>
    <w:p w14:paraId="7FF95161">
      <w:pPr>
        <w:widowControl w:val="0"/>
        <w:ind w:firstLine="480"/>
        <w:rPr>
          <w:rFonts w:hint="eastAsia" w:cs="宋体"/>
          <w:szCs w:val="24"/>
          <w:lang w:eastAsia="zh-CN"/>
        </w:rPr>
      </w:pPr>
      <w:r>
        <w:rPr>
          <w:rFonts w:hint="eastAsia" w:cs="宋体"/>
          <w:szCs w:val="24"/>
          <w:lang w:eastAsia="zh-CN"/>
        </w:rPr>
        <w:t>1.4发包人和/或监理对设备材料的检查和检验</w:t>
      </w:r>
    </w:p>
    <w:p w14:paraId="5C3B3B21">
      <w:pPr>
        <w:widowControl w:val="0"/>
        <w:ind w:firstLine="480"/>
        <w:rPr>
          <w:rFonts w:hint="eastAsia" w:cs="宋体"/>
          <w:szCs w:val="24"/>
          <w:lang w:eastAsia="zh-CN"/>
        </w:rPr>
      </w:pPr>
      <w:r>
        <w:rPr>
          <w:rFonts w:hint="eastAsia" w:cs="宋体"/>
          <w:szCs w:val="24"/>
          <w:lang w:eastAsia="zh-CN"/>
        </w:rPr>
        <w:t>发包人和/或监理对属承包人供应的设备、材料的质量有权进行监督和抽查，凡是不合格的设备、材料严禁在工程中使用并立即清出现场，由此引起的所有损失由承包人承担。</w:t>
      </w:r>
    </w:p>
    <w:p w14:paraId="160FEF93">
      <w:pPr>
        <w:widowControl w:val="0"/>
        <w:ind w:firstLine="480"/>
        <w:rPr>
          <w:rFonts w:hint="eastAsia" w:cs="宋体"/>
          <w:szCs w:val="24"/>
          <w:lang w:eastAsia="zh-CN"/>
        </w:rPr>
      </w:pPr>
      <w:r>
        <w:rPr>
          <w:rFonts w:hint="eastAsia" w:cs="宋体"/>
          <w:szCs w:val="24"/>
          <w:lang w:eastAsia="zh-CN"/>
        </w:rPr>
        <w:t>1.5 承包人对设备材料的检查和检验</w:t>
      </w:r>
    </w:p>
    <w:p w14:paraId="39F0E505">
      <w:pPr>
        <w:widowControl w:val="0"/>
        <w:ind w:firstLine="480"/>
        <w:rPr>
          <w:rFonts w:hint="eastAsia" w:cs="宋体"/>
          <w:szCs w:val="24"/>
          <w:lang w:eastAsia="zh-CN"/>
        </w:rPr>
      </w:pPr>
      <w:r>
        <w:rPr>
          <w:rFonts w:hint="eastAsia" w:cs="宋体"/>
          <w:szCs w:val="24"/>
          <w:lang w:eastAsia="zh-CN"/>
        </w:rPr>
        <w:t>承包人应对所采购的设备材料进行检验和交货验收，验货时应同时检验其材质证明和产品合格证书，并应按技术规范的规定进行材料的抽样试验和设备的开箱检查或检验测试，并将检验结果提交发包人，检查和检验所需的费用由承包人承担。</w:t>
      </w:r>
    </w:p>
    <w:p w14:paraId="2638EC8F">
      <w:pPr>
        <w:widowControl w:val="0"/>
        <w:ind w:firstLine="480"/>
        <w:rPr>
          <w:rFonts w:hint="eastAsia" w:cs="宋体"/>
          <w:szCs w:val="24"/>
          <w:lang w:eastAsia="zh-CN"/>
        </w:rPr>
      </w:pPr>
      <w:r>
        <w:rPr>
          <w:rFonts w:hint="eastAsia" w:cs="宋体"/>
          <w:szCs w:val="24"/>
          <w:lang w:eastAsia="zh-CN"/>
        </w:rPr>
        <w:t>承包人至少应提前【2】个工作日通知发包人和/或监理参加其拟进行设备或材料的检查或检验，如果发包人和/或监理或其委派的代表未能在约定的时间到场，也未另外发出指令，承包人可以自行检验，且这一检验应视为是在发包人和/或监理在场的情况下完成的，对于检验结果发包人应予以认可。</w:t>
      </w:r>
    </w:p>
    <w:p w14:paraId="1AC5A12C">
      <w:pPr>
        <w:widowControl w:val="0"/>
        <w:ind w:firstLine="480"/>
        <w:rPr>
          <w:rFonts w:hint="eastAsia" w:cs="宋体"/>
          <w:szCs w:val="24"/>
          <w:lang w:eastAsia="zh-CN"/>
        </w:rPr>
      </w:pPr>
      <w:r>
        <w:rPr>
          <w:rFonts w:hint="eastAsia" w:cs="宋体"/>
          <w:szCs w:val="24"/>
          <w:lang w:eastAsia="zh-CN"/>
        </w:rPr>
        <w:t>1.6 缺陷和不符合要求设备材料的处理</w:t>
      </w:r>
    </w:p>
    <w:p w14:paraId="5BA36B08">
      <w:pPr>
        <w:widowControl w:val="0"/>
        <w:ind w:firstLine="480"/>
        <w:rPr>
          <w:rFonts w:hint="eastAsia" w:cs="宋体"/>
          <w:szCs w:val="24"/>
          <w:lang w:eastAsia="zh-CN"/>
        </w:rPr>
      </w:pPr>
      <w:r>
        <w:rPr>
          <w:rFonts w:hint="eastAsia" w:cs="宋体"/>
          <w:szCs w:val="24"/>
          <w:lang w:eastAsia="zh-CN"/>
        </w:rPr>
        <w:t>如果设备或材料经检查或检验被确定有缺陷或不符合合同要求，承包人不得使用，并应即时修复该设备或材料的缺陷，或替换该设备或材料使其符合合同的规定，因此发生的费用由承包人承担，延误的工期不予顺延。</w:t>
      </w:r>
    </w:p>
    <w:p w14:paraId="64199E8B">
      <w:pPr>
        <w:widowControl w:val="0"/>
        <w:ind w:firstLine="480"/>
        <w:rPr>
          <w:rFonts w:hint="eastAsia" w:cs="宋体"/>
          <w:szCs w:val="24"/>
          <w:lang w:eastAsia="zh-CN"/>
        </w:rPr>
      </w:pPr>
      <w:r>
        <w:rPr>
          <w:rFonts w:hint="eastAsia" w:cs="宋体"/>
          <w:szCs w:val="24"/>
          <w:lang w:eastAsia="zh-CN"/>
        </w:rPr>
        <w:t>1.7 材料的代用</w:t>
      </w:r>
    </w:p>
    <w:p w14:paraId="46C3AC48">
      <w:pPr>
        <w:widowControl w:val="0"/>
        <w:ind w:firstLine="480"/>
        <w:rPr>
          <w:rFonts w:hint="eastAsia" w:cs="宋体"/>
          <w:szCs w:val="24"/>
          <w:lang w:eastAsia="zh-CN"/>
        </w:rPr>
      </w:pPr>
      <w:r>
        <w:rPr>
          <w:rFonts w:hint="eastAsia" w:cs="宋体"/>
          <w:szCs w:val="24"/>
          <w:lang w:eastAsia="zh-CN"/>
        </w:rPr>
        <w:t>承包人如欲采用代用材料，应向发包人及监理提出申请并提供代用材料的技术标准、质量证明书和试验报告。只有在证明代用材料不会降低工程质量和不影响施工进度的前提下，经发包人确认后，承包人方可在工程中使用。</w:t>
      </w:r>
    </w:p>
    <w:p w14:paraId="7DE6F9F9">
      <w:pPr>
        <w:widowControl w:val="0"/>
        <w:ind w:firstLine="480"/>
        <w:rPr>
          <w:rFonts w:hint="eastAsia" w:cs="宋体"/>
          <w:szCs w:val="24"/>
          <w:lang w:eastAsia="zh-CN"/>
        </w:rPr>
      </w:pPr>
      <w:r>
        <w:rPr>
          <w:rFonts w:hint="eastAsia" w:cs="宋体"/>
          <w:szCs w:val="24"/>
          <w:lang w:eastAsia="zh-CN"/>
        </w:rPr>
        <w:t>1.8 设备材料的所有权</w:t>
      </w:r>
    </w:p>
    <w:p w14:paraId="67312F5F">
      <w:pPr>
        <w:widowControl w:val="0"/>
        <w:ind w:firstLine="480"/>
        <w:rPr>
          <w:rFonts w:hint="eastAsia" w:cs="宋体"/>
          <w:szCs w:val="24"/>
          <w:lang w:eastAsia="zh-CN"/>
        </w:rPr>
      </w:pPr>
      <w:r>
        <w:rPr>
          <w:rFonts w:hint="eastAsia" w:cs="宋体"/>
          <w:szCs w:val="24"/>
          <w:lang w:eastAsia="zh-CN"/>
        </w:rPr>
        <w:t>承包人采购的设备材料在该设备材料运至工程场地后即转为发包人所有，并应被视为专供本合同工程使用，未经发包人同意承包人不得将上述设备材料运出工程场地或用于其他工程。</w:t>
      </w:r>
    </w:p>
    <w:p w14:paraId="3A36553A">
      <w:pPr>
        <w:widowControl w:val="0"/>
        <w:ind w:firstLine="480"/>
        <w:rPr>
          <w:rFonts w:hint="eastAsia" w:cs="宋体"/>
          <w:szCs w:val="24"/>
          <w:lang w:eastAsia="zh-CN"/>
        </w:rPr>
      </w:pPr>
      <w:r>
        <w:rPr>
          <w:rFonts w:hint="eastAsia" w:cs="宋体"/>
          <w:szCs w:val="24"/>
          <w:lang w:eastAsia="zh-CN"/>
        </w:rPr>
        <w:t>2.发包人提供的材料和工程设备</w:t>
      </w:r>
    </w:p>
    <w:p w14:paraId="1902916C">
      <w:pPr>
        <w:widowControl w:val="0"/>
        <w:ind w:firstLine="480"/>
        <w:rPr>
          <w:rFonts w:hint="eastAsia" w:cs="宋体"/>
          <w:szCs w:val="24"/>
          <w:lang w:eastAsia="zh-CN"/>
        </w:rPr>
      </w:pPr>
      <w:r>
        <w:rPr>
          <w:rFonts w:hint="eastAsia" w:cs="宋体"/>
          <w:szCs w:val="24"/>
          <w:lang w:eastAsia="zh-CN"/>
        </w:rPr>
        <w:t>2.1发包人提供的材料和工程设备详见合同附件：发包人采购的设备和材料。</w:t>
      </w:r>
    </w:p>
    <w:p w14:paraId="6D11A61E">
      <w:pPr>
        <w:widowControl w:val="0"/>
        <w:ind w:firstLine="480"/>
        <w:rPr>
          <w:rFonts w:hint="eastAsia" w:cs="宋体"/>
          <w:szCs w:val="24"/>
          <w:lang w:eastAsia="zh-CN"/>
        </w:rPr>
      </w:pPr>
      <w:r>
        <w:rPr>
          <w:rFonts w:hint="eastAsia" w:cs="宋体"/>
          <w:szCs w:val="24"/>
          <w:lang w:eastAsia="zh-CN"/>
        </w:rPr>
        <w:t>2.2发包人提供的材料和工程设备的交货地点为发包人设备采购合同的交货地点，设备卸车、压车等规定以发包人设备采购合同约定为准，承包人应为发包人采购的设备材料提供堆场。</w:t>
      </w:r>
    </w:p>
    <w:p w14:paraId="75006119">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第七条 施工设备和临时设施</w:t>
      </w:r>
    </w:p>
    <w:p w14:paraId="30FFC7B2">
      <w:pPr>
        <w:widowControl w:val="0"/>
        <w:ind w:firstLine="480"/>
        <w:rPr>
          <w:rFonts w:hint="eastAsia" w:cs="宋体"/>
          <w:szCs w:val="24"/>
          <w:lang w:eastAsia="zh-CN"/>
        </w:rPr>
      </w:pPr>
      <w:r>
        <w:rPr>
          <w:rFonts w:hint="eastAsia" w:cs="宋体"/>
          <w:szCs w:val="24"/>
          <w:lang w:eastAsia="zh-CN"/>
        </w:rPr>
        <w:t>1.承包人提供的施工设备和临时设施</w:t>
      </w:r>
    </w:p>
    <w:p w14:paraId="74D05801">
      <w:pPr>
        <w:widowControl w:val="0"/>
        <w:ind w:firstLine="480"/>
        <w:rPr>
          <w:rFonts w:hint="eastAsia" w:cs="宋体"/>
          <w:szCs w:val="24"/>
          <w:lang w:eastAsia="zh-CN"/>
        </w:rPr>
      </w:pPr>
      <w:r>
        <w:rPr>
          <w:rFonts w:hint="eastAsia" w:cs="宋体"/>
          <w:szCs w:val="24"/>
          <w:lang w:eastAsia="zh-CN"/>
        </w:rPr>
        <w:t>1.2承包人应自行承担修建临时设施的费用，需要临时占地的，由承包人办理申请手续并承担相应费用。</w:t>
      </w:r>
    </w:p>
    <w:p w14:paraId="03250C98">
      <w:pPr>
        <w:widowControl w:val="0"/>
        <w:ind w:firstLine="480"/>
        <w:rPr>
          <w:rFonts w:hint="eastAsia" w:cs="宋体"/>
          <w:szCs w:val="24"/>
          <w:lang w:eastAsia="zh-CN"/>
        </w:rPr>
      </w:pPr>
      <w:r>
        <w:rPr>
          <w:rFonts w:hint="eastAsia" w:cs="宋体"/>
          <w:szCs w:val="24"/>
          <w:lang w:eastAsia="zh-CN"/>
        </w:rPr>
        <w:t>承包人自行解决水、电和通信等，且费用已含在合同价中。承包人应负责其工作范围内水、电及通讯设施的安装、维护，并按有关规定计量交费，如有些费用已经由发包人代缴，则发包人有权从支付给承包人的工程款中扣除。</w:t>
      </w:r>
    </w:p>
    <w:p w14:paraId="5B500671">
      <w:pPr>
        <w:widowControl w:val="0"/>
        <w:ind w:firstLine="480"/>
        <w:rPr>
          <w:rFonts w:hint="eastAsia" w:cs="宋体"/>
          <w:szCs w:val="24"/>
          <w:u w:val="single"/>
          <w:lang w:eastAsia="zh-CN"/>
        </w:rPr>
      </w:pPr>
      <w:r>
        <w:rPr>
          <w:rFonts w:hint="eastAsia" w:cs="宋体"/>
          <w:szCs w:val="24"/>
          <w:lang w:eastAsia="zh-CN"/>
        </w:rPr>
        <w:t>临时设施的费用和临时占地手续和费用承担的特别约定：</w:t>
      </w:r>
      <w:r>
        <w:rPr>
          <w:rFonts w:hint="eastAsia" w:cs="宋体"/>
          <w:szCs w:val="24"/>
          <w:u w:val="single"/>
          <w:lang w:eastAsia="zh-CN"/>
        </w:rPr>
        <w:t>由承包人承担</w:t>
      </w:r>
      <w:r>
        <w:rPr>
          <w:rFonts w:hint="eastAsia" w:cs="宋体"/>
          <w:szCs w:val="24"/>
          <w:lang w:eastAsia="zh-CN"/>
        </w:rPr>
        <w:t>。</w:t>
      </w:r>
    </w:p>
    <w:p w14:paraId="57F2B019">
      <w:pPr>
        <w:widowControl w:val="0"/>
        <w:ind w:firstLine="480"/>
        <w:rPr>
          <w:rFonts w:hint="eastAsia" w:cs="宋体"/>
          <w:szCs w:val="24"/>
          <w:lang w:eastAsia="zh-CN"/>
        </w:rPr>
      </w:pPr>
      <w:r>
        <w:rPr>
          <w:rFonts w:hint="eastAsia" w:cs="宋体"/>
          <w:szCs w:val="24"/>
          <w:lang w:eastAsia="zh-CN"/>
        </w:rPr>
        <w:t>2.发包人提供的施工设备和临时设施</w:t>
      </w:r>
    </w:p>
    <w:p w14:paraId="35B215F6">
      <w:pPr>
        <w:widowControl w:val="0"/>
        <w:ind w:firstLine="480"/>
        <w:rPr>
          <w:rFonts w:hint="eastAsia" w:cs="宋体"/>
          <w:szCs w:val="24"/>
          <w:lang w:eastAsia="zh-CN"/>
        </w:rPr>
      </w:pPr>
      <w:r>
        <w:rPr>
          <w:rFonts w:hint="eastAsia" w:cs="宋体"/>
          <w:szCs w:val="24"/>
          <w:lang w:eastAsia="zh-CN"/>
        </w:rPr>
        <w:t>发包人提供的施工设备或临时设施范围：</w:t>
      </w:r>
      <w:r>
        <w:rPr>
          <w:rFonts w:hint="eastAsia" w:cs="宋体"/>
          <w:szCs w:val="24"/>
          <w:u w:val="single"/>
          <w:lang w:eastAsia="zh-CN"/>
        </w:rPr>
        <w:t>无。</w:t>
      </w:r>
    </w:p>
    <w:p w14:paraId="42AF23D7">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第八条 交通运输</w:t>
      </w:r>
    </w:p>
    <w:p w14:paraId="411A5550">
      <w:pPr>
        <w:widowControl w:val="0"/>
        <w:ind w:firstLine="480"/>
        <w:rPr>
          <w:rFonts w:hint="eastAsia" w:cs="宋体"/>
          <w:szCs w:val="24"/>
          <w:lang w:eastAsia="zh-CN"/>
        </w:rPr>
      </w:pPr>
      <w:r>
        <w:rPr>
          <w:rFonts w:hint="eastAsia" w:cs="宋体"/>
          <w:szCs w:val="24"/>
          <w:lang w:eastAsia="zh-CN"/>
        </w:rPr>
        <w:t>1. 出入现场的权利</w:t>
      </w:r>
    </w:p>
    <w:p w14:paraId="42E307CB">
      <w:pPr>
        <w:widowControl w:val="0"/>
        <w:ind w:firstLine="480"/>
        <w:rPr>
          <w:rFonts w:hint="eastAsia" w:cs="宋体"/>
          <w:szCs w:val="24"/>
          <w:lang w:eastAsia="zh-CN"/>
        </w:rPr>
      </w:pPr>
      <w:r>
        <w:rPr>
          <w:rFonts w:hint="eastAsia" w:cs="宋体"/>
          <w:szCs w:val="24"/>
          <w:lang w:eastAsia="zh-CN"/>
        </w:rPr>
        <w:t>关于出入现场的权利的约定：</w:t>
      </w:r>
      <w:r>
        <w:rPr>
          <w:rFonts w:hint="eastAsia" w:cs="宋体"/>
          <w:szCs w:val="24"/>
          <w:u w:val="single"/>
          <w:lang w:eastAsia="zh-CN"/>
        </w:rPr>
        <w:t>承包人应根据工程的施工需要，负责办理取得出入施工场地的专用和临时道路的通行权，以及取得为工程建设所需修建场外设施的权利，并承担有关费用。发包人应协助承包人办理上述手续。</w:t>
      </w:r>
    </w:p>
    <w:p w14:paraId="228B3925">
      <w:pPr>
        <w:widowControl w:val="0"/>
        <w:ind w:firstLine="480"/>
        <w:rPr>
          <w:rFonts w:hint="eastAsia" w:cs="宋体"/>
          <w:szCs w:val="24"/>
          <w:lang w:eastAsia="zh-CN"/>
        </w:rPr>
      </w:pPr>
      <w:r>
        <w:rPr>
          <w:rFonts w:hint="eastAsia" w:cs="宋体"/>
          <w:szCs w:val="24"/>
          <w:lang w:eastAsia="zh-CN"/>
        </w:rPr>
        <w:t>2. 场内交通</w:t>
      </w:r>
    </w:p>
    <w:p w14:paraId="46EE2D1F">
      <w:pPr>
        <w:widowControl w:val="0"/>
        <w:ind w:firstLine="480"/>
        <w:rPr>
          <w:rFonts w:hint="eastAsia" w:cs="宋体"/>
          <w:szCs w:val="24"/>
          <w:u w:val="single"/>
          <w:lang w:eastAsia="zh-CN"/>
        </w:rPr>
      </w:pPr>
      <w:r>
        <w:rPr>
          <w:rFonts w:hint="eastAsia" w:cs="宋体"/>
          <w:szCs w:val="24"/>
          <w:lang w:eastAsia="zh-CN"/>
        </w:rPr>
        <w:t>关于场内交通的特别约定：</w:t>
      </w:r>
      <w:r>
        <w:rPr>
          <w:rFonts w:hint="eastAsia" w:cs="宋体"/>
          <w:szCs w:val="24"/>
          <w:u w:val="single"/>
          <w:lang w:eastAsia="zh-CN"/>
        </w:rPr>
        <w:t>承包人应负责修建、维修、养护和管理施工所需的临时道路和交通设施，包括维修、养护和管理发包人提供的道路和交通设施，并承担相应费用。承包人修建的临时道路和交通设施应免费提供发包人和监理人为实现合同目的使用。</w:t>
      </w:r>
    </w:p>
    <w:p w14:paraId="7E0BE2DB">
      <w:pPr>
        <w:widowControl w:val="0"/>
        <w:ind w:firstLine="480"/>
        <w:rPr>
          <w:rFonts w:hint="eastAsia" w:cs="宋体"/>
          <w:szCs w:val="24"/>
          <w:u w:val="single"/>
          <w:lang w:eastAsia="zh-CN"/>
        </w:rPr>
      </w:pPr>
      <w:r>
        <w:rPr>
          <w:rFonts w:hint="eastAsia" w:cs="宋体"/>
          <w:szCs w:val="24"/>
          <w:lang w:eastAsia="zh-CN"/>
        </w:rPr>
        <w:t>关于场内交通与场外交通边界的约定：</w:t>
      </w:r>
      <w:r>
        <w:rPr>
          <w:rFonts w:hint="eastAsia" w:cs="宋体"/>
          <w:b/>
          <w:bCs/>
          <w:szCs w:val="24"/>
          <w:u w:val="single"/>
          <w:lang w:eastAsia="zh-CN"/>
        </w:rPr>
        <w:t>场内道路和场外道路分界点（E：109.2742320、N：30.625782）。分界点与发包人签订的所有设备采购合同一致。</w:t>
      </w:r>
    </w:p>
    <w:p w14:paraId="25AC19A4">
      <w:pPr>
        <w:widowControl w:val="0"/>
        <w:ind w:firstLine="480"/>
        <w:rPr>
          <w:rFonts w:hint="eastAsia" w:cs="宋体"/>
          <w:szCs w:val="24"/>
          <w:lang w:eastAsia="zh-CN"/>
        </w:rPr>
      </w:pPr>
      <w:r>
        <w:rPr>
          <w:rFonts w:hint="eastAsia" w:cs="宋体"/>
          <w:szCs w:val="24"/>
          <w:lang w:eastAsia="zh-CN"/>
        </w:rPr>
        <w:t>3. 场外交通</w:t>
      </w:r>
    </w:p>
    <w:p w14:paraId="770883C0">
      <w:pPr>
        <w:widowControl w:val="0"/>
        <w:ind w:firstLine="480"/>
        <w:rPr>
          <w:rFonts w:hint="eastAsia" w:cs="宋体"/>
          <w:szCs w:val="24"/>
          <w:lang w:eastAsia="zh-CN"/>
        </w:rPr>
      </w:pPr>
      <w:r>
        <w:rPr>
          <w:rFonts w:hint="eastAsia" w:cs="宋体"/>
          <w:szCs w:val="24"/>
          <w:lang w:eastAsia="zh-CN"/>
        </w:rPr>
        <w:t>关于场外交通的特别约定：</w:t>
      </w:r>
      <w:r>
        <w:rPr>
          <w:rFonts w:hint="eastAsia" w:cs="宋体"/>
          <w:szCs w:val="24"/>
          <w:u w:val="single"/>
          <w:lang w:eastAsia="zh-CN"/>
        </w:rPr>
        <w:t>承包人车辆外出行驶所需的场外公共道路的通行费、养路费和税款等由承包人承担。承包人应遵守有关交通法规，严格按照道路和桥梁的限制荷重安全行驶，并服从交通管理部门的检查和监督。</w:t>
      </w:r>
    </w:p>
    <w:p w14:paraId="7E336793">
      <w:pPr>
        <w:widowControl w:val="0"/>
        <w:ind w:firstLine="480"/>
        <w:rPr>
          <w:rFonts w:hint="eastAsia" w:cs="宋体"/>
          <w:szCs w:val="24"/>
          <w:lang w:eastAsia="zh-CN"/>
        </w:rPr>
      </w:pPr>
      <w:r>
        <w:rPr>
          <w:rFonts w:hint="eastAsia" w:cs="宋体"/>
          <w:szCs w:val="24"/>
          <w:lang w:eastAsia="zh-CN"/>
        </w:rPr>
        <w:t>4. 超大件和超重件的运输</w:t>
      </w:r>
    </w:p>
    <w:p w14:paraId="400BFABD">
      <w:pPr>
        <w:widowControl w:val="0"/>
        <w:ind w:firstLine="480"/>
        <w:rPr>
          <w:rFonts w:hint="eastAsia" w:cs="宋体"/>
          <w:szCs w:val="24"/>
          <w:lang w:eastAsia="zh-CN"/>
        </w:rPr>
      </w:pPr>
      <w:r>
        <w:rPr>
          <w:rFonts w:hint="eastAsia" w:cs="宋体"/>
          <w:szCs w:val="24"/>
          <w:lang w:eastAsia="zh-CN"/>
        </w:rPr>
        <w:t>由承包人负责运输的超大件或超重件，应由承包人负责向交通管理部门办理申请手续，发包人给予协助。运输超大件或超重件所需的道路和桥梁临时加固费用和其他有关费用，由承包人承担，但专用合同条款另有约定除外。</w:t>
      </w:r>
    </w:p>
    <w:p w14:paraId="023B2FF3">
      <w:pPr>
        <w:widowControl w:val="0"/>
        <w:ind w:firstLine="480"/>
        <w:rPr>
          <w:rFonts w:hint="eastAsia" w:cs="宋体"/>
          <w:szCs w:val="24"/>
          <w:lang w:eastAsia="zh-CN"/>
        </w:rPr>
      </w:pPr>
      <w:r>
        <w:rPr>
          <w:rFonts w:hint="eastAsia" w:cs="宋体"/>
          <w:szCs w:val="24"/>
          <w:lang w:eastAsia="zh-CN"/>
        </w:rPr>
        <w:t>增加条款：承包人协助发包人采购的主设备场内运输，该项费用含在承包人投标报价总价中，不单独报价。</w:t>
      </w:r>
    </w:p>
    <w:p w14:paraId="2B3BE17E">
      <w:pPr>
        <w:widowControl w:val="0"/>
        <w:ind w:firstLine="480"/>
        <w:rPr>
          <w:rFonts w:hint="eastAsia" w:cs="宋体"/>
          <w:b/>
          <w:bCs/>
          <w:szCs w:val="24"/>
          <w:lang w:eastAsia="zh-CN"/>
        </w:rPr>
      </w:pPr>
      <w:r>
        <w:rPr>
          <w:rFonts w:hint="eastAsia" w:cs="宋体"/>
          <w:szCs w:val="24"/>
          <w:lang w:eastAsia="zh-CN"/>
        </w:rPr>
        <w:t>5.本项目场内道路和场外道路的分界点为</w:t>
      </w:r>
      <w:r>
        <w:rPr>
          <w:rFonts w:hint="eastAsia" w:cs="宋体"/>
          <w:b/>
          <w:bCs/>
          <w:szCs w:val="24"/>
          <w:u w:val="single"/>
          <w:lang w:eastAsia="zh-CN"/>
        </w:rPr>
        <w:t>E：109.2742320、N：30.625782</w:t>
      </w:r>
      <w:r>
        <w:rPr>
          <w:rFonts w:hint="eastAsia" w:cs="宋体"/>
          <w:b/>
          <w:bCs/>
          <w:szCs w:val="24"/>
          <w:lang w:eastAsia="zh-CN"/>
        </w:rPr>
        <w:t>，具体地点为</w:t>
      </w:r>
      <w:r>
        <w:rPr>
          <w:rFonts w:hint="eastAsia" w:cs="宋体"/>
          <w:b/>
          <w:bCs/>
          <w:szCs w:val="24"/>
          <w:u w:val="single"/>
          <w:lang w:eastAsia="zh-CN"/>
        </w:rPr>
        <w:t xml:space="preserve">高桥风电项目进场道路入口处 </w:t>
      </w:r>
      <w:r>
        <w:rPr>
          <w:rFonts w:hint="eastAsia" w:cs="宋体"/>
          <w:b/>
          <w:bCs/>
          <w:szCs w:val="24"/>
          <w:lang w:eastAsia="zh-CN"/>
        </w:rPr>
        <w:t xml:space="preserve">。 </w:t>
      </w:r>
    </w:p>
    <w:p w14:paraId="237A9693">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第九条 测量放线</w:t>
      </w:r>
    </w:p>
    <w:p w14:paraId="7E7F87BA">
      <w:pPr>
        <w:widowControl w:val="0"/>
        <w:ind w:firstLine="480"/>
        <w:rPr>
          <w:rFonts w:hint="eastAsia" w:cs="宋体"/>
          <w:szCs w:val="24"/>
          <w:lang w:eastAsia="zh-CN"/>
        </w:rPr>
      </w:pPr>
      <w:r>
        <w:rPr>
          <w:rFonts w:hint="eastAsia" w:cs="宋体"/>
          <w:szCs w:val="24"/>
          <w:lang w:eastAsia="zh-CN"/>
        </w:rPr>
        <w:t>1.施工控制网</w:t>
      </w:r>
    </w:p>
    <w:p w14:paraId="38EBF9C9">
      <w:pPr>
        <w:widowControl w:val="0"/>
        <w:ind w:firstLine="480"/>
        <w:rPr>
          <w:rFonts w:hint="eastAsia" w:cs="宋体"/>
          <w:szCs w:val="24"/>
          <w:lang w:eastAsia="zh-CN"/>
        </w:rPr>
      </w:pPr>
      <w:r>
        <w:rPr>
          <w:rFonts w:hint="eastAsia" w:cs="宋体"/>
          <w:szCs w:val="24"/>
          <w:lang w:eastAsia="zh-CN"/>
        </w:rPr>
        <w:t>承包人通过发包人及监理人的配合取得的测量基准点、基准线和水准点及其书面资料的期限：</w:t>
      </w:r>
      <w:r>
        <w:rPr>
          <w:rFonts w:hint="eastAsia" w:cs="宋体"/>
          <w:szCs w:val="24"/>
          <w:u w:val="single"/>
          <w:lang w:eastAsia="zh-CN"/>
        </w:rPr>
        <w:t xml:space="preserve"> 15 </w:t>
      </w:r>
      <w:r>
        <w:rPr>
          <w:rFonts w:hint="eastAsia" w:cs="宋体"/>
          <w:szCs w:val="24"/>
          <w:lang w:eastAsia="zh-CN"/>
        </w:rPr>
        <w:t>日内。</w:t>
      </w:r>
    </w:p>
    <w:p w14:paraId="04C39349">
      <w:pPr>
        <w:widowControl w:val="0"/>
        <w:ind w:firstLine="480"/>
        <w:rPr>
          <w:rFonts w:hint="eastAsia" w:cs="宋体"/>
          <w:szCs w:val="24"/>
          <w:lang w:eastAsia="zh-CN"/>
        </w:rPr>
      </w:pPr>
      <w:r>
        <w:rPr>
          <w:rFonts w:hint="eastAsia" w:cs="宋体"/>
          <w:szCs w:val="24"/>
          <w:lang w:eastAsia="zh-CN"/>
        </w:rPr>
        <w:t>承包人将施工控制网资料报送监理人审批的期限：</w:t>
      </w:r>
      <w:r>
        <w:rPr>
          <w:rFonts w:hint="eastAsia" w:cs="宋体"/>
          <w:szCs w:val="24"/>
          <w:u w:val="single"/>
          <w:lang w:eastAsia="zh-CN"/>
        </w:rPr>
        <w:t xml:space="preserve"> 30 </w:t>
      </w:r>
      <w:r>
        <w:rPr>
          <w:rFonts w:hint="eastAsia" w:cs="宋体"/>
          <w:szCs w:val="24"/>
          <w:lang w:eastAsia="zh-CN"/>
        </w:rPr>
        <w:t>日内。</w:t>
      </w:r>
    </w:p>
    <w:p w14:paraId="05872C9D">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第十条 安全、治安保卫和生态环境保护</w:t>
      </w:r>
    </w:p>
    <w:p w14:paraId="088BED38">
      <w:pPr>
        <w:widowControl w:val="0"/>
        <w:ind w:firstLine="480"/>
        <w:rPr>
          <w:rFonts w:hint="eastAsia" w:cs="宋体"/>
          <w:szCs w:val="24"/>
          <w:lang w:eastAsia="zh-CN"/>
        </w:rPr>
      </w:pPr>
      <w:r>
        <w:rPr>
          <w:rFonts w:hint="eastAsia" w:cs="宋体"/>
          <w:szCs w:val="24"/>
          <w:lang w:eastAsia="zh-CN"/>
        </w:rPr>
        <w:t>1.发包人按照</w:t>
      </w:r>
      <w:r>
        <w:rPr>
          <w:rFonts w:hint="eastAsia" w:cs="宋体"/>
          <w:szCs w:val="24"/>
          <w:u w:val="single"/>
          <w:lang w:eastAsia="zh-CN"/>
        </w:rPr>
        <w:t>合同约定</w:t>
      </w:r>
      <w:r>
        <w:rPr>
          <w:rFonts w:hint="eastAsia" w:cs="宋体"/>
          <w:szCs w:val="24"/>
          <w:lang w:eastAsia="zh-CN"/>
        </w:rPr>
        <w:t>，向承包人提供不低于建安工程总价造价2.5%的安全措施费用（上述费用包含于合同总价之中）。发包人项目部安全监察部门或安全专业人员有权监督承包人安全措施费用的使用，确保安全措施费用用于完善现场的安全防护设施。</w:t>
      </w:r>
    </w:p>
    <w:p w14:paraId="6A6D2704">
      <w:pPr>
        <w:widowControl w:val="0"/>
        <w:ind w:firstLine="480"/>
        <w:rPr>
          <w:rFonts w:hint="eastAsia" w:cs="宋体"/>
          <w:szCs w:val="24"/>
          <w:lang w:eastAsia="zh-CN"/>
        </w:rPr>
      </w:pPr>
      <w:r>
        <w:rPr>
          <w:rFonts w:hint="eastAsia" w:cs="宋体"/>
          <w:szCs w:val="24"/>
          <w:lang w:eastAsia="zh-CN"/>
        </w:rPr>
        <w:t>2. 承包人的安全责任</w:t>
      </w:r>
    </w:p>
    <w:p w14:paraId="5CD7EC83">
      <w:pPr>
        <w:widowControl w:val="0"/>
        <w:ind w:firstLine="480"/>
        <w:rPr>
          <w:rFonts w:hint="eastAsia" w:cs="宋体"/>
          <w:szCs w:val="24"/>
          <w:lang w:eastAsia="zh-CN"/>
        </w:rPr>
      </w:pPr>
      <w:r>
        <w:rPr>
          <w:rFonts w:hint="eastAsia" w:cs="宋体"/>
          <w:szCs w:val="24"/>
          <w:lang w:eastAsia="zh-CN"/>
        </w:rPr>
        <w:t>2.1 承包人向监理人报送施工安全措施计划的期限：</w:t>
      </w:r>
      <w:r>
        <w:rPr>
          <w:rFonts w:hint="eastAsia" w:cs="宋体"/>
          <w:szCs w:val="24"/>
          <w:u w:val="single"/>
          <w:lang w:eastAsia="zh-CN"/>
        </w:rPr>
        <w:t xml:space="preserve"> 15 </w:t>
      </w:r>
      <w:r>
        <w:rPr>
          <w:rFonts w:hint="eastAsia" w:cs="宋体"/>
          <w:szCs w:val="24"/>
          <w:lang w:eastAsia="zh-CN"/>
        </w:rPr>
        <w:t>日内。</w:t>
      </w:r>
    </w:p>
    <w:p w14:paraId="3936D84A">
      <w:pPr>
        <w:widowControl w:val="0"/>
        <w:ind w:firstLine="480"/>
        <w:rPr>
          <w:rFonts w:hint="eastAsia" w:cs="宋体"/>
          <w:szCs w:val="24"/>
          <w:lang w:eastAsia="zh-CN"/>
        </w:rPr>
      </w:pPr>
      <w:r>
        <w:rPr>
          <w:rFonts w:hint="eastAsia" w:cs="宋体"/>
          <w:szCs w:val="24"/>
          <w:lang w:eastAsia="zh-CN"/>
        </w:rPr>
        <w:t>2.2 安全作业环境及安全施工措施所需费用应遵守有关规定，并包括在相关工作的合同价格中。</w:t>
      </w:r>
    </w:p>
    <w:p w14:paraId="0859FF6A">
      <w:pPr>
        <w:widowControl w:val="0"/>
        <w:ind w:firstLine="480"/>
        <w:rPr>
          <w:rFonts w:hint="eastAsia" w:cs="宋体"/>
          <w:szCs w:val="24"/>
          <w:lang w:eastAsia="zh-CN"/>
        </w:rPr>
      </w:pPr>
      <w:r>
        <w:rPr>
          <w:rFonts w:hint="eastAsia" w:cs="宋体"/>
          <w:szCs w:val="24"/>
          <w:lang w:eastAsia="zh-CN"/>
        </w:rPr>
        <w:t>3.治安保卫</w:t>
      </w:r>
    </w:p>
    <w:p w14:paraId="0029A689">
      <w:pPr>
        <w:widowControl w:val="0"/>
        <w:ind w:firstLine="480"/>
        <w:rPr>
          <w:rFonts w:hint="eastAsia" w:cs="宋体"/>
          <w:szCs w:val="24"/>
          <w:lang w:eastAsia="zh-CN"/>
        </w:rPr>
      </w:pPr>
      <w:r>
        <w:rPr>
          <w:rFonts w:hint="eastAsia" w:cs="宋体"/>
          <w:szCs w:val="24"/>
          <w:lang w:eastAsia="zh-CN"/>
        </w:rPr>
        <w:t>承包人除应负责现场治安管理机构或联防组织维护施工场地的社会治安外，还应做好包括管辖区内的治安保卫工作。</w:t>
      </w:r>
    </w:p>
    <w:p w14:paraId="43FF6103">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第十一条 开始工作和竣工</w:t>
      </w:r>
    </w:p>
    <w:p w14:paraId="4733E9EE">
      <w:pPr>
        <w:widowControl w:val="0"/>
        <w:ind w:firstLine="480"/>
        <w:rPr>
          <w:rFonts w:hint="eastAsia" w:cs="宋体"/>
          <w:szCs w:val="24"/>
          <w:lang w:eastAsia="zh-CN"/>
        </w:rPr>
      </w:pPr>
      <w:r>
        <w:rPr>
          <w:rFonts w:hint="eastAsia" w:cs="宋体"/>
          <w:szCs w:val="24"/>
          <w:lang w:eastAsia="zh-CN"/>
        </w:rPr>
        <w:t>3.发包人引起的工期延误</w:t>
      </w:r>
    </w:p>
    <w:p w14:paraId="7976A3CA">
      <w:pPr>
        <w:widowControl w:val="0"/>
        <w:ind w:firstLine="480"/>
        <w:rPr>
          <w:rFonts w:hint="eastAsia" w:cs="宋体"/>
          <w:szCs w:val="24"/>
          <w:lang w:eastAsia="zh-CN"/>
        </w:rPr>
      </w:pPr>
      <w:r>
        <w:rPr>
          <w:rFonts w:hint="eastAsia" w:cs="宋体"/>
          <w:szCs w:val="24"/>
          <w:lang w:eastAsia="zh-CN"/>
        </w:rPr>
        <w:t>在履行合同过程中，由于发包人未按合同约定支付预付款、进度款的原因造成工期延误的，承包人有权要求发包人延长工期。需要修订合同进度计划的，按照专用条款的约定执行。</w:t>
      </w:r>
    </w:p>
    <w:p w14:paraId="5C5862B4">
      <w:pPr>
        <w:widowControl w:val="0"/>
        <w:ind w:firstLine="480"/>
        <w:rPr>
          <w:rFonts w:hint="eastAsia" w:cs="宋体"/>
          <w:szCs w:val="24"/>
          <w:lang w:eastAsia="zh-CN"/>
        </w:rPr>
      </w:pPr>
      <w:r>
        <w:rPr>
          <w:rFonts w:hint="eastAsia" w:cs="宋体"/>
          <w:szCs w:val="24"/>
          <w:lang w:eastAsia="zh-CN"/>
        </w:rPr>
        <w:t>5.承包人引起的工期延误</w:t>
      </w:r>
    </w:p>
    <w:p w14:paraId="6ACEDFEA">
      <w:pPr>
        <w:widowControl w:val="0"/>
        <w:ind w:firstLine="480"/>
        <w:rPr>
          <w:rFonts w:hint="eastAsia" w:cs="宋体"/>
          <w:szCs w:val="24"/>
          <w:lang w:eastAsia="zh-CN"/>
        </w:rPr>
      </w:pPr>
      <w:r>
        <w:rPr>
          <w:rFonts w:hint="eastAsia" w:cs="宋体"/>
          <w:szCs w:val="24"/>
          <w:lang w:eastAsia="zh-CN"/>
        </w:rPr>
        <w:t>因承包人原因，实际进度明显落后于原定项目进度计划时，承包人应采取措施加快进度，并自行承担加快进度所增加的费用；造成工期延误，承包人应支付逾期竣工违约金.</w:t>
      </w:r>
    </w:p>
    <w:p w14:paraId="06146B41">
      <w:pPr>
        <w:widowControl w:val="0"/>
        <w:ind w:firstLine="480"/>
        <w:rPr>
          <w:rFonts w:hint="eastAsia" w:cs="宋体"/>
          <w:szCs w:val="24"/>
          <w:lang w:eastAsia="zh-CN"/>
        </w:rPr>
      </w:pPr>
      <w:r>
        <w:rPr>
          <w:rFonts w:hint="eastAsia" w:cs="宋体"/>
          <w:szCs w:val="24"/>
          <w:lang w:eastAsia="zh-CN"/>
        </w:rPr>
        <w:t>逾期竣工违约金的计算方法： 因承包人原因造成竣工日期延误，误期赔偿违约金金额为1万元/日。</w:t>
      </w:r>
    </w:p>
    <w:p w14:paraId="29184974">
      <w:pPr>
        <w:widowControl w:val="0"/>
        <w:ind w:firstLine="480"/>
        <w:rPr>
          <w:rFonts w:hint="eastAsia" w:cs="宋体"/>
          <w:szCs w:val="24"/>
          <w:lang w:eastAsia="zh-CN"/>
        </w:rPr>
      </w:pPr>
      <w:r>
        <w:rPr>
          <w:rFonts w:hint="eastAsia" w:cs="宋体"/>
          <w:szCs w:val="24"/>
          <w:lang w:eastAsia="zh-CN"/>
        </w:rPr>
        <w:t>逾期竣工违约金最高限额：</w:t>
      </w:r>
      <w:r>
        <w:rPr>
          <w:rFonts w:hint="eastAsia" w:cs="宋体"/>
          <w:szCs w:val="24"/>
          <w:u w:val="single"/>
          <w:lang w:eastAsia="zh-CN"/>
        </w:rPr>
        <w:t>不高于</w:t>
      </w:r>
      <w:r>
        <w:rPr>
          <w:rFonts w:hint="eastAsia" w:cs="宋体"/>
          <w:szCs w:val="24"/>
          <w:lang w:eastAsia="zh-CN"/>
        </w:rPr>
        <w:t>建安部分合同价的5%。</w:t>
      </w:r>
    </w:p>
    <w:p w14:paraId="79AD8BC9">
      <w:pPr>
        <w:widowControl w:val="0"/>
        <w:ind w:firstLine="480"/>
        <w:rPr>
          <w:rFonts w:hint="eastAsia" w:cs="宋体"/>
          <w:szCs w:val="24"/>
          <w:lang w:eastAsia="zh-CN"/>
        </w:rPr>
      </w:pPr>
      <w:r>
        <w:rPr>
          <w:rFonts w:hint="eastAsia" w:cs="宋体"/>
          <w:szCs w:val="24"/>
          <w:lang w:eastAsia="zh-CN"/>
        </w:rPr>
        <w:t>6.工期提前</w:t>
      </w:r>
    </w:p>
    <w:p w14:paraId="70B8AD56">
      <w:pPr>
        <w:widowControl w:val="0"/>
        <w:ind w:firstLine="480"/>
        <w:rPr>
          <w:rFonts w:hint="eastAsia" w:cs="宋体"/>
          <w:szCs w:val="24"/>
          <w:lang w:eastAsia="zh-CN"/>
        </w:rPr>
      </w:pPr>
      <w:r>
        <w:rPr>
          <w:rFonts w:hint="eastAsia" w:cs="宋体"/>
          <w:szCs w:val="24"/>
          <w:lang w:eastAsia="zh-CN"/>
        </w:rPr>
        <w:t>不奖励。</w:t>
      </w:r>
    </w:p>
    <w:p w14:paraId="7A6A6EE2">
      <w:pPr>
        <w:widowControl w:val="0"/>
        <w:ind w:firstLine="480"/>
        <w:rPr>
          <w:rFonts w:hint="eastAsia" w:cs="宋体"/>
          <w:szCs w:val="24"/>
          <w:lang w:eastAsia="zh-CN"/>
        </w:rPr>
      </w:pPr>
      <w:r>
        <w:rPr>
          <w:rFonts w:hint="eastAsia" w:cs="宋体"/>
          <w:szCs w:val="24"/>
          <w:lang w:eastAsia="zh-CN"/>
        </w:rPr>
        <w:t>4.工期提前</w:t>
      </w:r>
    </w:p>
    <w:p w14:paraId="34F669F8">
      <w:pPr>
        <w:widowControl w:val="0"/>
        <w:ind w:firstLine="480"/>
        <w:rPr>
          <w:rFonts w:hint="eastAsia" w:cs="宋体"/>
          <w:szCs w:val="24"/>
          <w:lang w:eastAsia="zh-CN"/>
        </w:rPr>
      </w:pPr>
      <w:r>
        <w:rPr>
          <w:rFonts w:hint="eastAsia" w:cs="宋体"/>
          <w:szCs w:val="24"/>
          <w:lang w:eastAsia="zh-CN"/>
        </w:rPr>
        <w:t>不奖励。</w:t>
      </w:r>
    </w:p>
    <w:p w14:paraId="3CD7FB35">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第十二条 暂停施工</w:t>
      </w:r>
    </w:p>
    <w:p w14:paraId="674D80EB">
      <w:pPr>
        <w:widowControl w:val="0"/>
        <w:ind w:firstLine="480"/>
        <w:rPr>
          <w:rFonts w:hint="eastAsia" w:cs="宋体"/>
          <w:szCs w:val="24"/>
          <w:lang w:eastAsia="zh-CN"/>
        </w:rPr>
      </w:pPr>
      <w:r>
        <w:rPr>
          <w:rFonts w:hint="eastAsia" w:cs="宋体"/>
          <w:szCs w:val="24"/>
          <w:lang w:eastAsia="zh-CN"/>
        </w:rPr>
        <w:t>4.暂停工作后的复工</w:t>
      </w:r>
    </w:p>
    <w:p w14:paraId="13513C66">
      <w:pPr>
        <w:widowControl w:val="0"/>
        <w:ind w:firstLine="480"/>
        <w:rPr>
          <w:rFonts w:hint="eastAsia" w:cs="宋体"/>
          <w:szCs w:val="24"/>
          <w:lang w:eastAsia="zh-CN"/>
        </w:rPr>
      </w:pPr>
      <w:r>
        <w:rPr>
          <w:rFonts w:hint="eastAsia" w:cs="宋体"/>
          <w:szCs w:val="24"/>
          <w:lang w:eastAsia="zh-CN"/>
        </w:rPr>
        <w:t>根据通用合同条款第12.4.1款的约定，监理人发出复工通知后，监理人与承包人应共同对受到暂停施工影响的工程、材料和工程设备进行检查。承包人负责修复在暂停施工期间发生在工程、材料和设备上的损蚀、缺陷或损失，修复费用由承担暂停施工责任的责任人承担。</w:t>
      </w:r>
    </w:p>
    <w:p w14:paraId="6B531E9C">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第十五条 变更</w:t>
      </w:r>
    </w:p>
    <w:p w14:paraId="154CCCBC">
      <w:pPr>
        <w:widowControl w:val="0"/>
        <w:ind w:firstLine="480"/>
        <w:rPr>
          <w:rFonts w:hint="eastAsia" w:cs="宋体"/>
          <w:szCs w:val="24"/>
          <w:lang w:eastAsia="zh-CN"/>
        </w:rPr>
      </w:pPr>
      <w:r>
        <w:rPr>
          <w:rFonts w:hint="eastAsia" w:cs="宋体"/>
          <w:szCs w:val="24"/>
          <w:lang w:eastAsia="zh-CN"/>
        </w:rPr>
        <w:t>1.变更权</w:t>
      </w:r>
    </w:p>
    <w:p w14:paraId="4486F59B">
      <w:pPr>
        <w:widowControl w:val="0"/>
        <w:ind w:firstLine="480"/>
        <w:rPr>
          <w:rFonts w:hint="eastAsia" w:cs="宋体"/>
          <w:szCs w:val="24"/>
          <w:lang w:eastAsia="zh-CN"/>
        </w:rPr>
      </w:pPr>
      <w:r>
        <w:rPr>
          <w:rFonts w:hint="eastAsia" w:cs="宋体"/>
          <w:szCs w:val="24"/>
          <w:lang w:eastAsia="zh-CN"/>
        </w:rPr>
        <w:t>1.1在履行合同过程中，发包人可随时以书面形式提出变更要求，该变更要求包括变更设计方案、图纸，或者变更设备、材料以及相应施工安装的标准规范，或者增加/减少相应工作，或者增加/减少设备、材料等。发包人可据工程建设情况，因国家政策或项目技术方案的变化等对承包范围进行调整。</w:t>
      </w:r>
    </w:p>
    <w:p w14:paraId="32F2B489">
      <w:pPr>
        <w:widowControl w:val="0"/>
        <w:ind w:firstLine="480"/>
        <w:rPr>
          <w:rFonts w:hint="eastAsia" w:cs="宋体"/>
          <w:szCs w:val="24"/>
          <w:lang w:eastAsia="zh-CN"/>
        </w:rPr>
      </w:pPr>
      <w:r>
        <w:rPr>
          <w:rFonts w:hint="eastAsia" w:cs="宋体"/>
          <w:szCs w:val="24"/>
          <w:lang w:eastAsia="zh-CN"/>
        </w:rPr>
        <w:t>1.2承包人应遵守并执行每项变更。除非承包人迅速向发包人发出通知，详细说明并取得发包人书面同意：</w:t>
      </w:r>
    </w:p>
    <w:p w14:paraId="74E4FD8F">
      <w:pPr>
        <w:widowControl w:val="0"/>
        <w:ind w:firstLine="480"/>
        <w:rPr>
          <w:rFonts w:hint="eastAsia" w:cs="宋体"/>
          <w:szCs w:val="24"/>
          <w:lang w:eastAsia="zh-CN"/>
        </w:rPr>
      </w:pPr>
      <w:r>
        <w:rPr>
          <w:rFonts w:hint="eastAsia" w:cs="宋体"/>
          <w:szCs w:val="24"/>
          <w:lang w:eastAsia="zh-CN"/>
        </w:rPr>
        <w:t>1.2.1 承包人不能取得变更所需要的特殊设备和材料；</w:t>
      </w:r>
    </w:p>
    <w:p w14:paraId="183E6FC2">
      <w:pPr>
        <w:widowControl w:val="0"/>
        <w:ind w:firstLine="480"/>
        <w:rPr>
          <w:rFonts w:hint="eastAsia" w:cs="宋体"/>
          <w:szCs w:val="24"/>
          <w:lang w:eastAsia="zh-CN"/>
        </w:rPr>
      </w:pPr>
      <w:r>
        <w:rPr>
          <w:rFonts w:hint="eastAsia" w:cs="宋体"/>
          <w:szCs w:val="24"/>
          <w:lang w:eastAsia="zh-CN"/>
        </w:rPr>
        <w:t>1.2.2 变更将降低工程的安全性或适用性；</w:t>
      </w:r>
    </w:p>
    <w:p w14:paraId="09B6AE4E">
      <w:pPr>
        <w:widowControl w:val="0"/>
        <w:ind w:firstLine="480"/>
        <w:rPr>
          <w:rFonts w:hint="eastAsia" w:cs="宋体"/>
          <w:szCs w:val="24"/>
          <w:lang w:eastAsia="zh-CN"/>
        </w:rPr>
      </w:pPr>
      <w:r>
        <w:rPr>
          <w:rFonts w:hint="eastAsia" w:cs="宋体"/>
          <w:szCs w:val="24"/>
          <w:lang w:eastAsia="zh-CN"/>
        </w:rPr>
        <w:t>1.2.3 或对工程性能保证的实现产生不利的影响；</w:t>
      </w:r>
    </w:p>
    <w:p w14:paraId="1631D5B1">
      <w:pPr>
        <w:widowControl w:val="0"/>
        <w:ind w:firstLine="480"/>
        <w:rPr>
          <w:rFonts w:hint="eastAsia" w:cs="宋体"/>
          <w:szCs w:val="24"/>
          <w:lang w:eastAsia="zh-CN"/>
        </w:rPr>
      </w:pPr>
      <w:r>
        <w:rPr>
          <w:rFonts w:hint="eastAsia" w:cs="宋体"/>
          <w:szCs w:val="24"/>
          <w:lang w:eastAsia="zh-CN"/>
        </w:rPr>
        <w:t>1.3发包人收到此类通知后，应于3日内提出具体意见，包括取消、确认、或改变变更指示，承包人应当执行发包人最终提出有关变更的指示。</w:t>
      </w:r>
    </w:p>
    <w:p w14:paraId="4D02A6A5">
      <w:pPr>
        <w:widowControl w:val="0"/>
        <w:ind w:firstLine="480"/>
        <w:rPr>
          <w:rFonts w:hint="eastAsia" w:cs="宋体"/>
          <w:szCs w:val="24"/>
          <w:lang w:eastAsia="zh-CN"/>
        </w:rPr>
      </w:pPr>
      <w:r>
        <w:rPr>
          <w:rFonts w:hint="eastAsia" w:cs="宋体"/>
          <w:szCs w:val="24"/>
          <w:lang w:eastAsia="zh-CN"/>
        </w:rPr>
        <w:t>1.4承包人可以随时以书面形式向发包人提出涉及缩短工期或者提高工程经济效益的变更建议，这种变更建议如果被发包人采纳应当实施以下目标：</w:t>
      </w:r>
    </w:p>
    <w:p w14:paraId="0B3F38EE">
      <w:pPr>
        <w:widowControl w:val="0"/>
        <w:ind w:firstLine="480"/>
        <w:rPr>
          <w:rFonts w:hint="eastAsia" w:cs="宋体"/>
          <w:szCs w:val="24"/>
          <w:lang w:eastAsia="zh-CN"/>
        </w:rPr>
      </w:pPr>
      <w:r>
        <w:rPr>
          <w:rFonts w:hint="eastAsia" w:cs="宋体"/>
          <w:szCs w:val="24"/>
          <w:lang w:eastAsia="zh-CN"/>
        </w:rPr>
        <w:t>1.4.1 缩短工期；</w:t>
      </w:r>
    </w:p>
    <w:p w14:paraId="22A93FE2">
      <w:pPr>
        <w:widowControl w:val="0"/>
        <w:ind w:firstLine="480"/>
        <w:rPr>
          <w:rFonts w:hint="eastAsia" w:cs="宋体"/>
          <w:szCs w:val="24"/>
          <w:lang w:eastAsia="zh-CN"/>
        </w:rPr>
      </w:pPr>
      <w:r>
        <w:rPr>
          <w:rFonts w:hint="eastAsia" w:cs="宋体"/>
          <w:szCs w:val="24"/>
          <w:lang w:eastAsia="zh-CN"/>
        </w:rPr>
        <w:t>1.4.2 降低工程施工、维护、或运行费用；</w:t>
      </w:r>
    </w:p>
    <w:p w14:paraId="6C4686EB">
      <w:pPr>
        <w:widowControl w:val="0"/>
        <w:ind w:firstLine="480"/>
        <w:rPr>
          <w:rFonts w:hint="eastAsia" w:cs="宋体"/>
          <w:szCs w:val="24"/>
          <w:lang w:eastAsia="zh-CN"/>
        </w:rPr>
      </w:pPr>
      <w:r>
        <w:rPr>
          <w:rFonts w:hint="eastAsia" w:cs="宋体"/>
          <w:szCs w:val="24"/>
          <w:lang w:eastAsia="zh-CN"/>
        </w:rPr>
        <w:t>1.4.3 提高工程的生产效率和效益；</w:t>
      </w:r>
    </w:p>
    <w:p w14:paraId="7ED26561">
      <w:pPr>
        <w:widowControl w:val="0"/>
        <w:ind w:firstLine="480"/>
        <w:rPr>
          <w:rFonts w:hint="eastAsia" w:cs="宋体"/>
          <w:szCs w:val="24"/>
          <w:lang w:eastAsia="zh-CN"/>
        </w:rPr>
      </w:pPr>
      <w:r>
        <w:rPr>
          <w:rFonts w:hint="eastAsia" w:cs="宋体"/>
          <w:szCs w:val="24"/>
          <w:lang w:eastAsia="zh-CN"/>
        </w:rPr>
        <w:t>1.4.4 给发包人带来其它效益。</w:t>
      </w:r>
    </w:p>
    <w:p w14:paraId="74EEA85A">
      <w:pPr>
        <w:widowControl w:val="0"/>
        <w:ind w:firstLine="480"/>
        <w:rPr>
          <w:rFonts w:hint="eastAsia" w:cs="宋体"/>
          <w:szCs w:val="24"/>
          <w:lang w:eastAsia="zh-CN"/>
        </w:rPr>
      </w:pPr>
      <w:r>
        <w:rPr>
          <w:rFonts w:hint="eastAsia" w:cs="宋体"/>
          <w:szCs w:val="24"/>
          <w:lang w:eastAsia="zh-CN"/>
        </w:rPr>
        <w:t>承包人的变更建议必须得到发包人同意确认后，承包人可实施变更，未经发包人书面同意确认的变更（即便已经经由监理人同意），承包人擅自实施的，由此导致的费用增加由承包人自行承担。</w:t>
      </w:r>
    </w:p>
    <w:p w14:paraId="11821C6D">
      <w:pPr>
        <w:widowControl w:val="0"/>
        <w:ind w:firstLine="480"/>
        <w:rPr>
          <w:rFonts w:hint="eastAsia" w:cs="宋体"/>
          <w:szCs w:val="24"/>
          <w:lang w:eastAsia="zh-CN"/>
        </w:rPr>
      </w:pPr>
      <w:r>
        <w:rPr>
          <w:rFonts w:hint="eastAsia" w:cs="宋体"/>
          <w:szCs w:val="24"/>
          <w:lang w:eastAsia="zh-CN"/>
        </w:rPr>
        <w:t>3.变更程序</w:t>
      </w:r>
    </w:p>
    <w:p w14:paraId="028DA3F4">
      <w:pPr>
        <w:widowControl w:val="0"/>
        <w:ind w:firstLine="480"/>
        <w:rPr>
          <w:rFonts w:hint="eastAsia" w:cs="宋体"/>
          <w:szCs w:val="24"/>
          <w:lang w:eastAsia="zh-CN"/>
        </w:rPr>
      </w:pPr>
      <w:r>
        <w:rPr>
          <w:rFonts w:hint="eastAsia" w:cs="宋体"/>
          <w:szCs w:val="24"/>
          <w:lang w:eastAsia="zh-CN"/>
        </w:rPr>
        <w:t>3.2变更估价</w:t>
      </w:r>
    </w:p>
    <w:p w14:paraId="0A0271AE">
      <w:pPr>
        <w:widowControl w:val="0"/>
        <w:ind w:firstLine="480"/>
        <w:rPr>
          <w:rFonts w:hint="eastAsia" w:cs="宋体"/>
          <w:szCs w:val="24"/>
          <w:lang w:eastAsia="zh-CN"/>
        </w:rPr>
      </w:pPr>
      <w:r>
        <w:rPr>
          <w:rFonts w:hint="eastAsia" w:cs="宋体"/>
          <w:szCs w:val="24"/>
          <w:lang w:eastAsia="zh-CN"/>
        </w:rPr>
        <w:t>发包人应按照通用条款第3.5款商定或确定变更价格。变更价格应包括合理的利润。</w:t>
      </w:r>
    </w:p>
    <w:p w14:paraId="6F93DE47">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第十三条 工程质量</w:t>
      </w:r>
    </w:p>
    <w:p w14:paraId="149ED1AD">
      <w:pPr>
        <w:widowControl w:val="0"/>
        <w:ind w:firstLine="480"/>
        <w:rPr>
          <w:rFonts w:hint="eastAsia" w:cs="宋体"/>
          <w:szCs w:val="24"/>
          <w:lang w:eastAsia="zh-CN"/>
        </w:rPr>
      </w:pPr>
      <w:r>
        <w:rPr>
          <w:rFonts w:hint="eastAsia" w:cs="宋体"/>
          <w:szCs w:val="24"/>
          <w:lang w:eastAsia="zh-CN"/>
        </w:rPr>
        <w:t>4. 工程隐蔽部位覆盖前的检查</w:t>
      </w:r>
    </w:p>
    <w:p w14:paraId="4B73ACA5">
      <w:pPr>
        <w:widowControl w:val="0"/>
        <w:ind w:firstLine="480"/>
        <w:rPr>
          <w:rFonts w:hint="eastAsia" w:cs="宋体"/>
          <w:szCs w:val="24"/>
          <w:lang w:eastAsia="zh-CN"/>
        </w:rPr>
      </w:pPr>
      <w:r>
        <w:rPr>
          <w:rFonts w:hint="eastAsia" w:cs="宋体"/>
          <w:szCs w:val="24"/>
          <w:lang w:eastAsia="zh-CN"/>
        </w:rPr>
        <w:t>4.1监理人对工程隐蔽部位进行检查的期限：接到通知后24小时内。</w:t>
      </w:r>
    </w:p>
    <w:p w14:paraId="32F58A1A">
      <w:pPr>
        <w:widowControl w:val="0"/>
        <w:ind w:firstLine="480"/>
        <w:rPr>
          <w:rFonts w:hint="eastAsia" w:cs="宋体"/>
          <w:szCs w:val="24"/>
          <w:lang w:eastAsia="zh-CN"/>
        </w:rPr>
      </w:pPr>
      <w:r>
        <w:rPr>
          <w:rFonts w:hint="eastAsia" w:cs="宋体"/>
          <w:szCs w:val="24"/>
          <w:lang w:eastAsia="zh-CN"/>
        </w:rPr>
        <w:t>4.3 监理人重新检查：</w:t>
      </w:r>
    </w:p>
    <w:p w14:paraId="741EFF17">
      <w:pPr>
        <w:widowControl w:val="0"/>
        <w:ind w:firstLine="480"/>
        <w:rPr>
          <w:rFonts w:hint="eastAsia" w:cs="宋体"/>
          <w:szCs w:val="24"/>
          <w:lang w:eastAsia="zh-CN"/>
        </w:rPr>
      </w:pPr>
      <w:r>
        <w:rPr>
          <w:rFonts w:hint="eastAsia" w:cs="宋体"/>
          <w:szCs w:val="24"/>
          <w:lang w:eastAsia="zh-CN"/>
        </w:rPr>
        <w:t>承包人按要求覆盖工程隐蔽部位后，监理人对质量有疑问的，可要求承包人对已覆盖的部位进行钻孔探测或揭开重新检验，承包人应遵照执行，并在检验后重新覆盖恢复原状。经检验证明工程质量符合合同要求的，承包人可以顺延工期，发包人承担由此增加的费用；经检验证明工程质量不符合合同要求的，由此增加的费用和（或）工期延误由承包人承担。</w:t>
      </w:r>
    </w:p>
    <w:p w14:paraId="3136DD8D">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第十六条 价格调整</w:t>
      </w:r>
    </w:p>
    <w:p w14:paraId="190B4E83">
      <w:pPr>
        <w:widowControl w:val="0"/>
        <w:ind w:firstLine="480"/>
        <w:rPr>
          <w:rFonts w:hint="eastAsia" w:cs="宋体"/>
          <w:szCs w:val="24"/>
          <w:lang w:eastAsia="zh-CN"/>
        </w:rPr>
      </w:pPr>
      <w:r>
        <w:rPr>
          <w:rFonts w:hint="eastAsia" w:cs="宋体"/>
          <w:szCs w:val="24"/>
          <w:lang w:eastAsia="zh-CN"/>
        </w:rPr>
        <w:t>合同范围内约定的应由承包人承担的工作，均视为已包含在合同价格之中，承包人不得拒绝执行，不得以追加费用为由拒绝执行。否则，发包人有权直接委托他人完成，并从承包人工程结算或质保金中等额扣除。</w:t>
      </w:r>
    </w:p>
    <w:p w14:paraId="03A42F78">
      <w:pPr>
        <w:ind w:firstLine="480"/>
        <w:rPr>
          <w:rFonts w:hint="eastAsia"/>
          <w:lang w:eastAsia="zh-CN"/>
        </w:rPr>
      </w:pPr>
      <w:r>
        <w:rPr>
          <w:rFonts w:hint="eastAsia"/>
          <w:lang w:eastAsia="zh-CN"/>
        </w:rPr>
        <w:t>各分项工程的量（以形象工程量为单位计量，例：道路按千米、集电线路按千米、平台按个、风机基础按个、吊装按台套等，具体详见发包人后续印发的进度款支付申请表单中各分项工程载明的单位）与实际发生偏差，在合同总价的基础上按实际进行结算。</w:t>
      </w:r>
    </w:p>
    <w:p w14:paraId="1C6F4B3D">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第十七条 合同价格与支付</w:t>
      </w:r>
    </w:p>
    <w:p w14:paraId="6C9569A7">
      <w:pPr>
        <w:widowControl w:val="0"/>
        <w:ind w:firstLine="480"/>
        <w:rPr>
          <w:rFonts w:hint="eastAsia" w:cs="宋体"/>
          <w:szCs w:val="24"/>
          <w:lang w:eastAsia="zh-CN"/>
        </w:rPr>
      </w:pPr>
      <w:r>
        <w:rPr>
          <w:rFonts w:hint="eastAsia" w:cs="宋体"/>
          <w:szCs w:val="24"/>
          <w:lang w:eastAsia="zh-CN"/>
        </w:rPr>
        <w:t>1.发包人有权依照法律法规的规定，在给承包人的付款中代扣代缴任何税、费。发包人向政府有关部门代扣代缴了此类的税、费后，可以免除其在本合同下相应的付款义务。除非承包人自费向有关政府部门获取无需由发包人代扣代缴税、费的许可，否则发包人将严格遵守有关的法律、法规或政策的规定代扣代缴上述税、费。</w:t>
      </w:r>
    </w:p>
    <w:p w14:paraId="0601FD04">
      <w:pPr>
        <w:widowControl w:val="0"/>
        <w:ind w:firstLine="480"/>
        <w:rPr>
          <w:rFonts w:hint="eastAsia" w:cs="宋体"/>
          <w:szCs w:val="24"/>
          <w:lang w:eastAsia="zh-CN"/>
        </w:rPr>
      </w:pPr>
      <w:r>
        <w:rPr>
          <w:rFonts w:hint="eastAsia" w:cs="宋体"/>
          <w:szCs w:val="24"/>
          <w:lang w:eastAsia="zh-CN"/>
        </w:rPr>
        <w:t>总承包合同签署之前，发包人已经签订的合同（属于总承包范围内的）并已执行的，发包人有权在给承包人的付款中扣除已支付的有关费用。</w:t>
      </w:r>
    </w:p>
    <w:p w14:paraId="0E305E37">
      <w:pPr>
        <w:widowControl w:val="0"/>
        <w:ind w:firstLine="480"/>
        <w:rPr>
          <w:rFonts w:hint="eastAsia" w:cs="宋体"/>
          <w:szCs w:val="24"/>
          <w:lang w:eastAsia="zh-CN"/>
        </w:rPr>
      </w:pPr>
      <w:r>
        <w:rPr>
          <w:rFonts w:hint="eastAsia" w:cs="宋体"/>
          <w:szCs w:val="24"/>
          <w:lang w:eastAsia="zh-CN"/>
        </w:rPr>
        <w:t>2.设备材料的进口税费</w:t>
      </w:r>
    </w:p>
    <w:p w14:paraId="099F1749">
      <w:pPr>
        <w:widowControl w:val="0"/>
        <w:ind w:firstLine="480"/>
        <w:rPr>
          <w:rFonts w:hint="eastAsia" w:cs="宋体"/>
          <w:szCs w:val="24"/>
          <w:lang w:eastAsia="zh-CN"/>
        </w:rPr>
      </w:pPr>
      <w:r>
        <w:rPr>
          <w:rFonts w:hint="eastAsia" w:cs="宋体"/>
          <w:szCs w:val="24"/>
          <w:lang w:eastAsia="zh-CN"/>
        </w:rPr>
        <w:t>合同中进口设备的进口环节增值税、关税及其他相关费用均包含在合同价格中。</w:t>
      </w:r>
    </w:p>
    <w:p w14:paraId="1060711D">
      <w:pPr>
        <w:widowControl w:val="0"/>
        <w:ind w:firstLine="480"/>
        <w:rPr>
          <w:rFonts w:hint="eastAsia" w:cs="宋体"/>
          <w:szCs w:val="24"/>
          <w:lang w:eastAsia="zh-CN"/>
        </w:rPr>
      </w:pPr>
      <w:r>
        <w:rPr>
          <w:rFonts w:hint="eastAsia" w:cs="宋体"/>
          <w:szCs w:val="24"/>
          <w:lang w:eastAsia="zh-CN"/>
        </w:rPr>
        <w:t>3.工程进度付款</w:t>
      </w:r>
    </w:p>
    <w:p w14:paraId="4A43B471">
      <w:pPr>
        <w:widowControl w:val="0"/>
        <w:ind w:firstLine="480"/>
        <w:rPr>
          <w:rFonts w:hint="eastAsia" w:cs="宋体"/>
          <w:szCs w:val="24"/>
          <w:lang w:eastAsia="zh-CN"/>
        </w:rPr>
      </w:pPr>
      <w:r>
        <w:rPr>
          <w:rFonts w:hint="eastAsia" w:cs="宋体"/>
          <w:szCs w:val="24"/>
          <w:lang w:eastAsia="zh-CN"/>
        </w:rPr>
        <w:t>3.1 预付款</w:t>
      </w:r>
    </w:p>
    <w:p w14:paraId="2972E45B">
      <w:pPr>
        <w:widowControl w:val="0"/>
        <w:ind w:firstLine="480"/>
        <w:rPr>
          <w:rFonts w:hint="eastAsia" w:cs="宋体"/>
          <w:szCs w:val="24"/>
          <w:lang w:eastAsia="zh-CN"/>
        </w:rPr>
      </w:pPr>
      <w:r>
        <w:rPr>
          <w:rFonts w:hint="eastAsia" w:cs="宋体"/>
          <w:szCs w:val="24"/>
          <w:lang w:eastAsia="zh-CN"/>
        </w:rPr>
        <w:t>3.1.1 预付款支付</w:t>
      </w:r>
    </w:p>
    <w:p w14:paraId="4A5E1491">
      <w:pPr>
        <w:widowControl w:val="0"/>
        <w:ind w:firstLine="480"/>
        <w:rPr>
          <w:rFonts w:hint="eastAsia" w:cs="宋体"/>
          <w:szCs w:val="24"/>
          <w:u w:val="single"/>
          <w:lang w:eastAsia="zh-CN"/>
        </w:rPr>
      </w:pPr>
      <w:r>
        <w:rPr>
          <w:rFonts w:hint="eastAsia" w:cs="宋体"/>
          <w:szCs w:val="24"/>
          <w:lang w:eastAsia="zh-CN"/>
        </w:rPr>
        <w:t>预付款的金额或比例为：</w:t>
      </w:r>
      <w:r>
        <w:rPr>
          <w:rFonts w:hint="eastAsia" w:cs="宋体"/>
          <w:szCs w:val="24"/>
          <w:u w:val="single"/>
          <w:lang w:eastAsia="zh-CN"/>
        </w:rPr>
        <w:t>合同总价的10%。</w:t>
      </w:r>
    </w:p>
    <w:p w14:paraId="0E44D35F">
      <w:pPr>
        <w:widowControl w:val="0"/>
        <w:ind w:firstLine="480"/>
        <w:rPr>
          <w:rFonts w:hint="eastAsia" w:cs="宋体"/>
          <w:szCs w:val="24"/>
          <w:u w:val="single"/>
          <w:lang w:eastAsia="zh-CN"/>
        </w:rPr>
      </w:pPr>
      <w:r>
        <w:rPr>
          <w:rFonts w:hint="eastAsia" w:cs="宋体"/>
          <w:szCs w:val="24"/>
          <w:lang w:eastAsia="zh-CN"/>
        </w:rPr>
        <w:t>预付款支付期限：</w:t>
      </w:r>
      <w:r>
        <w:rPr>
          <w:rFonts w:hint="eastAsia" w:cs="宋体"/>
          <w:szCs w:val="24"/>
          <w:u w:val="single"/>
          <w:lang w:eastAsia="zh-CN"/>
        </w:rPr>
        <w:t xml:space="preserve"> 详见合同专用条款本条第6款 。</w:t>
      </w:r>
    </w:p>
    <w:p w14:paraId="4C3366F9">
      <w:pPr>
        <w:widowControl w:val="0"/>
        <w:ind w:firstLine="480"/>
        <w:rPr>
          <w:rFonts w:hint="eastAsia" w:cs="宋体"/>
          <w:szCs w:val="24"/>
          <w:u w:val="single"/>
          <w:lang w:eastAsia="zh-CN"/>
        </w:rPr>
      </w:pPr>
      <w:r>
        <w:rPr>
          <w:rFonts w:hint="eastAsia" w:cs="宋体"/>
          <w:szCs w:val="24"/>
          <w:lang w:eastAsia="zh-CN"/>
        </w:rPr>
        <w:t>预付款扣回的方式：</w:t>
      </w:r>
      <w:r>
        <w:rPr>
          <w:rFonts w:hint="eastAsia" w:cs="宋体"/>
          <w:szCs w:val="24"/>
          <w:u w:val="single"/>
          <w:lang w:eastAsia="zh-CN"/>
        </w:rPr>
        <w:t xml:space="preserve"> 详见合同专用条款本条第6款 。</w:t>
      </w:r>
    </w:p>
    <w:p w14:paraId="13B1790D">
      <w:pPr>
        <w:widowControl w:val="0"/>
        <w:ind w:firstLine="480"/>
        <w:rPr>
          <w:rFonts w:hint="eastAsia" w:cs="宋体"/>
          <w:szCs w:val="24"/>
          <w:lang w:eastAsia="zh-CN"/>
        </w:rPr>
      </w:pPr>
      <w:r>
        <w:rPr>
          <w:rFonts w:hint="eastAsia" w:cs="宋体"/>
          <w:szCs w:val="24"/>
          <w:lang w:eastAsia="zh-CN"/>
        </w:rPr>
        <w:t>3.1.2 预付款担保</w:t>
      </w:r>
    </w:p>
    <w:p w14:paraId="2A20FBB2">
      <w:pPr>
        <w:widowControl w:val="0"/>
        <w:ind w:firstLine="480"/>
        <w:rPr>
          <w:rFonts w:hint="eastAsia" w:cs="宋体"/>
          <w:szCs w:val="24"/>
          <w:lang w:eastAsia="zh-CN"/>
        </w:rPr>
      </w:pPr>
      <w:r>
        <w:rPr>
          <w:rFonts w:hint="eastAsia" w:cs="宋体"/>
          <w:szCs w:val="24"/>
          <w:lang w:eastAsia="zh-CN"/>
        </w:rPr>
        <w:t>预付款担保提供时间：合同协议书签订后30天内。</w:t>
      </w:r>
    </w:p>
    <w:p w14:paraId="0C11901A">
      <w:pPr>
        <w:widowControl w:val="0"/>
        <w:ind w:firstLine="480"/>
        <w:rPr>
          <w:rFonts w:hint="eastAsia" w:cs="宋体"/>
          <w:szCs w:val="24"/>
          <w:u w:val="single"/>
          <w:lang w:eastAsia="zh-CN"/>
        </w:rPr>
      </w:pPr>
      <w:r>
        <w:rPr>
          <w:rFonts w:hint="eastAsia" w:cs="宋体"/>
          <w:szCs w:val="24"/>
          <w:lang w:eastAsia="zh-CN"/>
        </w:rPr>
        <w:t>提供预付款担保期限：</w:t>
      </w:r>
      <w:r>
        <w:rPr>
          <w:rFonts w:hint="eastAsia" w:cs="宋体"/>
          <w:szCs w:val="24"/>
          <w:u w:val="single"/>
          <w:lang w:eastAsia="zh-CN"/>
        </w:rPr>
        <w:t xml:space="preserve"> 详见提供合同文件所附格式的履约保函或履约保证金格式。</w:t>
      </w:r>
    </w:p>
    <w:p w14:paraId="75429B63">
      <w:pPr>
        <w:widowControl w:val="0"/>
        <w:ind w:firstLine="480"/>
        <w:rPr>
          <w:rFonts w:hint="eastAsia" w:cs="宋体"/>
          <w:szCs w:val="24"/>
          <w:u w:val="single"/>
          <w:lang w:eastAsia="zh-CN"/>
        </w:rPr>
      </w:pPr>
      <w:r>
        <w:rPr>
          <w:rFonts w:hint="eastAsia" w:cs="宋体"/>
          <w:szCs w:val="24"/>
          <w:lang w:eastAsia="zh-CN"/>
        </w:rPr>
        <w:t>预付款担保形式：</w:t>
      </w:r>
      <w:r>
        <w:rPr>
          <w:rFonts w:hint="eastAsia" w:cs="宋体"/>
          <w:szCs w:val="24"/>
          <w:u w:val="single"/>
          <w:lang w:eastAsia="zh-CN"/>
        </w:rPr>
        <w:t xml:space="preserve"> 提供合同文件所附格式的履约保函或履约保证金格式。</w:t>
      </w:r>
    </w:p>
    <w:p w14:paraId="693A8588">
      <w:pPr>
        <w:widowControl w:val="0"/>
        <w:ind w:firstLine="480"/>
        <w:rPr>
          <w:rFonts w:hint="eastAsia" w:cs="宋体"/>
          <w:szCs w:val="24"/>
          <w:lang w:eastAsia="zh-CN"/>
        </w:rPr>
      </w:pPr>
      <w:r>
        <w:rPr>
          <w:rFonts w:hint="eastAsia" w:cs="宋体"/>
          <w:szCs w:val="24"/>
          <w:lang w:eastAsia="zh-CN"/>
        </w:rPr>
        <w:t>4. 支付计划和时间</w:t>
      </w:r>
    </w:p>
    <w:p w14:paraId="5235DF4D">
      <w:pPr>
        <w:widowControl w:val="0"/>
        <w:ind w:firstLine="480"/>
        <w:rPr>
          <w:rFonts w:hint="eastAsia" w:cs="宋体"/>
          <w:szCs w:val="24"/>
          <w:lang w:eastAsia="zh-CN"/>
        </w:rPr>
      </w:pPr>
      <w:r>
        <w:rPr>
          <w:rFonts w:hint="eastAsia" w:cs="宋体"/>
          <w:szCs w:val="24"/>
          <w:lang w:eastAsia="zh-CN"/>
        </w:rPr>
        <w:t>付款方式为</w:t>
      </w:r>
      <w:r>
        <w:rPr>
          <w:rFonts w:hint="eastAsia" w:cs="宋体"/>
          <w:szCs w:val="24"/>
          <w:lang w:val="en-US" w:eastAsia="zh-CN"/>
        </w:rPr>
        <w:t>电汇</w:t>
      </w:r>
      <w:r>
        <w:rPr>
          <w:rFonts w:hint="eastAsia" w:cs="宋体"/>
          <w:szCs w:val="24"/>
          <w:lang w:eastAsia="zh-CN"/>
        </w:rPr>
        <w:t>或</w:t>
      </w:r>
      <w:r>
        <w:rPr>
          <w:rFonts w:hint="eastAsia" w:cs="宋体"/>
          <w:szCs w:val="24"/>
          <w:lang w:val="en-US" w:eastAsia="zh-CN"/>
        </w:rPr>
        <w:t>承兑</w:t>
      </w:r>
      <w:r>
        <w:rPr>
          <w:rFonts w:hint="eastAsia" w:cs="宋体"/>
          <w:szCs w:val="24"/>
          <w:lang w:eastAsia="zh-CN"/>
        </w:rPr>
        <w:t>进行合同款的支付；其中所有材料与设备部分（除建筑部分材料外）开具增值税专用发票。</w:t>
      </w:r>
    </w:p>
    <w:p w14:paraId="33D1F98A">
      <w:pPr>
        <w:widowControl w:val="0"/>
        <w:ind w:firstLine="480"/>
        <w:rPr>
          <w:rFonts w:hint="eastAsia" w:cs="宋体"/>
          <w:szCs w:val="24"/>
          <w:lang w:eastAsia="zh-CN"/>
        </w:rPr>
      </w:pPr>
      <w:r>
        <w:rPr>
          <w:rFonts w:hint="eastAsia" w:cs="宋体"/>
          <w:szCs w:val="24"/>
          <w:lang w:eastAsia="zh-CN"/>
        </w:rPr>
        <w:t>合同中的服务和建安工程按照月度支付，合同中的设备和材料等按照付款节点支付。合同履行过程中涉及的现场签证、合同变更等与工程进度款一并分类支付（支付方式与按照合同执行，若须其它资料，承包方须严格按照发包人及监理人要求提供）。5.支付分解表及支付方式</w:t>
      </w:r>
    </w:p>
    <w:p w14:paraId="1E8928C1">
      <w:pPr>
        <w:widowControl w:val="0"/>
        <w:ind w:firstLine="480"/>
        <w:rPr>
          <w:rFonts w:hint="eastAsia" w:cs="宋体"/>
          <w:szCs w:val="24"/>
          <w:lang w:eastAsia="zh-CN"/>
        </w:rPr>
      </w:pPr>
      <w:r>
        <w:rPr>
          <w:rFonts w:hint="eastAsia" w:cs="宋体"/>
          <w:szCs w:val="24"/>
          <w:lang w:eastAsia="zh-CN"/>
        </w:rPr>
        <w:t>承包人应根据价格清单的价格构成、费用性质、发生时间和相应工作量等因素，按照以下分类和分解原则，汇总形成支付分解报告。</w:t>
      </w:r>
    </w:p>
    <w:p w14:paraId="5CCA7640">
      <w:pPr>
        <w:widowControl w:val="0"/>
        <w:ind w:firstLine="480"/>
        <w:rPr>
          <w:rFonts w:hint="eastAsia" w:cs="宋体"/>
          <w:szCs w:val="24"/>
          <w:u w:val="single"/>
          <w:lang w:eastAsia="zh-CN"/>
        </w:rPr>
      </w:pPr>
      <w:r>
        <w:rPr>
          <w:rFonts w:hint="eastAsia" w:cs="宋体"/>
          <w:szCs w:val="24"/>
          <w:lang w:eastAsia="zh-CN"/>
        </w:rPr>
        <w:t>5.1 建筑工程费人民币大写：</w:t>
      </w:r>
      <w:r>
        <w:rPr>
          <w:rFonts w:hint="eastAsia" w:cs="宋体"/>
          <w:szCs w:val="24"/>
          <w:u w:val="single"/>
          <w:lang w:eastAsia="zh-CN"/>
        </w:rPr>
        <w:t xml:space="preserve">        </w:t>
      </w:r>
      <w:r>
        <w:rPr>
          <w:rFonts w:hint="eastAsia" w:cs="宋体"/>
          <w:szCs w:val="24"/>
          <w:lang w:eastAsia="zh-CN"/>
        </w:rPr>
        <w:t xml:space="preserve">（小写：￥  </w:t>
      </w:r>
      <w:r>
        <w:rPr>
          <w:rFonts w:hint="eastAsia" w:cs="宋体"/>
          <w:szCs w:val="24"/>
          <w:u w:val="single"/>
          <w:lang w:eastAsia="zh-CN"/>
        </w:rPr>
        <w:t xml:space="preserve">   元），含9%增值税，税额为人民币大写：   （</w:t>
      </w:r>
      <w:r>
        <w:rPr>
          <w:rFonts w:hint="eastAsia" w:cs="宋体"/>
          <w:szCs w:val="24"/>
          <w:lang w:eastAsia="zh-CN"/>
        </w:rPr>
        <w:t xml:space="preserve">小写：￥  </w:t>
      </w:r>
      <w:r>
        <w:rPr>
          <w:rFonts w:hint="eastAsia" w:cs="宋体"/>
          <w:szCs w:val="24"/>
          <w:u w:val="single"/>
          <w:lang w:eastAsia="zh-CN"/>
        </w:rPr>
        <w:t xml:space="preserve">   元），不含税额为人民币大写：   （</w:t>
      </w:r>
      <w:r>
        <w:rPr>
          <w:rFonts w:hint="eastAsia" w:cs="宋体"/>
          <w:szCs w:val="24"/>
          <w:lang w:eastAsia="zh-CN"/>
        </w:rPr>
        <w:t xml:space="preserve">小写：￥  </w:t>
      </w:r>
      <w:r>
        <w:rPr>
          <w:rFonts w:hint="eastAsia" w:cs="宋体"/>
          <w:szCs w:val="24"/>
          <w:u w:val="single"/>
          <w:lang w:eastAsia="zh-CN"/>
        </w:rPr>
        <w:t xml:space="preserve">   元）。</w:t>
      </w:r>
    </w:p>
    <w:p w14:paraId="19536CE9">
      <w:pPr>
        <w:widowControl w:val="0"/>
        <w:ind w:firstLine="480"/>
        <w:rPr>
          <w:rFonts w:hint="eastAsia" w:cs="宋体"/>
          <w:szCs w:val="24"/>
          <w:lang w:eastAsia="zh-CN"/>
        </w:rPr>
      </w:pPr>
      <w:r>
        <w:rPr>
          <w:rFonts w:hint="eastAsia" w:cs="宋体"/>
          <w:szCs w:val="24"/>
          <w:lang w:eastAsia="zh-CN"/>
        </w:rPr>
        <w:t>5.2 安装工程费人民币大写：</w:t>
      </w:r>
      <w:r>
        <w:rPr>
          <w:rFonts w:hint="eastAsia" w:cs="宋体"/>
          <w:szCs w:val="24"/>
          <w:u w:val="single"/>
          <w:lang w:eastAsia="zh-CN"/>
        </w:rPr>
        <w:t xml:space="preserve">             </w:t>
      </w:r>
      <w:r>
        <w:rPr>
          <w:rFonts w:hint="eastAsia" w:cs="宋体"/>
          <w:szCs w:val="24"/>
          <w:lang w:eastAsia="zh-CN"/>
        </w:rPr>
        <w:t xml:space="preserve">（小写：￥  </w:t>
      </w:r>
      <w:r>
        <w:rPr>
          <w:rFonts w:hint="eastAsia" w:cs="宋体"/>
          <w:szCs w:val="24"/>
          <w:u w:val="single"/>
          <w:lang w:eastAsia="zh-CN"/>
        </w:rPr>
        <w:t xml:space="preserve">   元），含9%增值税，税额为人民币大写：   （</w:t>
      </w:r>
      <w:r>
        <w:rPr>
          <w:rFonts w:hint="eastAsia" w:cs="宋体"/>
          <w:szCs w:val="24"/>
          <w:lang w:eastAsia="zh-CN"/>
        </w:rPr>
        <w:t xml:space="preserve">小写：￥  </w:t>
      </w:r>
      <w:r>
        <w:rPr>
          <w:rFonts w:hint="eastAsia" w:cs="宋体"/>
          <w:szCs w:val="24"/>
          <w:u w:val="single"/>
          <w:lang w:eastAsia="zh-CN"/>
        </w:rPr>
        <w:t xml:space="preserve">   元），不含税额为人民币大写：   （</w:t>
      </w:r>
      <w:r>
        <w:rPr>
          <w:rFonts w:hint="eastAsia" w:cs="宋体"/>
          <w:szCs w:val="24"/>
          <w:lang w:eastAsia="zh-CN"/>
        </w:rPr>
        <w:t xml:space="preserve">小写：￥  </w:t>
      </w:r>
      <w:r>
        <w:rPr>
          <w:rFonts w:hint="eastAsia" w:cs="宋体"/>
          <w:szCs w:val="24"/>
          <w:u w:val="single"/>
          <w:lang w:eastAsia="zh-CN"/>
        </w:rPr>
        <w:t xml:space="preserve">   元）。</w:t>
      </w:r>
    </w:p>
    <w:p w14:paraId="3B5E3F3F">
      <w:pPr>
        <w:widowControl w:val="0"/>
        <w:ind w:firstLine="480"/>
        <w:rPr>
          <w:rFonts w:hint="eastAsia" w:cs="宋体"/>
          <w:szCs w:val="24"/>
          <w:lang w:eastAsia="zh-CN"/>
        </w:rPr>
      </w:pPr>
      <w:r>
        <w:rPr>
          <w:rFonts w:hint="eastAsia" w:cs="宋体"/>
          <w:szCs w:val="24"/>
          <w:lang w:eastAsia="zh-CN"/>
        </w:rPr>
        <w:t>5.3 设备费人民币大写：</w:t>
      </w:r>
      <w:r>
        <w:rPr>
          <w:rFonts w:hint="eastAsia" w:cs="宋体"/>
          <w:szCs w:val="24"/>
          <w:u w:val="single"/>
          <w:lang w:eastAsia="zh-CN"/>
        </w:rPr>
        <w:t xml:space="preserve">       </w:t>
      </w:r>
      <w:r>
        <w:rPr>
          <w:rFonts w:hint="eastAsia" w:cs="宋体"/>
          <w:szCs w:val="24"/>
          <w:lang w:eastAsia="zh-CN"/>
        </w:rPr>
        <w:t xml:space="preserve">（小写：￥  </w:t>
      </w:r>
      <w:r>
        <w:rPr>
          <w:rFonts w:hint="eastAsia" w:cs="宋体"/>
          <w:szCs w:val="24"/>
          <w:u w:val="single"/>
          <w:lang w:eastAsia="zh-CN"/>
        </w:rPr>
        <w:t xml:space="preserve">   元），含13%增值税，税额为人民币大写：   （</w:t>
      </w:r>
      <w:r>
        <w:rPr>
          <w:rFonts w:hint="eastAsia" w:cs="宋体"/>
          <w:szCs w:val="24"/>
          <w:lang w:eastAsia="zh-CN"/>
        </w:rPr>
        <w:t xml:space="preserve">小写：￥  </w:t>
      </w:r>
      <w:r>
        <w:rPr>
          <w:rFonts w:hint="eastAsia" w:cs="宋体"/>
          <w:szCs w:val="24"/>
          <w:u w:val="single"/>
          <w:lang w:eastAsia="zh-CN"/>
        </w:rPr>
        <w:t xml:space="preserve">   元），不含税额为人民币大写：   （</w:t>
      </w:r>
      <w:r>
        <w:rPr>
          <w:rFonts w:hint="eastAsia" w:cs="宋体"/>
          <w:szCs w:val="24"/>
          <w:lang w:eastAsia="zh-CN"/>
        </w:rPr>
        <w:t xml:space="preserve">小写：￥  </w:t>
      </w:r>
      <w:r>
        <w:rPr>
          <w:rFonts w:hint="eastAsia" w:cs="宋体"/>
          <w:szCs w:val="24"/>
          <w:u w:val="single"/>
          <w:lang w:eastAsia="zh-CN"/>
        </w:rPr>
        <w:t xml:space="preserve">   元）。</w:t>
      </w:r>
    </w:p>
    <w:p w14:paraId="26AA8C41">
      <w:pPr>
        <w:widowControl w:val="0"/>
        <w:ind w:firstLine="480"/>
        <w:rPr>
          <w:rFonts w:hint="eastAsia" w:cs="宋体"/>
          <w:szCs w:val="24"/>
          <w:lang w:eastAsia="zh-CN"/>
        </w:rPr>
      </w:pPr>
      <w:r>
        <w:rPr>
          <w:rFonts w:hint="eastAsia" w:cs="宋体"/>
          <w:szCs w:val="24"/>
          <w:lang w:eastAsia="zh-CN"/>
        </w:rPr>
        <w:t>5.4 其他费人民币大写：</w:t>
      </w:r>
      <w:r>
        <w:rPr>
          <w:rFonts w:hint="eastAsia" w:cs="宋体"/>
          <w:szCs w:val="24"/>
          <w:u w:val="single"/>
          <w:lang w:eastAsia="zh-CN"/>
        </w:rPr>
        <w:t xml:space="preserve">         </w:t>
      </w:r>
      <w:r>
        <w:rPr>
          <w:rFonts w:hint="eastAsia" w:cs="宋体"/>
          <w:szCs w:val="24"/>
          <w:lang w:eastAsia="zh-CN"/>
        </w:rPr>
        <w:t xml:space="preserve">（小写：￥  </w:t>
      </w:r>
      <w:r>
        <w:rPr>
          <w:rFonts w:hint="eastAsia" w:cs="宋体"/>
          <w:szCs w:val="24"/>
          <w:u w:val="single"/>
          <w:lang w:eastAsia="zh-CN"/>
        </w:rPr>
        <w:t xml:space="preserve">   元），含6%增值税，税额为人民币大写：   （</w:t>
      </w:r>
      <w:r>
        <w:rPr>
          <w:rFonts w:hint="eastAsia" w:cs="宋体"/>
          <w:szCs w:val="24"/>
          <w:lang w:eastAsia="zh-CN"/>
        </w:rPr>
        <w:t xml:space="preserve">小写：￥  </w:t>
      </w:r>
      <w:r>
        <w:rPr>
          <w:rFonts w:hint="eastAsia" w:cs="宋体"/>
          <w:szCs w:val="24"/>
          <w:u w:val="single"/>
          <w:lang w:eastAsia="zh-CN"/>
        </w:rPr>
        <w:t xml:space="preserve">   元），不含税额为人民币大写：   （</w:t>
      </w:r>
      <w:r>
        <w:rPr>
          <w:rFonts w:hint="eastAsia" w:cs="宋体"/>
          <w:szCs w:val="24"/>
          <w:lang w:eastAsia="zh-CN"/>
        </w:rPr>
        <w:t xml:space="preserve">小写：￥  </w:t>
      </w:r>
      <w:r>
        <w:rPr>
          <w:rFonts w:hint="eastAsia" w:cs="宋体"/>
          <w:szCs w:val="24"/>
          <w:u w:val="single"/>
          <w:lang w:eastAsia="zh-CN"/>
        </w:rPr>
        <w:t xml:space="preserve">   元）。</w:t>
      </w:r>
    </w:p>
    <w:p w14:paraId="3EAD3866">
      <w:pPr>
        <w:widowControl w:val="0"/>
        <w:ind w:firstLine="560" w:firstLineChars="0"/>
        <w:rPr>
          <w:rFonts w:hint="eastAsia" w:cs="宋体"/>
          <w:kern w:val="2"/>
          <w:szCs w:val="24"/>
          <w:lang w:eastAsia="zh-CN" w:bidi="ar-SA"/>
        </w:rPr>
      </w:pPr>
      <w:r>
        <w:rPr>
          <w:rFonts w:hint="eastAsia" w:cs="宋体"/>
          <w:kern w:val="2"/>
          <w:szCs w:val="24"/>
          <w:lang w:eastAsia="zh-CN" w:bidi="ar-SA"/>
        </w:rPr>
        <w:t>每次付款前，承包人需按工程完成量提供税务部门开具的符合国家规定以及发包人要求的合规发票。承包人在工程作业中有为发包人建造可列为设备类资产的业务时或按国家规定可进行增值税抵扣的项目时，结算时须按发包人要求提供增值税专用发票。</w:t>
      </w:r>
    </w:p>
    <w:p w14:paraId="01ACC8DB">
      <w:pPr>
        <w:widowControl w:val="0"/>
        <w:ind w:firstLine="480"/>
        <w:rPr>
          <w:rFonts w:hint="eastAsia" w:cs="宋体"/>
          <w:b/>
          <w:bCs/>
          <w:szCs w:val="24"/>
          <w:lang w:eastAsia="zh-CN"/>
        </w:rPr>
      </w:pPr>
      <w:r>
        <w:rPr>
          <w:rFonts w:hint="eastAsia" w:cs="宋体"/>
          <w:kern w:val="2"/>
          <w:szCs w:val="24"/>
          <w:lang w:eastAsia="zh-CN" w:bidi="ar-SA"/>
        </w:rPr>
        <w:t>（注：在投标和合同执行过程中，如遇国家税率调整，不含税合同价保持不变，发包人和承包人按照新政策中规定的使用税率以补充合同的方式调整合同价格，承包人按照调整后的国家法定税率向发包人出具符合国家规定及发包人要求的发票。）</w:t>
      </w:r>
    </w:p>
    <w:p w14:paraId="23921218">
      <w:pPr>
        <w:numPr>
          <w:ilvl w:val="0"/>
          <w:numId w:val="0"/>
        </w:numPr>
        <w:spacing w:beforeLines="0" w:afterLines="0" w:line="240" w:lineRule="auto"/>
        <w:ind w:left="0" w:firstLine="420" w:firstLineChars="200"/>
        <w:jc w:val="left"/>
        <w:rPr>
          <w:rFonts w:hint="default" w:cs="宋体"/>
          <w:szCs w:val="24"/>
          <w:lang w:val="en-US" w:eastAsia="zh-CN"/>
        </w:rPr>
      </w:pPr>
      <w:r>
        <w:rPr>
          <w:rFonts w:hint="eastAsia" w:cs="宋体"/>
          <w:szCs w:val="24"/>
          <w:lang w:eastAsia="zh-CN"/>
        </w:rPr>
        <w:t>6.付款（</w:t>
      </w:r>
      <w:r>
        <w:rPr>
          <w:rFonts w:hint="eastAsia" w:cs="宋体"/>
          <w:szCs w:val="24"/>
          <w:lang w:val="en-US" w:eastAsia="zh-CN"/>
        </w:rPr>
        <w:t>背靠背付款</w:t>
      </w:r>
      <w:r>
        <w:rPr>
          <w:rFonts w:hint="eastAsia" w:cs="宋体"/>
          <w:szCs w:val="24"/>
          <w:lang w:eastAsia="zh-CN"/>
        </w:rPr>
        <w:t>）</w:t>
      </w:r>
      <w:r>
        <w:rPr>
          <w:rFonts w:hint="eastAsia" w:ascii="楷体" w:hAnsi="楷体" w:eastAsia="楷体" w:cs="楷体"/>
          <w:color w:val="70AD47" w:themeColor="accent6"/>
          <w:sz w:val="24"/>
          <w:szCs w:val="24"/>
          <w:highlight w:val="none"/>
          <w14:textFill>
            <w14:solidFill>
              <w14:schemeClr w14:val="accent6"/>
            </w14:solidFill>
          </w14:textFill>
        </w:rPr>
        <w:t>甲方收到</w:t>
      </w:r>
      <w:r>
        <w:rPr>
          <w:rFonts w:hint="eastAsia" w:ascii="楷体" w:hAnsi="楷体" w:eastAsia="楷体" w:cs="楷体"/>
          <w:color w:val="70AD47" w:themeColor="accent6"/>
          <w:sz w:val="24"/>
          <w:szCs w:val="24"/>
          <w:highlight w:val="none"/>
          <w:lang w:val="en-US" w:eastAsia="zh-CN"/>
          <w14:textFill>
            <w14:solidFill>
              <w14:schemeClr w14:val="accent6"/>
            </w14:solidFill>
          </w14:textFill>
        </w:rPr>
        <w:t>工程款</w:t>
      </w:r>
      <w:r>
        <w:rPr>
          <w:rFonts w:hint="eastAsia" w:ascii="楷体" w:hAnsi="楷体" w:eastAsia="楷体" w:cs="楷体"/>
          <w:color w:val="70AD47" w:themeColor="accent6"/>
          <w:sz w:val="24"/>
          <w:szCs w:val="24"/>
          <w:highlight w:val="none"/>
          <w14:textFill>
            <w14:solidFill>
              <w14:schemeClr w14:val="accent6"/>
            </w14:solidFill>
          </w14:textFill>
        </w:rPr>
        <w:t>及乙方开具的增值税专用发票后30个工作日内，向乙方支付合同项下相对应项目及</w:t>
      </w:r>
      <w:r>
        <w:rPr>
          <w:rFonts w:hint="eastAsia" w:ascii="楷体" w:hAnsi="楷体" w:eastAsia="楷体" w:cs="楷体"/>
          <w:color w:val="70AD47" w:themeColor="accent6"/>
          <w:sz w:val="24"/>
          <w:szCs w:val="24"/>
          <w:highlight w:val="none"/>
          <w:lang w:val="en-US" w:eastAsia="zh-CN"/>
          <w14:textFill>
            <w14:solidFill>
              <w14:schemeClr w14:val="accent6"/>
            </w14:solidFill>
          </w14:textFill>
        </w:rPr>
        <w:t>约定</w:t>
      </w:r>
      <w:r>
        <w:rPr>
          <w:rFonts w:hint="eastAsia" w:ascii="楷体" w:hAnsi="楷体" w:eastAsia="楷体" w:cs="楷体"/>
          <w:color w:val="70AD47" w:themeColor="accent6"/>
          <w:sz w:val="24"/>
          <w:szCs w:val="24"/>
          <w:highlight w:val="none"/>
          <w14:textFill>
            <w14:solidFill>
              <w14:schemeClr w14:val="accent6"/>
            </w14:solidFill>
          </w14:textFill>
        </w:rPr>
        <w:t>比例的</w:t>
      </w:r>
      <w:r>
        <w:rPr>
          <w:rFonts w:hint="eastAsia" w:ascii="楷体" w:hAnsi="楷体" w:eastAsia="楷体" w:cs="楷体"/>
          <w:color w:val="70AD47" w:themeColor="accent6"/>
          <w:sz w:val="24"/>
          <w:szCs w:val="24"/>
          <w:highlight w:val="none"/>
          <w:lang w:val="en-US" w:eastAsia="zh-CN"/>
          <w14:textFill>
            <w14:solidFill>
              <w14:schemeClr w14:val="accent6"/>
            </w14:solidFill>
          </w14:textFill>
        </w:rPr>
        <w:t>工程款</w:t>
      </w:r>
      <w:r>
        <w:rPr>
          <w:rFonts w:hint="eastAsia" w:ascii="楷体" w:hAnsi="楷体" w:eastAsia="楷体" w:cs="楷体"/>
          <w:color w:val="70AD47" w:themeColor="accent6"/>
          <w:sz w:val="24"/>
          <w:szCs w:val="24"/>
          <w:highlight w:val="none"/>
          <w14:textFill>
            <w14:solidFill>
              <w14:schemeClr w14:val="accent6"/>
            </w14:solidFill>
          </w14:textFill>
        </w:rPr>
        <w:t>。</w:t>
      </w:r>
    </w:p>
    <w:p w14:paraId="66ADF0C3">
      <w:pPr>
        <w:widowControl w:val="0"/>
        <w:numPr>
          <w:ilvl w:val="12"/>
          <w:numId w:val="0"/>
        </w:numPr>
        <w:ind w:firstLine="420" w:firstLineChars="200"/>
        <w:rPr>
          <w:rFonts w:hint="eastAsia" w:cs="宋体"/>
          <w:szCs w:val="24"/>
          <w:lang w:eastAsia="zh-CN"/>
        </w:rPr>
      </w:pPr>
      <w:r>
        <w:rPr>
          <w:rFonts w:hint="eastAsia" w:cs="宋体"/>
          <w:szCs w:val="24"/>
          <w:lang w:eastAsia="zh-CN"/>
        </w:rPr>
        <w:t>6.1 建安工程费的支付</w:t>
      </w:r>
    </w:p>
    <w:p w14:paraId="2ABD282B">
      <w:pPr>
        <w:widowControl w:val="0"/>
        <w:numPr>
          <w:ilvl w:val="12"/>
          <w:numId w:val="0"/>
        </w:numPr>
        <w:ind w:firstLine="420" w:firstLineChars="200"/>
        <w:rPr>
          <w:rFonts w:hint="eastAsia" w:cs="宋体"/>
          <w:strike w:val="0"/>
          <w:dstrike w:val="0"/>
          <w:szCs w:val="24"/>
          <w:u w:val="none"/>
          <w:lang w:eastAsia="zh-CN"/>
        </w:rPr>
      </w:pPr>
      <w:r>
        <w:rPr>
          <w:rFonts w:hint="eastAsia" w:cs="宋体"/>
          <w:strike w:val="0"/>
          <w:dstrike w:val="0"/>
          <w:szCs w:val="24"/>
          <w:u w:val="none"/>
          <w:lang w:eastAsia="zh-CN"/>
        </w:rPr>
        <w:t>(1)本合同生效、承包人提供发包人符合格式要求的履约担保和预付款等额有效收据，发包人向承包人支付工程安装费的10%作为预付款。预付款根据每月工程进度，按照进度款支付额【10】%的比例逐月扣回，且在工程款支付至合同价款70%时全部扣完。</w:t>
      </w:r>
    </w:p>
    <w:p w14:paraId="3FEC0DAC">
      <w:pPr>
        <w:widowControl w:val="0"/>
        <w:numPr>
          <w:ilvl w:val="12"/>
          <w:numId w:val="0"/>
        </w:numPr>
        <w:ind w:firstLine="420" w:firstLineChars="200"/>
        <w:rPr>
          <w:rFonts w:hint="eastAsia" w:cs="宋体"/>
          <w:szCs w:val="24"/>
          <w:lang w:eastAsia="zh-CN"/>
        </w:rPr>
      </w:pPr>
      <w:r>
        <w:rPr>
          <w:rFonts w:hint="eastAsia" w:cs="宋体"/>
          <w:szCs w:val="24"/>
          <w:lang w:eastAsia="zh-CN"/>
        </w:rPr>
        <w:t>(2)承包人应按照发包人规定的格式，于每月20日前向施工监理提交“工程进度报告”,交由监理人、发包人确认。监理人、发包人应在承包人提交报告后5个工作日内对已完成工程量进行核实。如果监理人、发包人对承包人的报告有异议，则承包人应在5个工作日内重新提出“工程进度报告”,监理人、发包人应在承包人重新提出报告后5个工作日内重新核实，如果承包人逾期未能重新提出报告，则以监理人、发包人核实的工程量作为发包人支付工程款的依据。如果监理人、发包人逾期未予核实确认，即视为监理人、发包人对承包人报告中所开列的工程量已经确认，并作为发包人支付工程价款的依据。</w:t>
      </w:r>
    </w:p>
    <w:p w14:paraId="661B7653">
      <w:pPr>
        <w:widowControl w:val="0"/>
        <w:numPr>
          <w:ilvl w:val="12"/>
          <w:numId w:val="0"/>
        </w:numPr>
        <w:ind w:firstLine="420" w:firstLineChars="200"/>
        <w:rPr>
          <w:rFonts w:hint="eastAsia" w:cs="宋体"/>
          <w:szCs w:val="24"/>
          <w:lang w:eastAsia="zh-CN"/>
        </w:rPr>
      </w:pPr>
      <w:r>
        <w:rPr>
          <w:rFonts w:hint="eastAsia" w:cs="宋体"/>
          <w:szCs w:val="24"/>
          <w:lang w:eastAsia="zh-CN"/>
        </w:rPr>
        <w:t>(3)承包人按监理人、发包人共同确认的当月已完工程量，计算出该部分工程的价款。每次进度款支付时，发包人扣除当次申请进度款金额的3%作为农民工工资支付保证金，待下次根据承包人提供的上月农民工工资支付证明予以返还。每笔均应提供与进度款结算金额相等的工程发票。发包人在收到承包人提供的建筑安装工程发票后30个工作日内予以支付进度款。</w:t>
      </w:r>
    </w:p>
    <w:p w14:paraId="0A354344">
      <w:pPr>
        <w:widowControl w:val="0"/>
        <w:numPr>
          <w:ilvl w:val="12"/>
          <w:numId w:val="0"/>
        </w:numPr>
        <w:ind w:firstLine="420" w:firstLineChars="200"/>
        <w:rPr>
          <w:rFonts w:hint="eastAsia" w:cs="宋体"/>
          <w:szCs w:val="24"/>
          <w:lang w:eastAsia="zh-CN"/>
        </w:rPr>
      </w:pPr>
      <w:r>
        <w:rPr>
          <w:rFonts w:hint="eastAsia" w:cs="宋体"/>
          <w:szCs w:val="24"/>
          <w:lang w:eastAsia="zh-CN"/>
        </w:rPr>
        <w:t>(4)</w:t>
      </w:r>
      <w:r>
        <w:rPr>
          <w:szCs w:val="24"/>
          <w:lang w:eastAsia="zh-CN"/>
        </w:rPr>
        <w:t>进度款限额为每月合同实际完成工程量应付款的85%,待合同工程完工并完成结算、办理完竣工结算后支付至合同结算金额的92%</w:t>
      </w:r>
      <w:r>
        <w:rPr>
          <w:rFonts w:hint="eastAsia"/>
          <w:szCs w:val="24"/>
          <w:lang w:eastAsia="zh-CN"/>
        </w:rPr>
        <w:t>，</w:t>
      </w:r>
      <w:r>
        <w:rPr>
          <w:szCs w:val="24"/>
          <w:lang w:eastAsia="zh-CN"/>
        </w:rPr>
        <w:t>经审计出具意见、审计</w:t>
      </w:r>
      <w:r>
        <w:rPr>
          <w:rFonts w:hint="eastAsia"/>
          <w:szCs w:val="24"/>
          <w:lang w:eastAsia="zh-CN"/>
        </w:rPr>
        <w:t>结束</w:t>
      </w:r>
      <w:r>
        <w:rPr>
          <w:szCs w:val="24"/>
          <w:lang w:eastAsia="zh-CN"/>
        </w:rPr>
        <w:t>支付至审计合同结算金额的97%</w:t>
      </w:r>
      <w:r>
        <w:rPr>
          <w:rFonts w:hint="eastAsia"/>
          <w:szCs w:val="24"/>
          <w:lang w:eastAsia="zh-CN"/>
        </w:rPr>
        <w:t>，</w:t>
      </w:r>
      <w:r>
        <w:rPr>
          <w:szCs w:val="24"/>
          <w:lang w:eastAsia="zh-CN"/>
        </w:rPr>
        <w:t>剩余3%作为工程的质量保证金</w:t>
      </w:r>
      <w:r>
        <w:rPr>
          <w:rFonts w:hint="eastAsia"/>
          <w:szCs w:val="24"/>
          <w:lang w:eastAsia="zh-CN"/>
        </w:rPr>
        <w:t>。</w:t>
      </w:r>
    </w:p>
    <w:p w14:paraId="56CA2BDC">
      <w:pPr>
        <w:widowControl w:val="0"/>
        <w:numPr>
          <w:ilvl w:val="12"/>
          <w:numId w:val="0"/>
        </w:numPr>
        <w:ind w:firstLine="420" w:firstLineChars="200"/>
        <w:rPr>
          <w:rFonts w:hint="eastAsia" w:cs="宋体"/>
          <w:szCs w:val="24"/>
          <w:lang w:eastAsia="zh-CN"/>
        </w:rPr>
      </w:pPr>
      <w:r>
        <w:rPr>
          <w:rFonts w:hint="eastAsia" w:cs="宋体"/>
          <w:szCs w:val="24"/>
          <w:lang w:eastAsia="zh-CN"/>
        </w:rPr>
        <w:t>(5)剩余的3%作为质量保证金，当缺陷责任期满无质量问题后一个月内支付，如有未处理缺陷，扣除相应金额。</w:t>
      </w:r>
    </w:p>
    <w:p w14:paraId="3EC3C8B2">
      <w:pPr>
        <w:widowControl w:val="0"/>
        <w:numPr>
          <w:ilvl w:val="12"/>
          <w:numId w:val="0"/>
        </w:numPr>
        <w:ind w:firstLine="420" w:firstLineChars="200"/>
        <w:rPr>
          <w:rFonts w:hint="eastAsia" w:cs="宋体"/>
          <w:szCs w:val="24"/>
          <w:lang w:eastAsia="zh-CN"/>
        </w:rPr>
      </w:pPr>
      <w:r>
        <w:rPr>
          <w:rFonts w:hint="eastAsia" w:cs="宋体"/>
          <w:szCs w:val="24"/>
          <w:lang w:eastAsia="zh-CN"/>
        </w:rPr>
        <w:t>6.2 设备及材料费的支付</w:t>
      </w:r>
    </w:p>
    <w:p w14:paraId="5EDF9F32">
      <w:pPr>
        <w:widowControl w:val="0"/>
        <w:numPr>
          <w:ilvl w:val="12"/>
          <w:numId w:val="0"/>
        </w:numPr>
        <w:ind w:firstLine="420" w:firstLineChars="200"/>
        <w:rPr>
          <w:rFonts w:hint="eastAsia" w:cs="宋体"/>
          <w:szCs w:val="24"/>
          <w:lang w:eastAsia="zh-CN"/>
        </w:rPr>
      </w:pPr>
      <w:r>
        <w:rPr>
          <w:rFonts w:hint="eastAsia" w:cs="宋体"/>
          <w:szCs w:val="24"/>
          <w:lang w:eastAsia="zh-CN"/>
        </w:rPr>
        <w:t>(1)预付款（10%）：本合同生效、承包人提供发包人同意格式的履约担保后30日内，发包人向承包人支付设备费的10%作为预付款。</w:t>
      </w:r>
    </w:p>
    <w:p w14:paraId="0405DF6A">
      <w:pPr>
        <w:pStyle w:val="48"/>
        <w:spacing w:line="440" w:lineRule="exact"/>
        <w:ind w:firstLine="480"/>
        <w:jc w:val="both"/>
        <w:rPr>
          <w:rFonts w:hint="eastAsia"/>
          <w:color w:val="auto"/>
          <w:sz w:val="24"/>
          <w:szCs w:val="24"/>
          <w:lang w:val="en-US" w:eastAsia="zh-CN"/>
        </w:rPr>
      </w:pPr>
      <w:r>
        <w:rPr>
          <w:rFonts w:hint="eastAsia"/>
          <w:color w:val="auto"/>
          <w:sz w:val="24"/>
          <w:szCs w:val="24"/>
          <w:lang w:eastAsia="zh-CN"/>
        </w:rPr>
        <w:t>(2)</w:t>
      </w:r>
      <w:r>
        <w:rPr>
          <w:rFonts w:hint="eastAsia"/>
          <w:color w:val="auto"/>
          <w:sz w:val="24"/>
          <w:szCs w:val="24"/>
          <w:lang w:val="en-US" w:eastAsia="zh-CN"/>
        </w:rPr>
        <w:t>到货</w:t>
      </w:r>
      <w:r>
        <w:rPr>
          <w:rFonts w:hint="eastAsia"/>
          <w:color w:val="auto"/>
          <w:sz w:val="24"/>
          <w:szCs w:val="24"/>
          <w:lang w:eastAsia="zh-CN"/>
        </w:rPr>
        <w:t>款（</w:t>
      </w:r>
      <w:r>
        <w:rPr>
          <w:rFonts w:hint="eastAsia"/>
          <w:color w:val="auto"/>
          <w:sz w:val="24"/>
          <w:szCs w:val="24"/>
          <w:lang w:val="en-US" w:eastAsia="zh-CN"/>
        </w:rPr>
        <w:t>6</w:t>
      </w:r>
      <w:r>
        <w:rPr>
          <w:rFonts w:hint="eastAsia"/>
          <w:color w:val="auto"/>
          <w:sz w:val="24"/>
          <w:szCs w:val="24"/>
          <w:lang w:eastAsia="zh-CN"/>
        </w:rPr>
        <w:t>0%）：</w:t>
      </w:r>
      <w:r>
        <w:rPr>
          <w:rFonts w:hint="eastAsia"/>
          <w:color w:val="auto"/>
          <w:sz w:val="24"/>
          <w:szCs w:val="24"/>
          <w:lang w:val="en-US" w:eastAsia="zh-CN"/>
        </w:rPr>
        <w:t>合同约定应由承包人采购的</w:t>
      </w:r>
      <w:r>
        <w:rPr>
          <w:rFonts w:hint="eastAsia"/>
          <w:color w:val="auto"/>
          <w:sz w:val="24"/>
          <w:szCs w:val="24"/>
          <w:lang w:eastAsia="zh-CN"/>
        </w:rPr>
        <w:t>设备</w:t>
      </w:r>
      <w:r>
        <w:rPr>
          <w:rFonts w:hint="eastAsia"/>
          <w:color w:val="auto"/>
          <w:sz w:val="24"/>
          <w:szCs w:val="24"/>
          <w:lang w:val="en-US" w:eastAsia="zh-CN"/>
        </w:rPr>
        <w:t>和</w:t>
      </w:r>
      <w:r>
        <w:rPr>
          <w:rFonts w:hint="eastAsia"/>
          <w:color w:val="auto"/>
          <w:sz w:val="24"/>
          <w:szCs w:val="24"/>
          <w:lang w:eastAsia="zh-CN"/>
        </w:rPr>
        <w:t>材料到货</w:t>
      </w:r>
      <w:r>
        <w:rPr>
          <w:rFonts w:hint="eastAsia"/>
          <w:color w:val="auto"/>
          <w:sz w:val="24"/>
          <w:szCs w:val="24"/>
          <w:lang w:val="en-US" w:eastAsia="zh-CN"/>
        </w:rPr>
        <w:t>后，通过现场开箱验收（须经发包人、监理单位现场确认）后，承包人编制该批设备材料的到货款付款申请资料，付款申请材料需附下列资料：</w:t>
      </w:r>
    </w:p>
    <w:p w14:paraId="7835D2E1">
      <w:pPr>
        <w:pStyle w:val="48"/>
        <w:spacing w:line="440" w:lineRule="exact"/>
        <w:ind w:firstLine="480"/>
        <w:jc w:val="both"/>
        <w:rPr>
          <w:rFonts w:hint="eastAsia"/>
          <w:color w:val="auto"/>
          <w:sz w:val="24"/>
          <w:szCs w:val="24"/>
          <w:lang w:eastAsia="zh-CN"/>
        </w:rPr>
      </w:pPr>
      <w:r>
        <w:rPr>
          <w:rFonts w:hint="eastAsia"/>
          <w:color w:val="auto"/>
          <w:sz w:val="24"/>
          <w:szCs w:val="24"/>
          <w:lang w:val="en-US" w:eastAsia="zh-CN"/>
        </w:rPr>
        <w:t>（a）</w:t>
      </w:r>
      <w:r>
        <w:rPr>
          <w:rFonts w:hint="eastAsia"/>
          <w:color w:val="auto"/>
          <w:sz w:val="24"/>
          <w:szCs w:val="24"/>
          <w:lang w:eastAsia="zh-CN"/>
        </w:rPr>
        <w:t>由承包人出具经</w:t>
      </w:r>
      <w:r>
        <w:rPr>
          <w:rFonts w:hint="eastAsia"/>
          <w:color w:val="auto"/>
          <w:sz w:val="24"/>
          <w:szCs w:val="24"/>
          <w:lang w:val="en-US" w:eastAsia="zh-CN"/>
        </w:rPr>
        <w:t>监理、</w:t>
      </w:r>
      <w:r>
        <w:rPr>
          <w:rFonts w:hint="eastAsia"/>
          <w:color w:val="auto"/>
          <w:sz w:val="24"/>
          <w:szCs w:val="24"/>
          <w:lang w:eastAsia="zh-CN"/>
        </w:rPr>
        <w:t>发包人确认的到货交货清单；</w:t>
      </w:r>
    </w:p>
    <w:p w14:paraId="68B6D41C">
      <w:pPr>
        <w:pStyle w:val="48"/>
        <w:spacing w:line="440" w:lineRule="exact"/>
        <w:ind w:firstLine="480"/>
        <w:jc w:val="both"/>
        <w:rPr>
          <w:rFonts w:hint="eastAsia"/>
          <w:color w:val="auto"/>
          <w:sz w:val="24"/>
          <w:szCs w:val="24"/>
          <w:lang w:eastAsia="zh-CN"/>
        </w:rPr>
      </w:pPr>
      <w:r>
        <w:rPr>
          <w:rFonts w:hint="eastAsia"/>
          <w:color w:val="auto"/>
          <w:sz w:val="24"/>
          <w:szCs w:val="24"/>
          <w:lang w:val="en-US" w:eastAsia="zh-CN"/>
        </w:rPr>
        <w:t>（b）</w:t>
      </w:r>
      <w:r>
        <w:rPr>
          <w:rFonts w:hint="eastAsia"/>
          <w:color w:val="auto"/>
          <w:sz w:val="24"/>
          <w:szCs w:val="24"/>
          <w:lang w:eastAsia="zh-CN"/>
        </w:rPr>
        <w:t>所有设备的出厂检验报告；</w:t>
      </w:r>
    </w:p>
    <w:p w14:paraId="52086CED">
      <w:pPr>
        <w:pStyle w:val="48"/>
        <w:spacing w:line="440" w:lineRule="exact"/>
        <w:ind w:firstLine="480"/>
        <w:jc w:val="both"/>
        <w:rPr>
          <w:rFonts w:hint="eastAsia"/>
          <w:color w:val="auto"/>
          <w:sz w:val="24"/>
          <w:szCs w:val="24"/>
          <w:lang w:eastAsia="zh-CN"/>
        </w:rPr>
      </w:pPr>
      <w:r>
        <w:rPr>
          <w:rFonts w:hint="eastAsia"/>
          <w:color w:val="auto"/>
          <w:sz w:val="24"/>
          <w:szCs w:val="24"/>
          <w:lang w:val="en-US" w:eastAsia="zh-CN"/>
        </w:rPr>
        <w:t>（c）</w:t>
      </w:r>
      <w:r>
        <w:rPr>
          <w:rFonts w:hint="eastAsia"/>
          <w:color w:val="auto"/>
          <w:sz w:val="24"/>
          <w:szCs w:val="24"/>
          <w:lang w:eastAsia="zh-CN"/>
        </w:rPr>
        <w:t>由制造商签署的质量证明书；</w:t>
      </w:r>
    </w:p>
    <w:p w14:paraId="6A248093">
      <w:pPr>
        <w:pStyle w:val="48"/>
        <w:spacing w:line="440" w:lineRule="exact"/>
        <w:ind w:firstLine="480"/>
        <w:jc w:val="both"/>
        <w:rPr>
          <w:rFonts w:hint="eastAsia"/>
          <w:color w:val="auto"/>
          <w:sz w:val="24"/>
          <w:szCs w:val="24"/>
          <w:lang w:eastAsia="zh-CN"/>
        </w:rPr>
      </w:pPr>
      <w:r>
        <w:rPr>
          <w:rFonts w:hint="eastAsia"/>
          <w:color w:val="auto"/>
          <w:sz w:val="24"/>
          <w:szCs w:val="24"/>
          <w:lang w:val="en-US" w:eastAsia="zh-CN"/>
        </w:rPr>
        <w:t>（d）发包人、监理、承包人三方</w:t>
      </w:r>
      <w:r>
        <w:rPr>
          <w:rFonts w:hint="eastAsia"/>
          <w:color w:val="auto"/>
          <w:sz w:val="24"/>
          <w:szCs w:val="24"/>
          <w:lang w:eastAsia="zh-CN"/>
        </w:rPr>
        <w:t>签署的该批货物开箱验货合格的报告；</w:t>
      </w:r>
    </w:p>
    <w:p w14:paraId="1052DC7D">
      <w:pPr>
        <w:pStyle w:val="48"/>
        <w:spacing w:line="440" w:lineRule="exact"/>
        <w:ind w:firstLine="480"/>
        <w:jc w:val="both"/>
        <w:rPr>
          <w:rFonts w:hint="eastAsia"/>
          <w:color w:val="auto"/>
          <w:sz w:val="24"/>
          <w:szCs w:val="24"/>
          <w:lang w:val="en-US" w:eastAsia="zh-CN"/>
        </w:rPr>
      </w:pPr>
      <w:r>
        <w:rPr>
          <w:rFonts w:hint="eastAsia"/>
          <w:color w:val="auto"/>
          <w:sz w:val="24"/>
          <w:szCs w:val="24"/>
          <w:lang w:val="en-US" w:eastAsia="zh-CN"/>
        </w:rPr>
        <w:t>（e）装箱单。</w:t>
      </w:r>
    </w:p>
    <w:p w14:paraId="2ABE1FE6">
      <w:pPr>
        <w:widowControl w:val="0"/>
        <w:ind w:firstLine="480"/>
        <w:outlineLvl w:val="4"/>
        <w:rPr>
          <w:rFonts w:hint="eastAsia" w:cs="宋体"/>
          <w:szCs w:val="24"/>
          <w:lang w:eastAsia="zh-CN"/>
        </w:rPr>
      </w:pPr>
      <w:r>
        <w:rPr>
          <w:rFonts w:hint="eastAsia" w:cs="宋体"/>
          <w:szCs w:val="24"/>
          <w:lang w:eastAsia="zh-CN"/>
        </w:rPr>
        <w:t>付款申请资料经审批后，承包人开具本批设备材料全额的发票交至发包人，发包人在收到全部资料后30日内，支付本批设备材料款的60%作为到货款。</w:t>
      </w:r>
    </w:p>
    <w:p w14:paraId="20005573">
      <w:pPr>
        <w:widowControl w:val="0"/>
        <w:ind w:firstLine="480"/>
        <w:outlineLvl w:val="4"/>
        <w:rPr>
          <w:rFonts w:hint="eastAsia" w:cs="宋体"/>
          <w:szCs w:val="24"/>
          <w:lang w:eastAsia="zh-CN"/>
        </w:rPr>
      </w:pPr>
      <w:r>
        <w:rPr>
          <w:rFonts w:hint="eastAsia" w:cs="宋体"/>
          <w:szCs w:val="24"/>
          <w:lang w:val="zh-TW" w:eastAsia="zh-CN" w:bidi="zh-TW"/>
        </w:rPr>
        <w:t>（</w:t>
      </w:r>
      <w:r>
        <w:rPr>
          <w:rFonts w:hint="eastAsia" w:cs="宋体"/>
          <w:szCs w:val="24"/>
          <w:lang w:eastAsia="zh-CN" w:bidi="zh-TW"/>
        </w:rPr>
        <w:t>3</w:t>
      </w:r>
      <w:r>
        <w:rPr>
          <w:rFonts w:hint="eastAsia" w:cs="宋体"/>
          <w:szCs w:val="24"/>
          <w:lang w:val="zh-TW" w:eastAsia="zh-CN" w:bidi="zh-TW"/>
        </w:rPr>
        <w:t>）</w:t>
      </w:r>
      <w:r>
        <w:rPr>
          <w:rFonts w:hint="eastAsia" w:cs="宋体"/>
          <w:szCs w:val="24"/>
          <w:lang w:val="zh-TW" w:eastAsia="zh-TW" w:bidi="zh-TW"/>
        </w:rPr>
        <w:t>验收款（</w:t>
      </w:r>
      <w:r>
        <w:rPr>
          <w:rFonts w:hint="eastAsia" w:cs="宋体"/>
          <w:szCs w:val="24"/>
          <w:lang w:eastAsia="zh-CN" w:bidi="zh-TW"/>
        </w:rPr>
        <w:t>25</w:t>
      </w:r>
      <w:r>
        <w:rPr>
          <w:rFonts w:hint="eastAsia" w:cs="宋体"/>
          <w:szCs w:val="24"/>
          <w:lang w:val="zh-TW" w:eastAsia="zh-TW" w:bidi="zh-TW"/>
        </w:rPr>
        <w:t>%）：</w:t>
      </w:r>
      <w:r>
        <w:rPr>
          <w:rFonts w:hint="eastAsia" w:cs="宋体"/>
          <w:szCs w:val="24"/>
          <w:lang w:eastAsia="zh-CN"/>
        </w:rPr>
        <w:t>自设备安装完成并验收合格，并由承包人提交经发包人审查满足发包人要求的付款申请资料后30日内（包括但不限于（a）监理签字的支付证书；（b）验收合格证书；（c）等额财务收据），发包人向承包人支付承包人对该项设备报价的25%作为验收款。</w:t>
      </w:r>
    </w:p>
    <w:p w14:paraId="616E6237">
      <w:pPr>
        <w:widowControl w:val="0"/>
        <w:numPr>
          <w:ilvl w:val="12"/>
          <w:numId w:val="0"/>
        </w:numPr>
        <w:ind w:firstLine="420" w:firstLineChars="200"/>
        <w:rPr>
          <w:rFonts w:hint="eastAsia" w:cs="宋体"/>
          <w:szCs w:val="24"/>
          <w:lang w:eastAsia="zh-CN"/>
        </w:rPr>
      </w:pPr>
      <w:r>
        <w:rPr>
          <w:rFonts w:hint="eastAsia" w:cs="宋体"/>
          <w:szCs w:val="24"/>
          <w:lang w:eastAsia="zh-CN"/>
        </w:rPr>
        <w:t>（4）质保金（5%）：承包人设备报价的5%作为质量保证金，合同履行过程中若发生违约事项，其扣减款项从应付款项中予以扣减。按工程最终竣工日（以</w:t>
      </w:r>
      <w:r>
        <w:rPr>
          <w:rFonts w:hint="eastAsia" w:cs="宋体"/>
          <w:szCs w:val="24"/>
          <w:lang w:val="zh-CN" w:eastAsia="zh-CN" w:bidi="zh-CN"/>
        </w:rPr>
        <w:t>“最</w:t>
      </w:r>
      <w:r>
        <w:rPr>
          <w:rFonts w:hint="eastAsia" w:cs="宋体"/>
          <w:szCs w:val="24"/>
          <w:lang w:eastAsia="zh-CN"/>
        </w:rPr>
        <w:t>终竣工验收证书”中注明本工程全部机组通过240小时试运行的日期为准）起12个月后60个工作日内，发包人应将其余的质量保证金核发给承包人。</w:t>
      </w:r>
    </w:p>
    <w:p w14:paraId="15C665BD">
      <w:pPr>
        <w:widowControl w:val="0"/>
        <w:ind w:firstLine="480"/>
        <w:rPr>
          <w:rFonts w:hint="eastAsia" w:cs="宋体"/>
          <w:szCs w:val="24"/>
          <w:lang w:eastAsia="zh-CN"/>
        </w:rPr>
      </w:pPr>
      <w:r>
        <w:rPr>
          <w:rFonts w:hint="eastAsia" w:cs="宋体"/>
          <w:szCs w:val="24"/>
          <w:lang w:eastAsia="zh-CN"/>
        </w:rPr>
        <w:t>（a）在工程进入质保期时，承包人向发包人提交质保金付款申请和与质保金等额的质保金保函，保函应以买方为受益人、不可撤销、见索即付、有效期覆盖合同质保期，之后20日内，发包人一次性支付设备材料质保金。</w:t>
      </w:r>
    </w:p>
    <w:p w14:paraId="2154A178">
      <w:pPr>
        <w:widowControl w:val="0"/>
        <w:ind w:firstLine="480"/>
        <w:rPr>
          <w:rFonts w:hint="eastAsia" w:cs="宋体"/>
          <w:szCs w:val="24"/>
          <w:lang w:eastAsia="zh-CN"/>
        </w:rPr>
      </w:pPr>
      <w:r>
        <w:rPr>
          <w:rFonts w:hint="eastAsia" w:cs="宋体"/>
          <w:szCs w:val="24"/>
          <w:lang w:eastAsia="zh-CN"/>
        </w:rPr>
        <w:t>（b）质量保证金的考核由监理单位或发包人提出。考核通知单发出一周内由承包人将考核金交至发包人，若不如期交纳，发包人可从质保保函中予以扣除。</w:t>
      </w:r>
    </w:p>
    <w:p w14:paraId="0FF8F241">
      <w:pPr>
        <w:widowControl w:val="0"/>
        <w:ind w:firstLine="480"/>
        <w:rPr>
          <w:rFonts w:hint="eastAsia" w:cs="宋体"/>
          <w:szCs w:val="24"/>
          <w:lang w:eastAsia="zh-CN"/>
        </w:rPr>
      </w:pPr>
      <w:r>
        <w:rPr>
          <w:rFonts w:hint="eastAsia" w:cs="宋体"/>
          <w:szCs w:val="24"/>
          <w:lang w:eastAsia="zh-CN"/>
        </w:rPr>
        <w:t>（c）如果在保修期内出现应由承包人负责的缺陷，且在发包人的规定的时间内未整改消除，则发包人将按本合同的规定扣除相应的质量保证金。</w:t>
      </w:r>
      <w:r>
        <w:rPr>
          <w:rFonts w:hint="eastAsia" w:cs="宋体"/>
          <w:kern w:val="2"/>
          <w:szCs w:val="24"/>
          <w:lang w:eastAsia="zh-CN" w:bidi="ar"/>
        </w:rPr>
        <w:t>本款项下设备、材料的质保期从具备验收款的付款条件开始计算，质保期详见制造商出具的质量保修书，未约定的质保期按一年计。</w:t>
      </w:r>
    </w:p>
    <w:p w14:paraId="76BFF97C">
      <w:pPr>
        <w:widowControl w:val="0"/>
        <w:numPr>
          <w:ilvl w:val="12"/>
          <w:numId w:val="0"/>
        </w:numPr>
        <w:ind w:firstLine="420" w:firstLineChars="200"/>
        <w:rPr>
          <w:rFonts w:hint="eastAsia" w:cs="宋体"/>
          <w:szCs w:val="24"/>
          <w:lang w:eastAsia="zh-CN"/>
        </w:rPr>
      </w:pPr>
      <w:r>
        <w:rPr>
          <w:rFonts w:hint="eastAsia" w:cs="宋体"/>
          <w:szCs w:val="24"/>
          <w:lang w:eastAsia="zh-CN"/>
        </w:rPr>
        <w:t>（d）质保期满后，承包人向发包人提交质保金保函退还申请和双方签署的最终验收证书，发包人验明无误且完成本期间内考核、索赔后30日内退还质保金保函</w:t>
      </w:r>
    </w:p>
    <w:p w14:paraId="1FDD891B">
      <w:pPr>
        <w:widowControl w:val="0"/>
        <w:numPr>
          <w:ilvl w:val="12"/>
          <w:numId w:val="0"/>
        </w:numPr>
        <w:ind w:firstLine="420" w:firstLineChars="200"/>
        <w:rPr>
          <w:rFonts w:hint="eastAsia" w:cs="宋体"/>
          <w:szCs w:val="24"/>
          <w:lang w:eastAsia="zh-CN"/>
        </w:rPr>
      </w:pPr>
      <w:r>
        <w:rPr>
          <w:rFonts w:hint="eastAsia" w:cs="宋体"/>
          <w:szCs w:val="24"/>
          <w:lang w:eastAsia="zh-CN"/>
        </w:rPr>
        <w:t>6.3 其他费用的支付</w:t>
      </w:r>
    </w:p>
    <w:p w14:paraId="4214286C">
      <w:pPr>
        <w:widowControl w:val="0"/>
        <w:ind w:firstLine="480"/>
        <w:rPr>
          <w:rFonts w:hint="eastAsia" w:cs="宋体"/>
          <w:szCs w:val="24"/>
          <w:lang w:eastAsia="zh-CN"/>
        </w:rPr>
      </w:pPr>
      <w:r>
        <w:rPr>
          <w:rFonts w:hint="eastAsia" w:cs="宋体"/>
          <w:szCs w:val="24"/>
          <w:lang w:eastAsia="zh-CN"/>
        </w:rPr>
        <w:t>6.3.1技术服务类费用的支付</w:t>
      </w:r>
    </w:p>
    <w:p w14:paraId="2D894E94">
      <w:pPr>
        <w:widowControl w:val="0"/>
        <w:ind w:firstLine="480"/>
        <w:rPr>
          <w:rFonts w:hint="eastAsia" w:cs="宋体"/>
          <w:szCs w:val="24"/>
          <w:lang w:eastAsia="zh-CN"/>
        </w:rPr>
      </w:pPr>
      <w:r>
        <w:rPr>
          <w:rFonts w:hint="eastAsia" w:cs="宋体"/>
          <w:szCs w:val="24"/>
          <w:lang w:eastAsia="zh-CN"/>
        </w:rPr>
        <w:t>采用单项一次性支付方式，承包人完成单项工作后，将成果性资料随工程进度款申请资料一并报审，报审后按照附件：合同费用组成表对应的金额开具全额发票，发包人在收到发票后20日支付该笔费用的95%，项目通过竣工结算后20日内，发包人根据结算报告将剩余款项一次性支付给承包人。</w:t>
      </w:r>
    </w:p>
    <w:p w14:paraId="2A1375EA">
      <w:pPr>
        <w:widowControl w:val="0"/>
        <w:ind w:firstLine="480"/>
        <w:rPr>
          <w:rFonts w:hint="eastAsia" w:cs="宋体"/>
          <w:szCs w:val="24"/>
          <w:lang w:eastAsia="zh-CN"/>
        </w:rPr>
      </w:pPr>
      <w:r>
        <w:rPr>
          <w:rFonts w:hint="eastAsia" w:cs="宋体"/>
          <w:szCs w:val="24"/>
          <w:lang w:eastAsia="zh-CN"/>
        </w:rPr>
        <w:t>6.3.2总承包管理费的支付</w:t>
      </w:r>
    </w:p>
    <w:p w14:paraId="0069B979">
      <w:pPr>
        <w:widowControl w:val="0"/>
        <w:ind w:firstLine="480"/>
        <w:rPr>
          <w:rFonts w:hint="eastAsia" w:cs="宋体"/>
          <w:szCs w:val="24"/>
          <w:lang w:eastAsia="zh-CN"/>
        </w:rPr>
      </w:pPr>
      <w:r>
        <w:rPr>
          <w:rFonts w:hint="eastAsia" w:cs="宋体"/>
          <w:szCs w:val="24"/>
          <w:lang w:eastAsia="zh-CN"/>
        </w:rPr>
        <w:t>分两次进行支付：第一次支付时间节点为首台风机吊装完成；第二次支付时间节点全容量并网发电。每次支付的总承包管理费的基数为总承包管理费50%。</w:t>
      </w:r>
    </w:p>
    <w:p w14:paraId="74060B59">
      <w:pPr>
        <w:widowControl w:val="0"/>
        <w:ind w:firstLine="480"/>
        <w:rPr>
          <w:rFonts w:hint="eastAsia" w:cs="宋体"/>
          <w:szCs w:val="24"/>
          <w:lang w:eastAsia="zh-CN"/>
        </w:rPr>
      </w:pPr>
      <w:r>
        <w:rPr>
          <w:rFonts w:hint="eastAsia" w:cs="宋体"/>
          <w:szCs w:val="24"/>
          <w:lang w:eastAsia="zh-CN"/>
        </w:rPr>
        <w:t>6.4 安全文明措施费的支付</w:t>
      </w:r>
    </w:p>
    <w:p w14:paraId="00EBEC11">
      <w:pPr>
        <w:widowControl w:val="0"/>
        <w:ind w:firstLine="480"/>
        <w:rPr>
          <w:rFonts w:hint="eastAsia" w:cs="宋体"/>
          <w:szCs w:val="24"/>
          <w:lang w:eastAsia="zh-CN"/>
        </w:rPr>
      </w:pPr>
      <w:r>
        <w:rPr>
          <w:rFonts w:hint="eastAsia" w:cs="宋体"/>
          <w:szCs w:val="24"/>
          <w:lang w:eastAsia="zh-CN"/>
        </w:rPr>
        <w:t>（1）合同生效后，承包人根据节点目标和进度情况编制安全文明措施费使用计划，经监理审核、发包人批准后，发包人向承包人支付安全文明措施费的50%；其余部分按照提前安排的原则进行分解，与工程进度款时一并申报支付，申报前承包人须提供已支付的50%安全文明措施费使用明细、台账等支撑材料和本期申报的安全文明措施费对应使用明细、台账、发票等支撑材料，经监理、发包人审核无误后支付；</w:t>
      </w:r>
    </w:p>
    <w:p w14:paraId="0DB3E80E">
      <w:pPr>
        <w:widowControl w:val="0"/>
        <w:ind w:firstLine="480"/>
        <w:rPr>
          <w:rFonts w:hint="eastAsia" w:cs="宋体"/>
          <w:szCs w:val="24"/>
          <w:lang w:eastAsia="zh-CN"/>
        </w:rPr>
      </w:pPr>
      <w:r>
        <w:rPr>
          <w:rFonts w:hint="eastAsia" w:cs="宋体"/>
          <w:szCs w:val="24"/>
          <w:lang w:eastAsia="zh-CN"/>
        </w:rPr>
        <w:t>（2）发包人付款前承包人须提供等额的增值税专用发票，税率与建安工程费一致；</w:t>
      </w:r>
    </w:p>
    <w:p w14:paraId="17BEF0C1">
      <w:pPr>
        <w:widowControl w:val="0"/>
        <w:ind w:firstLine="480"/>
        <w:rPr>
          <w:rFonts w:hint="eastAsia" w:cs="宋体"/>
          <w:szCs w:val="24"/>
          <w:lang w:eastAsia="zh-CN"/>
        </w:rPr>
      </w:pPr>
      <w:r>
        <w:rPr>
          <w:rFonts w:hint="eastAsia" w:cs="宋体"/>
          <w:szCs w:val="24"/>
          <w:lang w:eastAsia="zh-CN"/>
        </w:rPr>
        <w:t>（3）过程中，若承包人出现安全文明措施不到位、安全文明措施费未足额使用的情况，发包人或监理有权对承包人按不低于5000元/次的标准进行考核，并有权在最终结算时扣回未足额使用的相应安全文明措施费；若考核后承包人仍无法满足现场安全文明施工的要求，发包人有权自行投入措施，产生的费用双倍的从应付未付的进度款中扣减；情节严重或发生较大及以上安全事故的，发包人有权解除合同。</w:t>
      </w:r>
    </w:p>
    <w:p w14:paraId="54A48846">
      <w:pPr>
        <w:widowControl w:val="0"/>
        <w:ind w:firstLine="480"/>
        <w:rPr>
          <w:rFonts w:hint="eastAsia" w:cs="宋体"/>
          <w:szCs w:val="24"/>
          <w:lang w:eastAsia="zh-CN"/>
        </w:rPr>
      </w:pPr>
      <w:r>
        <w:rPr>
          <w:rFonts w:hint="eastAsia" w:cs="宋体"/>
          <w:szCs w:val="24"/>
          <w:lang w:eastAsia="zh-CN"/>
        </w:rPr>
        <w:t>7. 质量保证金</w:t>
      </w:r>
    </w:p>
    <w:p w14:paraId="31C4A7DD">
      <w:pPr>
        <w:widowControl w:val="0"/>
        <w:ind w:firstLine="480"/>
        <w:rPr>
          <w:rFonts w:hint="eastAsia" w:cs="宋体"/>
          <w:szCs w:val="24"/>
          <w:lang w:eastAsia="zh-CN"/>
        </w:rPr>
      </w:pPr>
      <w:r>
        <w:rPr>
          <w:rFonts w:hint="eastAsia" w:cs="宋体"/>
          <w:szCs w:val="24"/>
          <w:lang w:eastAsia="zh-CN"/>
        </w:rPr>
        <w:t>7.1 监理人应从发包人的每笔节点付款中，按合同条款的约定扣留相关金额。</w:t>
      </w:r>
    </w:p>
    <w:p w14:paraId="044FBE29">
      <w:pPr>
        <w:widowControl w:val="0"/>
        <w:ind w:firstLine="480"/>
        <w:rPr>
          <w:rFonts w:hint="eastAsia" w:cs="宋体"/>
          <w:szCs w:val="24"/>
          <w:lang w:eastAsia="zh-CN"/>
        </w:rPr>
      </w:pPr>
      <w:r>
        <w:rPr>
          <w:rFonts w:hint="eastAsia" w:cs="宋体"/>
          <w:szCs w:val="24"/>
          <w:lang w:eastAsia="zh-CN"/>
        </w:rPr>
        <w:t>7.2 合同缺陷责任期满时，承包人向发包人申请到期应返还承包人剩余的质量保证金，发包人应在14天内会同承包人按照合同约定的内容核实承包人是否完成缺陷责任以及是否已经承担应当承担的责任。如无异议，发包人应当在核实后7日内出具，将剩余质量保证金无息返还承包人。</w:t>
      </w:r>
    </w:p>
    <w:p w14:paraId="575DE86D">
      <w:pPr>
        <w:widowControl w:val="0"/>
        <w:ind w:firstLine="480"/>
        <w:rPr>
          <w:rFonts w:hint="eastAsia" w:cs="宋体"/>
          <w:szCs w:val="24"/>
          <w:lang w:eastAsia="zh-CN"/>
        </w:rPr>
      </w:pPr>
      <w:r>
        <w:rPr>
          <w:rFonts w:hint="eastAsia" w:cs="宋体"/>
          <w:szCs w:val="24"/>
          <w:lang w:eastAsia="zh-CN"/>
        </w:rPr>
        <w:t>7.3 合同缺陷责任期满时，承包人没有完成缺陷责任的，发包人有权扣留与未履行责任剩余工作所需金额相应的质量保证金余额，并有权根据约定要求延长缺陷责任期，直至完成剩余工作为止。</w:t>
      </w:r>
    </w:p>
    <w:p w14:paraId="1883E707">
      <w:pPr>
        <w:widowControl w:val="0"/>
        <w:ind w:firstLine="480"/>
        <w:rPr>
          <w:rFonts w:hint="eastAsia" w:cs="宋体"/>
          <w:szCs w:val="24"/>
          <w:lang w:eastAsia="zh-CN"/>
        </w:rPr>
      </w:pPr>
      <w:r>
        <w:rPr>
          <w:rFonts w:hint="eastAsia" w:cs="宋体"/>
          <w:szCs w:val="24"/>
          <w:lang w:eastAsia="zh-CN"/>
        </w:rPr>
        <w:t>7.4 发包人应在监理人出具竣工付款证书后的14天内，将应付款支付给承包人。</w:t>
      </w:r>
    </w:p>
    <w:p w14:paraId="49EC4173">
      <w:pPr>
        <w:widowControl w:val="0"/>
        <w:ind w:firstLine="480"/>
        <w:rPr>
          <w:rFonts w:hint="eastAsia" w:cs="宋体"/>
          <w:szCs w:val="24"/>
          <w:lang w:eastAsia="zh-CN"/>
        </w:rPr>
      </w:pPr>
      <w:r>
        <w:rPr>
          <w:rFonts w:hint="eastAsia" w:cs="宋体"/>
          <w:szCs w:val="24"/>
          <w:lang w:eastAsia="zh-CN"/>
        </w:rPr>
        <w:t>7.5 发包人应在监理人出具最终结清证书后的14天内，将应付款支付给承包人。</w:t>
      </w:r>
    </w:p>
    <w:p w14:paraId="149DB4A8">
      <w:pPr>
        <w:widowControl w:val="0"/>
        <w:ind w:firstLine="480"/>
        <w:rPr>
          <w:rFonts w:hint="eastAsia" w:cs="宋体"/>
          <w:szCs w:val="24"/>
          <w:lang w:eastAsia="zh-CN"/>
        </w:rPr>
      </w:pPr>
      <w:r>
        <w:rPr>
          <w:rFonts w:hint="eastAsia" w:cs="宋体"/>
          <w:szCs w:val="24"/>
          <w:lang w:eastAsia="zh-CN"/>
        </w:rPr>
        <w:t>质量保证金的比例按照工程、设备分别留取，建安工程费按照合同价款的3%比例，设备购置费按照合同价的5%。</w:t>
      </w:r>
    </w:p>
    <w:p w14:paraId="7B9BF045">
      <w:pPr>
        <w:widowControl w:val="0"/>
        <w:ind w:firstLine="480"/>
        <w:rPr>
          <w:rFonts w:hint="eastAsia" w:cs="宋体"/>
          <w:szCs w:val="24"/>
          <w:lang w:eastAsia="zh-CN"/>
        </w:rPr>
      </w:pPr>
      <w:r>
        <w:rPr>
          <w:rFonts w:hint="eastAsia" w:cs="宋体"/>
          <w:szCs w:val="24"/>
          <w:lang w:eastAsia="zh-CN"/>
        </w:rPr>
        <w:t>8. 支付方式</w:t>
      </w:r>
    </w:p>
    <w:p w14:paraId="7E44CB9F">
      <w:pPr>
        <w:widowControl w:val="0"/>
        <w:ind w:firstLine="482"/>
        <w:rPr>
          <w:rFonts w:hint="eastAsia" w:cs="宋体"/>
          <w:szCs w:val="24"/>
          <w:lang w:eastAsia="zh-CN"/>
        </w:rPr>
      </w:pPr>
      <w:r>
        <w:rPr>
          <w:rFonts w:hint="eastAsia" w:cs="宋体"/>
          <w:b/>
          <w:szCs w:val="24"/>
          <w:lang w:eastAsia="zh-CN"/>
        </w:rPr>
        <w:t>发包人可采用电汇也可采用</w:t>
      </w:r>
      <w:r>
        <w:rPr>
          <w:rFonts w:hint="eastAsia" w:cs="宋体"/>
          <w:b/>
          <w:szCs w:val="24"/>
          <w:lang w:val="en-US" w:eastAsia="zh-CN"/>
        </w:rPr>
        <w:t>承兑</w:t>
      </w:r>
      <w:r>
        <w:rPr>
          <w:rFonts w:hint="eastAsia" w:cs="宋体"/>
          <w:b/>
          <w:szCs w:val="24"/>
          <w:lang w:eastAsia="zh-CN"/>
        </w:rPr>
        <w:t>方式进行合同款项的支付。</w:t>
      </w:r>
    </w:p>
    <w:p w14:paraId="2D3EB78B">
      <w:pPr>
        <w:pStyle w:val="8"/>
        <w:numPr>
          <w:ilvl w:val="12"/>
          <w:numId w:val="0"/>
        </w:numPr>
        <w:ind w:left="480"/>
        <w:rPr>
          <w:rFonts w:hint="eastAsia" w:ascii="宋体" w:hAnsi="宋体" w:cs="宋体"/>
          <w:sz w:val="24"/>
          <w:lang w:eastAsia="zh-CN"/>
        </w:rPr>
      </w:pPr>
      <w:r>
        <w:tab/>
      </w:r>
      <w:r>
        <w:tab/>
      </w:r>
      <w: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rFonts w:hint="eastAsia" w:ascii="宋体" w:hAnsi="宋体" w:cs="宋体"/>
          <w:sz w:val="24"/>
          <w:lang w:val="en-US" w:eastAsia="zh-CN"/>
        </w:rPr>
        <w:t>9.</w:t>
      </w:r>
      <w:r>
        <w:rPr>
          <w:rFonts w:hint="eastAsia" w:ascii="宋体" w:hAnsi="宋体" w:cs="宋体"/>
          <w:sz w:val="24"/>
          <w:lang w:eastAsia="zh-CN"/>
        </w:rPr>
        <w:t>竣工结算</w:t>
      </w:r>
    </w:p>
    <w:p w14:paraId="667C090D">
      <w:pPr>
        <w:pStyle w:val="8"/>
        <w:numPr>
          <w:ilvl w:val="12"/>
          <w:numId w:val="0"/>
        </w:numPr>
        <w:rPr>
          <w:rFonts w:ascii="宋体" w:hAnsi="宋体" w:cs="宋体"/>
          <w:sz w:val="24"/>
          <w:lang w:val="en-US" w:eastAsia="zh-CN"/>
        </w:rPr>
      </w:pPr>
      <w:r>
        <w:tab/>
      </w:r>
      <w:r>
        <w:tab/>
      </w:r>
      <w: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rFonts w:hint="eastAsia" w:ascii="宋体" w:hAnsi="宋体" w:cs="宋体"/>
          <w:sz w:val="24"/>
          <w:lang w:val="en-US" w:eastAsia="zh-CN"/>
        </w:rPr>
        <w:t xml:space="preserve">   与合同通用条款约定一致。</w:t>
      </w:r>
    </w:p>
    <w:p w14:paraId="309B2429">
      <w:pPr>
        <w:widowControl w:val="0"/>
        <w:ind w:firstLine="480"/>
        <w:rPr>
          <w:rFonts w:hint="eastAsia" w:cs="宋体"/>
          <w:szCs w:val="24"/>
          <w:lang w:eastAsia="zh-CN" w:bidi="ar-SA"/>
        </w:rPr>
      </w:pPr>
      <w:r>
        <w:rPr>
          <w:rFonts w:hint="eastAsia" w:cs="宋体"/>
          <w:szCs w:val="24"/>
          <w:lang w:eastAsia="zh-CN" w:bidi="ar-SA"/>
        </w:rPr>
        <w:t>10.最终结算</w:t>
      </w:r>
    </w:p>
    <w:p w14:paraId="041030C9">
      <w:pPr>
        <w:pStyle w:val="8"/>
        <w:numPr>
          <w:ilvl w:val="12"/>
          <w:numId w:val="0"/>
        </w:numPr>
        <w:ind w:left="480"/>
        <w:rPr>
          <w:rFonts w:ascii="宋体" w:hAnsi="宋体" w:cs="宋体"/>
          <w:sz w:val="24"/>
          <w:lang w:val="en-US" w:eastAsia="zh-CN"/>
        </w:rPr>
      </w:pPr>
      <w:r>
        <w:tab/>
      </w:r>
      <w:r>
        <w:tab/>
      </w:r>
      <w: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rFonts w:hint="eastAsia" w:ascii="宋体" w:hAnsi="宋体" w:cs="宋体"/>
          <w:sz w:val="24"/>
          <w:lang w:val="en-US" w:eastAsia="zh-CN"/>
        </w:rPr>
        <w:t>与合同通用条款约定一致。</w:t>
      </w:r>
    </w:p>
    <w:p w14:paraId="2F4BE14F">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第十八条  竣工试验和竣工验收</w:t>
      </w:r>
    </w:p>
    <w:p w14:paraId="2A4236D4">
      <w:pPr>
        <w:widowControl w:val="0"/>
        <w:ind w:firstLine="480"/>
        <w:rPr>
          <w:rFonts w:hint="eastAsia" w:cs="宋体"/>
          <w:szCs w:val="24"/>
          <w:lang w:eastAsia="zh-CN"/>
        </w:rPr>
      </w:pPr>
      <w:r>
        <w:rPr>
          <w:rFonts w:hint="eastAsia" w:cs="宋体"/>
          <w:szCs w:val="24"/>
          <w:lang w:eastAsia="zh-CN"/>
        </w:rPr>
        <w:t>1.竣工试验</w:t>
      </w:r>
    </w:p>
    <w:p w14:paraId="1EB41057">
      <w:pPr>
        <w:widowControl w:val="0"/>
        <w:ind w:firstLine="480"/>
        <w:rPr>
          <w:rFonts w:hint="eastAsia" w:cs="宋体"/>
          <w:szCs w:val="24"/>
          <w:lang w:eastAsia="zh-CN"/>
        </w:rPr>
      </w:pPr>
      <w:r>
        <w:rPr>
          <w:rFonts w:hint="eastAsia" w:cs="宋体"/>
          <w:szCs w:val="24"/>
          <w:lang w:eastAsia="zh-CN"/>
        </w:rPr>
        <w:t>承包人应进行工程及工程设备试运行。试运行所需人员、设备、材料、燃料、电力、消耗品、工具等必要的条件以及试运行费用等由承包人负责。</w:t>
      </w:r>
    </w:p>
    <w:p w14:paraId="3518ACF6">
      <w:pPr>
        <w:widowControl w:val="0"/>
        <w:ind w:firstLine="480"/>
        <w:rPr>
          <w:rFonts w:hint="eastAsia" w:cs="宋体"/>
          <w:szCs w:val="24"/>
          <w:lang w:eastAsia="zh-CN"/>
        </w:rPr>
      </w:pPr>
      <w:r>
        <w:rPr>
          <w:rFonts w:hint="eastAsia" w:cs="宋体"/>
          <w:szCs w:val="24"/>
          <w:lang w:eastAsia="zh-CN"/>
        </w:rPr>
        <w:t>从单机试运至竣工验收按</w:t>
      </w:r>
      <w:r>
        <w:rPr>
          <w:rFonts w:hint="eastAsia" w:cs="宋体"/>
          <w:szCs w:val="24"/>
          <w:lang w:val="en-US" w:eastAsia="zh-CN"/>
        </w:rPr>
        <w:t>业主单位的</w:t>
      </w:r>
      <w:r>
        <w:rPr>
          <w:rFonts w:hint="eastAsia" w:cs="宋体"/>
          <w:b/>
          <w:bCs/>
          <w:szCs w:val="24"/>
          <w:lang w:eastAsia="zh-CN"/>
        </w:rPr>
        <w:t>《</w:t>
      </w:r>
      <w:r>
        <w:rPr>
          <w:rFonts w:hint="eastAsia" w:cs="宋体"/>
          <w:b/>
          <w:bCs/>
          <w:szCs w:val="24"/>
          <w:lang w:val="en-US" w:eastAsia="zh-CN"/>
        </w:rPr>
        <w:t>****</w:t>
      </w:r>
      <w:r>
        <w:rPr>
          <w:rFonts w:hint="eastAsia" w:cs="宋体"/>
          <w:b/>
          <w:bCs/>
          <w:szCs w:val="24"/>
          <w:lang w:eastAsia="zh-CN"/>
        </w:rPr>
        <w:t>风电工程达标投产验收管理规范》</w:t>
      </w:r>
      <w:r>
        <w:rPr>
          <w:rFonts w:hint="eastAsia" w:cs="宋体"/>
          <w:szCs w:val="24"/>
          <w:lang w:eastAsia="zh-CN"/>
        </w:rPr>
        <w:t>执行；承包人承担相关费用。</w:t>
      </w:r>
    </w:p>
    <w:p w14:paraId="45564643">
      <w:pPr>
        <w:widowControl w:val="0"/>
        <w:ind w:firstLine="480"/>
        <w:rPr>
          <w:rFonts w:hint="eastAsia" w:cs="宋体"/>
          <w:szCs w:val="24"/>
          <w:lang w:eastAsia="zh-CN"/>
        </w:rPr>
      </w:pPr>
      <w:r>
        <w:rPr>
          <w:rFonts w:hint="eastAsia" w:cs="宋体"/>
          <w:szCs w:val="24"/>
          <w:lang w:eastAsia="zh-CN"/>
        </w:rPr>
        <w:t>9.竣工试验</w:t>
      </w:r>
    </w:p>
    <w:p w14:paraId="6DF20650">
      <w:pPr>
        <w:widowControl w:val="0"/>
        <w:ind w:firstLine="480"/>
        <w:rPr>
          <w:rFonts w:hint="eastAsia" w:cs="宋体"/>
          <w:szCs w:val="24"/>
          <w:lang w:eastAsia="zh-CN"/>
        </w:rPr>
      </w:pPr>
      <w:r>
        <w:rPr>
          <w:rFonts w:hint="eastAsia" w:cs="宋体"/>
          <w:szCs w:val="24"/>
          <w:lang w:eastAsia="zh-CN"/>
        </w:rPr>
        <w:t>项目竣工验收后，为保证项目达到安全、稳定、经济运行，需要对项目做全面竣工后试验。某项竣工后试验未能通过的，承包人应按照监理人的指示改正，并承担合同约定的相应责任。</w:t>
      </w:r>
    </w:p>
    <w:p w14:paraId="441C0D68">
      <w:pPr>
        <w:widowControl w:val="0"/>
        <w:ind w:firstLine="480"/>
        <w:rPr>
          <w:rFonts w:hint="eastAsia" w:cs="宋体"/>
          <w:szCs w:val="24"/>
          <w:lang w:eastAsia="zh-CN"/>
        </w:rPr>
      </w:pPr>
      <w:r>
        <w:rPr>
          <w:rFonts w:hint="eastAsia" w:cs="宋体"/>
          <w:szCs w:val="24"/>
          <w:lang w:eastAsia="zh-CN"/>
        </w:rPr>
        <w:t>10.性能保证</w:t>
      </w:r>
    </w:p>
    <w:p w14:paraId="6ADCE2ED">
      <w:pPr>
        <w:widowControl w:val="0"/>
        <w:ind w:firstLine="480"/>
        <w:rPr>
          <w:rFonts w:hint="eastAsia" w:cs="宋体"/>
          <w:szCs w:val="24"/>
          <w:lang w:eastAsia="zh-CN"/>
        </w:rPr>
      </w:pPr>
      <w:r>
        <w:rPr>
          <w:rFonts w:hint="eastAsia" w:cs="宋体"/>
          <w:szCs w:val="24"/>
          <w:lang w:eastAsia="zh-CN"/>
        </w:rPr>
        <w:t>11.合同设备考核标准</w:t>
      </w:r>
    </w:p>
    <w:p w14:paraId="13242526">
      <w:pPr>
        <w:widowControl w:val="0"/>
        <w:ind w:firstLine="480"/>
        <w:rPr>
          <w:rFonts w:hint="eastAsia" w:cs="宋体"/>
          <w:szCs w:val="24"/>
          <w:lang w:eastAsia="zh-CN"/>
        </w:rPr>
      </w:pPr>
      <w:r>
        <w:rPr>
          <w:rFonts w:hint="eastAsia" w:cs="宋体"/>
          <w:szCs w:val="24"/>
          <w:lang w:eastAsia="zh-CN"/>
        </w:rPr>
        <w:t>承包人保证所提供的合同设备经过检验测试合格，完全符合合同的要求。</w:t>
      </w:r>
    </w:p>
    <w:p w14:paraId="3F1E3C17">
      <w:pPr>
        <w:widowControl w:val="0"/>
        <w:ind w:firstLine="480"/>
        <w:rPr>
          <w:rFonts w:hint="eastAsia" w:cs="宋体"/>
          <w:szCs w:val="24"/>
          <w:lang w:eastAsia="zh-CN"/>
        </w:rPr>
      </w:pPr>
      <w:r>
        <w:rPr>
          <w:rFonts w:hint="eastAsia" w:cs="宋体"/>
          <w:szCs w:val="24"/>
          <w:lang w:eastAsia="zh-CN"/>
        </w:rPr>
        <w:t>在质量保证期内，如果发现由于承包人责任造成的合同设备的任何缺陷或/和不符合本合同规定，发包人一旦发现问题，立即向承包人提出，承包人应立即负责更换、修理。</w:t>
      </w:r>
    </w:p>
    <w:p w14:paraId="6053E0E9">
      <w:pPr>
        <w:pStyle w:val="4"/>
        <w:keepNext w:val="0"/>
        <w:keepLines w:val="0"/>
        <w:widowControl w:val="0"/>
        <w:numPr>
          <w:ilvl w:val="12"/>
          <w:numId w:val="0"/>
        </w:numPr>
        <w:spacing w:beforeLines="0" w:line="440" w:lineRule="exact"/>
        <w:ind w:firstLine="420" w:firstLineChars="200"/>
        <w:jc w:val="both"/>
        <w:rPr>
          <w:rFonts w:hint="eastAsia" w:ascii="宋体" w:hAnsi="宋体" w:eastAsia="宋体" w:cs="宋体"/>
          <w:b/>
          <w:bCs w:val="0"/>
          <w:szCs w:val="24"/>
          <w:lang w:eastAsia="zh-CN"/>
        </w:rPr>
      </w:pPr>
      <w:r>
        <w:rPr>
          <w:rFonts w:hint="eastAsia" w:eastAsia="宋体"/>
          <w:lang w:val="en-US" w:eastAsia="zh-CN"/>
        </w:rPr>
        <w:t>=</w:t>
      </w:r>
      <w:r>
        <w:rPr>
          <w:rFonts w:hint="eastAsia" w:ascii="宋体" w:hAnsi="宋体" w:eastAsia="宋体" w:cs="宋体"/>
          <w:b/>
          <w:bCs w:val="0"/>
          <w:szCs w:val="24"/>
          <w:lang w:eastAsia="zh-CN"/>
        </w:rPr>
        <w:t>第十九条 缺陷责任与保修责任</w:t>
      </w:r>
    </w:p>
    <w:p w14:paraId="6A3A7F7D">
      <w:pPr>
        <w:widowControl w:val="0"/>
        <w:ind w:firstLine="480"/>
        <w:rPr>
          <w:rFonts w:hint="eastAsia" w:cs="宋体"/>
          <w:szCs w:val="24"/>
          <w:u w:val="single"/>
          <w:lang w:eastAsia="zh-CN"/>
        </w:rPr>
      </w:pPr>
      <w:r>
        <w:rPr>
          <w:rFonts w:hint="eastAsia" w:cs="宋体"/>
          <w:szCs w:val="24"/>
          <w:lang w:eastAsia="zh-CN"/>
        </w:rPr>
        <w:t>1.缺陷责任期的期限：</w:t>
      </w:r>
      <w:r>
        <w:rPr>
          <w:rFonts w:hint="eastAsia" w:cs="宋体"/>
          <w:szCs w:val="24"/>
          <w:u w:val="single"/>
          <w:lang w:eastAsia="zh-CN"/>
        </w:rPr>
        <w:t xml:space="preserve"> 24个月 。</w:t>
      </w:r>
    </w:p>
    <w:p w14:paraId="78244DB4">
      <w:pPr>
        <w:widowControl w:val="0"/>
        <w:ind w:firstLine="480"/>
        <w:rPr>
          <w:rFonts w:hint="eastAsia" w:cs="宋体"/>
          <w:szCs w:val="24"/>
          <w:u w:val="single"/>
          <w:lang w:eastAsia="zh-CN"/>
        </w:rPr>
      </w:pPr>
      <w:r>
        <w:rPr>
          <w:rFonts w:hint="eastAsia" w:cs="宋体"/>
          <w:szCs w:val="24"/>
          <w:u w:val="single"/>
          <w:lang w:eastAsia="zh-CN"/>
        </w:rPr>
        <w:t>2.3缺陷调查：按照国家及行业相关规范执行。</w:t>
      </w:r>
    </w:p>
    <w:p w14:paraId="04BE156D">
      <w:pPr>
        <w:widowControl w:val="0"/>
        <w:ind w:firstLine="480"/>
        <w:rPr>
          <w:rFonts w:hint="eastAsia" w:cs="宋体"/>
          <w:szCs w:val="24"/>
          <w:lang w:eastAsia="zh-CN"/>
        </w:rPr>
      </w:pPr>
      <w:r>
        <w:rPr>
          <w:rFonts w:hint="eastAsia" w:cs="宋体"/>
          <w:szCs w:val="24"/>
          <w:lang w:eastAsia="zh-CN"/>
        </w:rPr>
        <w:t>2.5修复通知</w:t>
      </w:r>
    </w:p>
    <w:p w14:paraId="6DE5F88D">
      <w:pPr>
        <w:widowControl w:val="0"/>
        <w:ind w:firstLine="480"/>
        <w:rPr>
          <w:rFonts w:hint="eastAsia" w:cs="宋体"/>
          <w:szCs w:val="24"/>
          <w:u w:val="single"/>
          <w:lang w:eastAsia="zh-CN"/>
        </w:rPr>
      </w:pPr>
      <w:r>
        <w:rPr>
          <w:rFonts w:hint="eastAsia" w:cs="宋体"/>
          <w:szCs w:val="24"/>
          <w:lang w:eastAsia="zh-CN"/>
        </w:rPr>
        <w:t>承包人收到保修通知并到达工程现场的合理时间：</w:t>
      </w:r>
      <w:r>
        <w:rPr>
          <w:rFonts w:hint="eastAsia" w:cs="宋体"/>
          <w:szCs w:val="24"/>
          <w:u w:val="single"/>
          <w:lang w:eastAsia="zh-CN"/>
        </w:rPr>
        <w:t xml:space="preserve"> 30天。</w:t>
      </w:r>
    </w:p>
    <w:p w14:paraId="717B61ED">
      <w:pPr>
        <w:widowControl w:val="0"/>
        <w:ind w:firstLine="480"/>
        <w:rPr>
          <w:rFonts w:hint="eastAsia" w:cs="宋体"/>
          <w:szCs w:val="24"/>
          <w:lang w:eastAsia="zh-CN"/>
        </w:rPr>
      </w:pPr>
      <w:r>
        <w:rPr>
          <w:rFonts w:hint="eastAsia" w:cs="宋体"/>
          <w:szCs w:val="24"/>
          <w:lang w:eastAsia="zh-CN"/>
        </w:rPr>
        <w:t>6.缺陷责任期终止证书</w:t>
      </w:r>
    </w:p>
    <w:p w14:paraId="32CFEFDD">
      <w:pPr>
        <w:widowControl w:val="0"/>
        <w:ind w:firstLine="480"/>
        <w:rPr>
          <w:rFonts w:hint="eastAsia" w:cs="宋体"/>
          <w:szCs w:val="24"/>
          <w:lang w:eastAsia="zh-CN"/>
        </w:rPr>
      </w:pPr>
      <w:r>
        <w:rPr>
          <w:rFonts w:hint="eastAsia" w:cs="宋体"/>
          <w:szCs w:val="24"/>
          <w:lang w:eastAsia="zh-CN"/>
        </w:rPr>
        <w:t>承包人应于缺陷责任期届满后</w:t>
      </w:r>
      <w:r>
        <w:rPr>
          <w:rFonts w:hint="eastAsia" w:cs="宋体"/>
          <w:szCs w:val="24"/>
          <w:u w:val="single"/>
          <w:lang w:eastAsia="zh-CN"/>
        </w:rPr>
        <w:t xml:space="preserve"> 60 </w:t>
      </w:r>
      <w:r>
        <w:rPr>
          <w:rFonts w:hint="eastAsia" w:cs="宋体"/>
          <w:szCs w:val="24"/>
          <w:lang w:eastAsia="zh-CN"/>
        </w:rPr>
        <w:t>天内向发包人发出缺陷责任期届满通知，发包人应在收到缺陷责任期满通知后</w:t>
      </w:r>
      <w:r>
        <w:rPr>
          <w:rFonts w:hint="eastAsia" w:cs="宋体"/>
          <w:szCs w:val="24"/>
          <w:u w:val="single"/>
          <w:lang w:eastAsia="zh-CN"/>
        </w:rPr>
        <w:t xml:space="preserve"> 30 </w:t>
      </w:r>
      <w:r>
        <w:rPr>
          <w:rFonts w:hint="eastAsia" w:cs="宋体"/>
          <w:szCs w:val="24"/>
          <w:lang w:eastAsia="zh-CN"/>
        </w:rPr>
        <w:t>天内核实承包人是否履行缺陷修复义务，承包人未能履行缺陷修复义务的，发包人有权扣除相应金额的维修费用。发包人应在收到缺陷责任期届满通知后</w:t>
      </w:r>
      <w:r>
        <w:rPr>
          <w:rFonts w:hint="eastAsia" w:cs="宋体"/>
          <w:szCs w:val="24"/>
          <w:u w:val="single"/>
          <w:lang w:eastAsia="zh-CN"/>
        </w:rPr>
        <w:t xml:space="preserve"> 30 </w:t>
      </w:r>
      <w:r>
        <w:rPr>
          <w:rFonts w:hint="eastAsia" w:cs="宋体"/>
          <w:szCs w:val="24"/>
          <w:lang w:eastAsia="zh-CN"/>
        </w:rPr>
        <w:t>天内，向承包人颁发缺陷责任期终止证书。</w:t>
      </w:r>
    </w:p>
    <w:p w14:paraId="36FF0262">
      <w:pPr>
        <w:widowControl w:val="0"/>
        <w:ind w:firstLine="480"/>
        <w:rPr>
          <w:rFonts w:hint="eastAsia" w:cs="宋体"/>
          <w:szCs w:val="24"/>
          <w:lang w:eastAsia="zh-CN"/>
        </w:rPr>
      </w:pPr>
      <w:r>
        <w:rPr>
          <w:rFonts w:hint="eastAsia" w:cs="宋体"/>
          <w:szCs w:val="24"/>
          <w:lang w:eastAsia="zh-CN"/>
        </w:rPr>
        <w:t>7.保修责任</w:t>
      </w:r>
    </w:p>
    <w:p w14:paraId="10FE1925">
      <w:pPr>
        <w:widowControl w:val="0"/>
        <w:ind w:firstLine="480"/>
        <w:rPr>
          <w:rFonts w:hint="eastAsia" w:cs="宋体"/>
          <w:szCs w:val="24"/>
          <w:lang w:eastAsia="zh-CN"/>
        </w:rPr>
      </w:pPr>
      <w:r>
        <w:rPr>
          <w:rFonts w:hint="eastAsia" w:cs="宋体"/>
          <w:szCs w:val="24"/>
          <w:lang w:eastAsia="zh-CN"/>
        </w:rPr>
        <w:t>7.1 工程质量保证范围：合同工程范围。</w:t>
      </w:r>
    </w:p>
    <w:p w14:paraId="7FE6BF38">
      <w:pPr>
        <w:widowControl w:val="0"/>
        <w:ind w:firstLine="480"/>
        <w:rPr>
          <w:rFonts w:hint="eastAsia" w:cs="宋体"/>
          <w:szCs w:val="24"/>
          <w:lang w:eastAsia="zh-CN"/>
        </w:rPr>
      </w:pPr>
      <w:r>
        <w:rPr>
          <w:rFonts w:hint="eastAsia" w:cs="宋体"/>
          <w:szCs w:val="24"/>
          <w:lang w:eastAsia="zh-CN"/>
        </w:rPr>
        <w:t>7.2 工程质量保修期限：建筑工程保修期按《建筑法》及《建设工程质量管理条例》《房屋建筑工程质量保修办法》规定执行。建设工程保修期，自试运和移交生产之日算起。升压站、集电线路、送出线路、风机等单位/子单位工程在试运合格后可分批移交生产并进入保修期。基础设施施工工程、房屋建筑的地基基础工程和主体结构工程，为设计文件规定的合理使用年限。</w:t>
      </w:r>
    </w:p>
    <w:p w14:paraId="41098CAD">
      <w:pPr>
        <w:widowControl w:val="0"/>
        <w:ind w:firstLine="480"/>
        <w:rPr>
          <w:rFonts w:hint="eastAsia" w:cs="宋体"/>
          <w:szCs w:val="24"/>
          <w:lang w:eastAsia="zh-CN"/>
        </w:rPr>
      </w:pPr>
      <w:r>
        <w:rPr>
          <w:rFonts w:hint="eastAsia" w:cs="宋体"/>
          <w:szCs w:val="24"/>
          <w:lang w:eastAsia="zh-CN"/>
        </w:rPr>
        <w:t>屋面防水工程、有防水要求的卫生间、房屋和外墙面防渗漏，为5年；</w:t>
      </w:r>
    </w:p>
    <w:p w14:paraId="35211833">
      <w:pPr>
        <w:widowControl w:val="0"/>
        <w:ind w:firstLine="480"/>
        <w:rPr>
          <w:rFonts w:hint="eastAsia" w:cs="宋体"/>
          <w:szCs w:val="24"/>
          <w:lang w:eastAsia="zh-CN"/>
        </w:rPr>
      </w:pPr>
      <w:r>
        <w:rPr>
          <w:rFonts w:hint="eastAsia" w:cs="宋体"/>
          <w:szCs w:val="24"/>
          <w:lang w:eastAsia="zh-CN"/>
        </w:rPr>
        <w:t>建筑物电气管线、上下水管线、设备安装和装修工程，为2年；</w:t>
      </w:r>
    </w:p>
    <w:p w14:paraId="3481B496">
      <w:pPr>
        <w:widowControl w:val="0"/>
        <w:ind w:firstLine="480"/>
        <w:rPr>
          <w:rFonts w:hint="eastAsia" w:cs="宋体"/>
          <w:szCs w:val="24"/>
          <w:lang w:eastAsia="zh-CN"/>
        </w:rPr>
      </w:pPr>
      <w:r>
        <w:rPr>
          <w:rFonts w:hint="eastAsia" w:cs="宋体"/>
          <w:szCs w:val="24"/>
          <w:lang w:eastAsia="zh-CN"/>
        </w:rPr>
        <w:t>室外的给排水和上下水公用工程为1年、道路等公用工程为2年；安装工程保修期为2年、供热与供冷系统为2个采暖期、供冷期。</w:t>
      </w:r>
    </w:p>
    <w:p w14:paraId="4E28C668">
      <w:pPr>
        <w:widowControl w:val="0"/>
        <w:ind w:firstLine="480"/>
        <w:rPr>
          <w:rFonts w:hint="eastAsia" w:cs="宋体"/>
          <w:szCs w:val="24"/>
          <w:lang w:eastAsia="zh-CN"/>
        </w:rPr>
      </w:pPr>
      <w:r>
        <w:rPr>
          <w:rFonts w:hint="eastAsia" w:cs="宋体"/>
          <w:szCs w:val="24"/>
          <w:lang w:eastAsia="zh-CN"/>
        </w:rPr>
        <w:t>7.3 工程质量保修责任：工程交付后，承包人应当在保修期内承担保修责任；工程在使用过程中，因潜在的质量问可能造成人身或财产的损坏，责任人应承担赔偿责任。</w:t>
      </w:r>
    </w:p>
    <w:p w14:paraId="50C73AAB">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第二十条  保险</w:t>
      </w:r>
    </w:p>
    <w:p w14:paraId="639BBE8A">
      <w:pPr>
        <w:widowControl w:val="0"/>
        <w:ind w:firstLine="480"/>
        <w:rPr>
          <w:rFonts w:hint="eastAsia" w:cs="宋体"/>
          <w:szCs w:val="24"/>
          <w:lang w:eastAsia="zh-CN"/>
        </w:rPr>
      </w:pPr>
      <w:r>
        <w:rPr>
          <w:rFonts w:hint="eastAsia" w:cs="宋体"/>
          <w:szCs w:val="24"/>
          <w:lang w:eastAsia="zh-CN"/>
        </w:rPr>
        <w:t>1. 设计和工程保险</w:t>
      </w:r>
    </w:p>
    <w:p w14:paraId="4380E037">
      <w:pPr>
        <w:widowControl w:val="0"/>
        <w:ind w:firstLine="480"/>
        <w:rPr>
          <w:rFonts w:hint="eastAsia" w:cs="宋体"/>
          <w:szCs w:val="24"/>
          <w:lang w:eastAsia="zh-CN"/>
        </w:rPr>
      </w:pPr>
      <w:r>
        <w:rPr>
          <w:rFonts w:hint="eastAsia" w:cs="宋体"/>
          <w:szCs w:val="24"/>
          <w:lang w:eastAsia="zh-CN"/>
        </w:rPr>
        <w:t>1.1 双方当事人关于设计和工程保险的特别约定：</w:t>
      </w:r>
    </w:p>
    <w:p w14:paraId="2B3985AB">
      <w:pPr>
        <w:widowControl w:val="0"/>
        <w:ind w:firstLine="480"/>
        <w:rPr>
          <w:rFonts w:hint="eastAsia" w:cs="宋体"/>
          <w:szCs w:val="24"/>
          <w:lang w:eastAsia="zh-CN"/>
        </w:rPr>
      </w:pPr>
      <w:r>
        <w:rPr>
          <w:rFonts w:hint="eastAsia" w:cs="宋体"/>
          <w:szCs w:val="24"/>
          <w:lang w:eastAsia="zh-CN"/>
        </w:rPr>
        <w:t>1.1.1为有效转移建设期风险，由发包人作为投保人为其投资的新建工程项目投保建筑（安装）工程一切险（含第三者责任保险）。</w:t>
      </w:r>
    </w:p>
    <w:p w14:paraId="16C13FFA">
      <w:pPr>
        <w:widowControl w:val="0"/>
        <w:ind w:firstLine="480"/>
        <w:rPr>
          <w:rFonts w:hint="eastAsia" w:cs="宋体"/>
          <w:szCs w:val="24"/>
          <w:u w:val="single"/>
          <w:lang w:eastAsia="zh-CN"/>
        </w:rPr>
      </w:pPr>
      <w:r>
        <w:rPr>
          <w:rFonts w:hint="eastAsia" w:cs="宋体"/>
          <w:szCs w:val="24"/>
          <w:lang w:eastAsia="zh-CN"/>
        </w:rPr>
        <w:t>1.1.2其他：</w:t>
      </w:r>
      <w:r>
        <w:rPr>
          <w:rFonts w:hint="eastAsia" w:cs="宋体"/>
          <w:szCs w:val="24"/>
          <w:u w:val="single"/>
          <w:lang w:eastAsia="zh-CN"/>
        </w:rPr>
        <w:t>保险应能满足工程建设中所发生任何风险，包括但不限于建设责任险、设备运输险、发包人工程人员在工地内的意外伤害险。</w:t>
      </w:r>
    </w:p>
    <w:p w14:paraId="692432D9">
      <w:pPr>
        <w:widowControl w:val="0"/>
        <w:ind w:firstLine="480"/>
        <w:rPr>
          <w:rFonts w:hint="eastAsia" w:cs="宋体"/>
          <w:szCs w:val="24"/>
          <w:u w:val="single"/>
          <w:lang w:eastAsia="zh-CN"/>
        </w:rPr>
      </w:pPr>
      <w:r>
        <w:rPr>
          <w:rFonts w:hint="eastAsia" w:cs="宋体"/>
          <w:szCs w:val="24"/>
          <w:lang w:eastAsia="zh-CN"/>
        </w:rPr>
        <w:t>1.2 双方当事人关于第三方责任险的特别约定：</w:t>
      </w:r>
      <w:r>
        <w:rPr>
          <w:rFonts w:hint="eastAsia" w:cs="宋体"/>
          <w:szCs w:val="24"/>
          <w:u w:val="single"/>
          <w:lang w:eastAsia="zh-CN"/>
        </w:rPr>
        <w:t>每份保单的投保条件范围、赔偿方法等应在合同生效前以书面形式经发包人、保险经纪公司、承包人和保险公司四方协商一致；上述保险单的时效应与建设期的时间一致；所投保的保险险种的受益人必须是发包人；动用赔偿金必须经发包人同意批准；投保险种范围内发生损失，承包人应协助发包人从保险公司处办理赔款事项，保证发包人能有效地得到赔偿。承包人必须在合同生效10天内委托保险经纪公司全权办理工程期间的建筑安装工程一切险及第三者责任险。</w:t>
      </w:r>
    </w:p>
    <w:p w14:paraId="2C921D7D">
      <w:pPr>
        <w:widowControl w:val="0"/>
        <w:ind w:firstLine="480"/>
        <w:rPr>
          <w:rFonts w:hint="eastAsia" w:cs="宋体"/>
          <w:szCs w:val="24"/>
          <w:lang w:eastAsia="zh-CN"/>
        </w:rPr>
      </w:pPr>
      <w:r>
        <w:rPr>
          <w:rFonts w:hint="eastAsia" w:cs="宋体"/>
          <w:szCs w:val="24"/>
          <w:lang w:eastAsia="zh-CN"/>
        </w:rPr>
        <w:t>2. 工伤和意外伤害保险</w:t>
      </w:r>
    </w:p>
    <w:p w14:paraId="160CE5C8">
      <w:pPr>
        <w:widowControl w:val="0"/>
        <w:ind w:firstLine="480"/>
        <w:rPr>
          <w:rFonts w:hint="eastAsia" w:cs="宋体"/>
          <w:szCs w:val="24"/>
          <w:u w:val="single"/>
          <w:lang w:eastAsia="zh-CN"/>
        </w:rPr>
      </w:pPr>
      <w:r>
        <w:rPr>
          <w:rFonts w:hint="eastAsia" w:cs="宋体"/>
          <w:szCs w:val="24"/>
          <w:lang w:eastAsia="zh-CN"/>
        </w:rPr>
        <w:t>2.1 关于工伤保险和意外伤害保险的特别约定：</w:t>
      </w:r>
      <w:r>
        <w:rPr>
          <w:rFonts w:hint="eastAsia" w:cs="宋体"/>
          <w:szCs w:val="24"/>
          <w:u w:val="single"/>
          <w:lang w:eastAsia="zh-CN"/>
        </w:rPr>
        <w:t>保险应能满足工程建设中所发生任何风险，包括但不限于建设责任险、设备运输险、发包人工程人员在工地内的意外伤害险。</w:t>
      </w:r>
    </w:p>
    <w:p w14:paraId="3BA5F9DA">
      <w:pPr>
        <w:widowControl w:val="0"/>
        <w:ind w:firstLine="480"/>
        <w:rPr>
          <w:rFonts w:hint="eastAsia" w:cs="宋体"/>
          <w:szCs w:val="24"/>
          <w:lang w:eastAsia="zh-CN"/>
        </w:rPr>
      </w:pPr>
      <w:r>
        <w:rPr>
          <w:rFonts w:hint="eastAsia" w:cs="宋体"/>
          <w:szCs w:val="24"/>
          <w:lang w:eastAsia="zh-CN"/>
        </w:rPr>
        <w:t>3. 货物保险</w:t>
      </w:r>
    </w:p>
    <w:p w14:paraId="4FD511B9">
      <w:pPr>
        <w:widowControl w:val="0"/>
        <w:ind w:firstLine="480"/>
        <w:rPr>
          <w:rFonts w:hint="eastAsia" w:cs="宋体"/>
          <w:szCs w:val="24"/>
          <w:u w:val="single"/>
          <w:lang w:eastAsia="zh-CN"/>
        </w:rPr>
      </w:pPr>
      <w:r>
        <w:rPr>
          <w:rFonts w:hint="eastAsia" w:cs="宋体"/>
          <w:szCs w:val="24"/>
          <w:lang w:eastAsia="zh-CN"/>
        </w:rPr>
        <w:t>关于承包人应为其施工设备、材料、工程设备和临时工程等办理财产保险的特别约定：</w:t>
      </w:r>
      <w:r>
        <w:rPr>
          <w:rFonts w:hint="eastAsia" w:cs="宋体"/>
          <w:szCs w:val="24"/>
          <w:u w:val="single"/>
          <w:lang w:eastAsia="zh-CN"/>
        </w:rPr>
        <w:t xml:space="preserve"> 保险应能满足工程建设中所发生任何风险，包括但不限于建设责任险、设备运输险、发包人工程人员在工地内的意外伤害险。</w:t>
      </w:r>
    </w:p>
    <w:p w14:paraId="141A635F">
      <w:pPr>
        <w:widowControl w:val="0"/>
        <w:ind w:firstLine="480"/>
        <w:rPr>
          <w:rFonts w:hint="eastAsia" w:cs="宋体"/>
          <w:szCs w:val="24"/>
          <w:lang w:eastAsia="zh-CN"/>
        </w:rPr>
      </w:pPr>
      <w:r>
        <w:rPr>
          <w:rFonts w:hint="eastAsia" w:cs="宋体"/>
          <w:szCs w:val="24"/>
          <w:lang w:eastAsia="zh-CN"/>
        </w:rPr>
        <w:t>4. 其他保险</w:t>
      </w:r>
    </w:p>
    <w:p w14:paraId="1DA6154A">
      <w:pPr>
        <w:widowControl w:val="0"/>
        <w:ind w:firstLine="480"/>
        <w:rPr>
          <w:rFonts w:hint="eastAsia" w:cs="宋体"/>
          <w:szCs w:val="24"/>
          <w:u w:val="single"/>
          <w:lang w:eastAsia="zh-CN"/>
        </w:rPr>
      </w:pPr>
      <w:r>
        <w:rPr>
          <w:rFonts w:hint="eastAsia" w:cs="宋体"/>
          <w:szCs w:val="24"/>
          <w:lang w:eastAsia="zh-CN"/>
        </w:rPr>
        <w:t>关于其他保险的约定：</w:t>
      </w:r>
      <w:r>
        <w:rPr>
          <w:rFonts w:hint="eastAsia" w:cs="宋体"/>
          <w:szCs w:val="24"/>
          <w:u w:val="single"/>
          <w:lang w:eastAsia="zh-CN"/>
        </w:rPr>
        <w:t xml:space="preserve"> 保险应能满足工程建设中所发生任何风险，包括但不限于建设责任险、设备运输险、发包人工程人员在工地内的意外伤害险。</w:t>
      </w:r>
    </w:p>
    <w:p w14:paraId="089FB4D5">
      <w:pPr>
        <w:widowControl w:val="0"/>
        <w:ind w:firstLine="480"/>
        <w:rPr>
          <w:rFonts w:hint="eastAsia" w:cs="宋体"/>
          <w:szCs w:val="24"/>
          <w:lang w:eastAsia="zh-CN"/>
        </w:rPr>
      </w:pPr>
      <w:r>
        <w:rPr>
          <w:rFonts w:hint="eastAsia" w:cs="宋体"/>
          <w:szCs w:val="24"/>
          <w:lang w:eastAsia="zh-CN"/>
        </w:rPr>
        <w:t>5. 对各项保险的一般要求</w:t>
      </w:r>
    </w:p>
    <w:p w14:paraId="680DE3BE">
      <w:pPr>
        <w:widowControl w:val="0"/>
        <w:ind w:firstLine="480"/>
        <w:rPr>
          <w:rFonts w:hint="eastAsia" w:cs="宋体"/>
          <w:szCs w:val="24"/>
          <w:lang w:eastAsia="zh-CN"/>
        </w:rPr>
      </w:pPr>
      <w:r>
        <w:rPr>
          <w:rFonts w:hint="eastAsia" w:cs="宋体"/>
          <w:szCs w:val="24"/>
          <w:lang w:eastAsia="zh-CN"/>
        </w:rPr>
        <w:t>5.1 保险凭证</w:t>
      </w:r>
    </w:p>
    <w:p w14:paraId="403EE225">
      <w:pPr>
        <w:widowControl w:val="0"/>
        <w:ind w:firstLine="480"/>
        <w:rPr>
          <w:rFonts w:hint="eastAsia" w:cs="宋体"/>
          <w:szCs w:val="24"/>
          <w:u w:val="single"/>
          <w:lang w:eastAsia="zh-CN"/>
        </w:rPr>
      </w:pPr>
      <w:r>
        <w:rPr>
          <w:rFonts w:hint="eastAsia" w:cs="宋体"/>
          <w:szCs w:val="24"/>
          <w:lang w:eastAsia="zh-CN"/>
        </w:rPr>
        <w:t>保险单的条件：</w:t>
      </w:r>
      <w:r>
        <w:rPr>
          <w:rFonts w:hint="eastAsia" w:cs="宋体"/>
          <w:szCs w:val="24"/>
          <w:u w:val="single"/>
          <w:lang w:eastAsia="zh-CN"/>
        </w:rPr>
        <w:t>满足国家及行业相关规范要求。</w:t>
      </w:r>
    </w:p>
    <w:p w14:paraId="2165BDB7">
      <w:pPr>
        <w:widowControl w:val="0"/>
        <w:ind w:firstLine="480"/>
        <w:rPr>
          <w:rFonts w:hint="eastAsia" w:cs="宋体"/>
          <w:szCs w:val="24"/>
          <w:lang w:eastAsia="zh-CN"/>
        </w:rPr>
      </w:pPr>
      <w:r>
        <w:rPr>
          <w:rFonts w:hint="eastAsia" w:cs="宋体"/>
          <w:szCs w:val="24"/>
          <w:lang w:eastAsia="zh-CN"/>
        </w:rPr>
        <w:t>5.7 通知义务</w:t>
      </w:r>
    </w:p>
    <w:p w14:paraId="6FDA72A7">
      <w:pPr>
        <w:widowControl w:val="0"/>
        <w:ind w:firstLine="480"/>
        <w:rPr>
          <w:rFonts w:hint="eastAsia" w:cs="宋体"/>
          <w:szCs w:val="24"/>
          <w:u w:val="single"/>
          <w:lang w:eastAsia="zh-CN"/>
        </w:rPr>
      </w:pPr>
      <w:r>
        <w:rPr>
          <w:rFonts w:hint="eastAsia" w:cs="宋体"/>
          <w:szCs w:val="24"/>
          <w:lang w:eastAsia="zh-CN"/>
        </w:rPr>
        <w:t>关于变更保险合同时的通知义务的约定：</w:t>
      </w:r>
      <w:r>
        <w:rPr>
          <w:rFonts w:hint="eastAsia" w:cs="宋体"/>
          <w:szCs w:val="24"/>
          <w:u w:val="single"/>
          <w:lang w:eastAsia="zh-CN"/>
        </w:rPr>
        <w:t>变更后10日内通知对方。</w:t>
      </w:r>
    </w:p>
    <w:p w14:paraId="606A9B92">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第二十条  不可抗力</w:t>
      </w:r>
    </w:p>
    <w:p w14:paraId="5138BF0B">
      <w:pPr>
        <w:widowControl w:val="0"/>
        <w:ind w:firstLine="480"/>
        <w:rPr>
          <w:rFonts w:hint="eastAsia" w:cs="宋体"/>
          <w:szCs w:val="24"/>
          <w:lang w:eastAsia="zh-CN"/>
        </w:rPr>
      </w:pPr>
      <w:r>
        <w:rPr>
          <w:rFonts w:hint="eastAsia" w:cs="宋体"/>
          <w:szCs w:val="24"/>
          <w:lang w:eastAsia="zh-CN"/>
        </w:rPr>
        <w:t>1. 不可抗力的定义</w:t>
      </w:r>
    </w:p>
    <w:p w14:paraId="7A5DAAC8">
      <w:pPr>
        <w:widowControl w:val="0"/>
        <w:ind w:firstLine="480"/>
        <w:rPr>
          <w:rFonts w:hint="eastAsia" w:cs="宋体"/>
          <w:szCs w:val="24"/>
          <w:u w:val="single"/>
          <w:lang w:eastAsia="zh-CN"/>
        </w:rPr>
      </w:pPr>
      <w:r>
        <w:rPr>
          <w:rFonts w:hint="eastAsia" w:cs="宋体"/>
          <w:szCs w:val="24"/>
          <w:lang w:eastAsia="zh-CN"/>
        </w:rPr>
        <w:t>除通用合同条件约定的不可抗力事件之外，视为不可抗力的其他情形：</w:t>
      </w:r>
      <w:r>
        <w:rPr>
          <w:rFonts w:hint="eastAsia" w:cs="宋体"/>
          <w:szCs w:val="24"/>
          <w:u w:val="single"/>
          <w:lang w:eastAsia="zh-CN"/>
        </w:rPr>
        <w:t>国家、</w:t>
      </w:r>
      <w:bookmarkStart w:id="0" w:name="_GoBack"/>
      <w:bookmarkEnd w:id="0"/>
      <w:r>
        <w:rPr>
          <w:rFonts w:hint="eastAsia" w:cs="宋体"/>
          <w:szCs w:val="24"/>
          <w:u w:val="single"/>
          <w:lang w:eastAsia="zh-CN"/>
        </w:rPr>
        <w:t>重庆市、区县政策的调整和变更；超过20年以上一遇的洪水、地震等自然灾害。</w:t>
      </w:r>
    </w:p>
    <w:p w14:paraId="30C66B04">
      <w:pPr>
        <w:widowControl w:val="0"/>
        <w:ind w:firstLine="480"/>
        <w:rPr>
          <w:rFonts w:hint="eastAsia" w:cs="宋体"/>
          <w:szCs w:val="24"/>
          <w:lang w:eastAsia="zh-CN"/>
        </w:rPr>
      </w:pPr>
      <w:r>
        <w:rPr>
          <w:rFonts w:hint="eastAsia" w:cs="宋体"/>
          <w:szCs w:val="24"/>
          <w:lang w:eastAsia="zh-CN"/>
        </w:rPr>
        <w:t>3. 因不可抗力解除合同</w:t>
      </w:r>
    </w:p>
    <w:p w14:paraId="1289724A">
      <w:pPr>
        <w:widowControl w:val="0"/>
        <w:ind w:firstLine="480"/>
        <w:rPr>
          <w:rFonts w:hint="eastAsia" w:cs="宋体"/>
          <w:szCs w:val="24"/>
          <w:lang w:eastAsia="zh-CN"/>
        </w:rPr>
      </w:pPr>
      <w:r>
        <w:rPr>
          <w:rFonts w:hint="eastAsia" w:cs="宋体"/>
          <w:szCs w:val="24"/>
          <w:lang w:eastAsia="zh-CN"/>
        </w:rPr>
        <w:t>合同解除后，发包人应当在商定或确定发包人应支付款项后的30天内完成款项的支付。</w:t>
      </w:r>
    </w:p>
    <w:p w14:paraId="71C22B97">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第二十一条 违约</w:t>
      </w:r>
    </w:p>
    <w:p w14:paraId="7D61AD32">
      <w:pPr>
        <w:widowControl w:val="0"/>
        <w:ind w:firstLine="480"/>
        <w:rPr>
          <w:rFonts w:hint="eastAsia" w:cs="宋体"/>
          <w:szCs w:val="24"/>
          <w:lang w:eastAsia="zh-CN"/>
        </w:rPr>
      </w:pPr>
      <w:r>
        <w:rPr>
          <w:rFonts w:hint="eastAsia" w:cs="宋体"/>
          <w:szCs w:val="24"/>
          <w:lang w:eastAsia="zh-CN"/>
        </w:rPr>
        <w:t>1. 承包人违约</w:t>
      </w:r>
    </w:p>
    <w:p w14:paraId="5BFAA7B0">
      <w:pPr>
        <w:widowControl w:val="0"/>
        <w:ind w:firstLine="480"/>
        <w:rPr>
          <w:rFonts w:hint="eastAsia" w:cs="宋体"/>
          <w:szCs w:val="24"/>
          <w:lang w:eastAsia="zh-CN"/>
        </w:rPr>
      </w:pPr>
      <w:r>
        <w:rPr>
          <w:rFonts w:hint="eastAsia" w:cs="宋体"/>
          <w:szCs w:val="24"/>
          <w:lang w:eastAsia="zh-CN"/>
        </w:rPr>
        <w:t>1.7 工期延误违约金：因承包人导致工期延误的情况按专用条款约定的标准处以违约金。承包人按照发包人的指示进行整改期间，不影响发包人要求承包人按照本款约定支付工期延误违约金。</w:t>
      </w:r>
    </w:p>
    <w:p w14:paraId="7B82CC7A">
      <w:pPr>
        <w:widowControl w:val="0"/>
        <w:autoSpaceDE w:val="0"/>
        <w:autoSpaceDN w:val="0"/>
        <w:ind w:firstLine="480"/>
        <w:rPr>
          <w:rFonts w:hint="eastAsia" w:cs="宋体"/>
          <w:szCs w:val="24"/>
          <w:lang w:eastAsia="zh-CN"/>
        </w:rPr>
      </w:pPr>
      <w:r>
        <w:rPr>
          <w:rFonts w:hint="eastAsia" w:cs="宋体"/>
          <w:szCs w:val="24"/>
          <w:lang w:eastAsia="zh-CN"/>
        </w:rPr>
        <w:t>除本合同另有约定外，承包人违反本协议项下的义务，每发生一次，应向发包人支付违约金，如为持续性违约，则为每持续一天，应向发包人加倍支付违约金。如承包人违反本合同约定义务，经发包人书面催告后在发包人要求的期限内未能整改完毕的，发包人有权解除本合同。因承包人原因解除本合同的，承包人应按照本合同金额【10】%的标准向发包人支付违约金，并赔偿给发包人造成的实际损失，本合同项下的损失包括但不限于发包人因此遭受的直接损失、间接损失、可得利益损失，以及发包人因维护自身合法权益而产生的诉讼费用/仲裁费用、律师费、差旅费、保全费、保全保险费、律师费、鉴定费、评估费、公证费、翻译费、审计费、调查费、专家意见费等各项费用。发包人可从应支付承包人的金额中直接扣除违约金和赔偿金额，不足部分承包人应当继续支付。</w:t>
      </w:r>
    </w:p>
    <w:p w14:paraId="43F41FAE">
      <w:pPr>
        <w:pStyle w:val="4"/>
        <w:keepNext w:val="0"/>
        <w:keepLines w:val="0"/>
        <w:widowControl w:val="0"/>
        <w:spacing w:beforeLines="0" w:line="440" w:lineRule="exact"/>
        <w:ind w:firstLine="422" w:firstLineChars="200"/>
        <w:rPr>
          <w:rFonts w:hint="eastAsia" w:ascii="宋体" w:hAnsi="宋体" w:eastAsia="宋体" w:cs="宋体"/>
          <w:b/>
          <w:bCs w:val="0"/>
          <w:szCs w:val="24"/>
          <w:lang w:eastAsia="zh-CN"/>
        </w:rPr>
      </w:pPr>
      <w:r>
        <w:rPr>
          <w:rFonts w:hint="eastAsia" w:ascii="宋体" w:hAnsi="宋体" w:eastAsia="宋体" w:cs="宋体"/>
          <w:b/>
          <w:bCs w:val="0"/>
          <w:szCs w:val="24"/>
          <w:lang w:eastAsia="zh-CN"/>
        </w:rPr>
        <w:t>第二十四条  争议的解决</w:t>
      </w:r>
    </w:p>
    <w:p w14:paraId="57FCBEF8">
      <w:pPr>
        <w:widowControl w:val="0"/>
        <w:ind w:firstLine="480"/>
        <w:rPr>
          <w:rFonts w:hint="eastAsia" w:cs="宋体"/>
          <w:szCs w:val="24"/>
          <w:lang w:eastAsia="zh-CN"/>
        </w:rPr>
      </w:pPr>
      <w:r>
        <w:rPr>
          <w:rFonts w:hint="eastAsia" w:cs="宋体"/>
          <w:szCs w:val="24"/>
          <w:lang w:eastAsia="zh-CN"/>
        </w:rPr>
        <w:t>1.因合同及合同有关事项发生的争议，按下列第</w:t>
      </w:r>
      <w:r>
        <w:rPr>
          <w:rFonts w:hint="eastAsia" w:cs="宋体"/>
          <w:szCs w:val="24"/>
          <w:u w:val="single"/>
          <w:lang w:eastAsia="zh-CN"/>
        </w:rPr>
        <w:t xml:space="preserve"> （2） </w:t>
      </w:r>
      <w:r>
        <w:rPr>
          <w:rFonts w:hint="eastAsia" w:cs="宋体"/>
          <w:szCs w:val="24"/>
          <w:lang w:eastAsia="zh-CN"/>
        </w:rPr>
        <w:t>种方式解决：</w:t>
      </w:r>
    </w:p>
    <w:p w14:paraId="40FFFFCF">
      <w:pPr>
        <w:widowControl w:val="0"/>
        <w:ind w:firstLine="480"/>
        <w:rPr>
          <w:rFonts w:hint="eastAsia" w:cs="宋体"/>
          <w:szCs w:val="24"/>
          <w:lang w:eastAsia="zh-CN"/>
        </w:rPr>
      </w:pPr>
      <w:r>
        <w:rPr>
          <w:rFonts w:hint="eastAsia" w:cs="宋体"/>
          <w:szCs w:val="24"/>
          <w:lang w:eastAsia="zh-CN"/>
        </w:rPr>
        <w:t>（1）向</w:t>
      </w:r>
      <w:r>
        <w:rPr>
          <w:rFonts w:hint="eastAsia" w:cs="宋体"/>
          <w:szCs w:val="24"/>
          <w:u w:val="single"/>
          <w:lang w:val="en-US" w:eastAsia="zh-CN"/>
        </w:rPr>
        <w:t xml:space="preserve">     </w:t>
      </w:r>
      <w:r>
        <w:rPr>
          <w:rFonts w:hint="eastAsia" w:cs="宋体"/>
          <w:szCs w:val="24"/>
          <w:lang w:eastAsia="zh-CN"/>
        </w:rPr>
        <w:t>仲裁委员会申请仲裁；</w:t>
      </w:r>
    </w:p>
    <w:p w14:paraId="7AF325A1">
      <w:pPr>
        <w:widowControl w:val="0"/>
        <w:ind w:firstLine="480"/>
        <w:rPr>
          <w:rFonts w:hint="eastAsia" w:cs="宋体"/>
          <w:szCs w:val="24"/>
          <w:lang w:eastAsia="zh-CN"/>
        </w:rPr>
      </w:pPr>
      <w:r>
        <w:rPr>
          <w:rFonts w:hint="eastAsia" w:cs="宋体"/>
          <w:szCs w:val="24"/>
          <w:lang w:eastAsia="zh-CN"/>
        </w:rPr>
        <w:t>（2）向</w:t>
      </w:r>
      <w:r>
        <w:rPr>
          <w:rFonts w:hint="eastAsia" w:cs="宋体"/>
          <w:szCs w:val="24"/>
          <w:u w:val="single"/>
          <w:lang w:eastAsia="zh-CN"/>
        </w:rPr>
        <w:t>发包人所在地</w:t>
      </w:r>
      <w:r>
        <w:rPr>
          <w:rFonts w:hint="eastAsia" w:cs="宋体"/>
          <w:szCs w:val="24"/>
          <w:lang w:eastAsia="zh-CN"/>
        </w:rPr>
        <w:t>人民法院起诉。</w:t>
      </w:r>
    </w:p>
    <w:p w14:paraId="6913C988">
      <w:pPr>
        <w:widowControl w:val="0"/>
        <w:ind w:firstLine="480"/>
        <w:rPr>
          <w:rFonts w:hint="eastAsia" w:cs="宋体"/>
          <w:szCs w:val="24"/>
          <w:lang w:eastAsia="zh-CN"/>
        </w:rPr>
      </w:pPr>
      <w:r>
        <w:rPr>
          <w:rFonts w:hint="eastAsia" w:cs="宋体"/>
          <w:szCs w:val="24"/>
          <w:lang w:eastAsia="zh-CN"/>
        </w:rPr>
        <w:br w:type="page"/>
      </w:r>
    </w:p>
    <w:p w14:paraId="237A7E5F">
      <w:pPr>
        <w:ind w:firstLine="880"/>
        <w:rPr>
          <w:rFonts w:hint="eastAsia" w:ascii="黑体" w:hAnsi="黑体" w:cs="Microsoft JhengHei"/>
          <w:sz w:val="44"/>
          <w:szCs w:val="44"/>
          <w:lang w:eastAsia="zh-CN" w:bidi="ar-SA"/>
        </w:rPr>
      </w:pPr>
    </w:p>
    <w:p w14:paraId="0CAAF74B">
      <w:pPr>
        <w:pStyle w:val="2"/>
        <w:keepNext w:val="0"/>
        <w:keepLines w:val="0"/>
        <w:widowControl w:val="0"/>
        <w:spacing w:beforeLines="0" w:line="560" w:lineRule="exact"/>
        <w:jc w:val="center"/>
        <w:rPr>
          <w:rFonts w:hint="eastAsia" w:ascii="黑体" w:hAnsi="黑体" w:cs="Microsoft JhengHei"/>
          <w:sz w:val="44"/>
          <w:szCs w:val="44"/>
          <w:lang w:bidi="ar-SA"/>
        </w:rPr>
      </w:pPr>
      <w:r>
        <w:rPr>
          <w:rFonts w:hint="eastAsia" w:ascii="黑体" w:hAnsi="黑体" w:cs="Microsoft JhengHei"/>
          <w:sz w:val="44"/>
          <w:szCs w:val="44"/>
          <w:lang w:bidi="ar-SA"/>
        </w:rPr>
        <w:t>第四节 合同附件</w:t>
      </w:r>
    </w:p>
    <w:p w14:paraId="67EC035C">
      <w:pPr>
        <w:numPr>
          <w:ilvl w:val="12"/>
          <w:numId w:val="0"/>
        </w:numPr>
        <w:ind w:firstLine="420" w:firstLineChars="200"/>
        <w:rPr>
          <w:lang w:eastAsia="zh-CN" w:bidi="ar-SA"/>
        </w:rPr>
      </w:pPr>
      <w:r>
        <w:tab/>
      </w:r>
      <w:r>
        <w:tab/>
      </w:r>
      <w: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r>
        <w:rPr>
          <w:lang w:eastAsia="zh-CN"/>
        </w:rPr>
        <w:tab/>
      </w:r>
    </w:p>
    <w:p w14:paraId="3E51EDDC">
      <w:pPr>
        <w:widowControl w:val="0"/>
        <w:spacing w:line="500" w:lineRule="exact"/>
        <w:ind w:firstLine="480"/>
        <w:rPr>
          <w:rFonts w:hint="eastAsia" w:cs="宋体"/>
          <w:szCs w:val="24"/>
          <w:lang w:eastAsia="zh-CN"/>
        </w:rPr>
      </w:pPr>
      <w:r>
        <w:rPr>
          <w:rFonts w:hint="eastAsia" w:cs="宋体"/>
          <w:szCs w:val="24"/>
          <w:lang w:eastAsia="zh-CN"/>
        </w:rPr>
        <w:t>附件1：发包人要求</w:t>
      </w:r>
    </w:p>
    <w:p w14:paraId="0A923B37">
      <w:pPr>
        <w:widowControl w:val="0"/>
        <w:spacing w:line="500" w:lineRule="exact"/>
        <w:ind w:firstLine="480"/>
        <w:rPr>
          <w:rFonts w:hint="eastAsia" w:cs="宋体"/>
          <w:szCs w:val="24"/>
          <w:lang w:eastAsia="zh-CN"/>
        </w:rPr>
      </w:pPr>
      <w:r>
        <w:rPr>
          <w:rFonts w:hint="eastAsia" w:cs="宋体"/>
          <w:szCs w:val="24"/>
          <w:lang w:eastAsia="zh-CN"/>
        </w:rPr>
        <w:t>附件2：价格清单</w:t>
      </w:r>
    </w:p>
    <w:p w14:paraId="52645015">
      <w:pPr>
        <w:widowControl w:val="0"/>
        <w:spacing w:line="500" w:lineRule="exact"/>
        <w:ind w:firstLine="480"/>
        <w:rPr>
          <w:rFonts w:hint="eastAsia" w:cs="宋体"/>
          <w:szCs w:val="24"/>
          <w:lang w:eastAsia="zh-CN"/>
        </w:rPr>
      </w:pPr>
      <w:r>
        <w:rPr>
          <w:rFonts w:hint="eastAsia" w:cs="宋体"/>
          <w:szCs w:val="24"/>
          <w:lang w:eastAsia="zh-CN"/>
        </w:rPr>
        <w:t>附件3  里程碑节点计划</w:t>
      </w:r>
    </w:p>
    <w:p w14:paraId="43AC8927">
      <w:pPr>
        <w:widowControl w:val="0"/>
        <w:spacing w:line="500" w:lineRule="exact"/>
        <w:ind w:firstLine="480"/>
        <w:rPr>
          <w:rFonts w:hint="eastAsia" w:cs="宋体"/>
          <w:szCs w:val="24"/>
          <w:lang w:eastAsia="zh-CN"/>
        </w:rPr>
      </w:pPr>
      <w:r>
        <w:rPr>
          <w:rFonts w:hint="eastAsia" w:cs="宋体"/>
          <w:szCs w:val="24"/>
          <w:lang w:eastAsia="zh-CN"/>
        </w:rPr>
        <w:t>附件4：项目证照手续明细表</w:t>
      </w:r>
    </w:p>
    <w:p w14:paraId="49DD5B70">
      <w:pPr>
        <w:widowControl w:val="0"/>
        <w:spacing w:line="500" w:lineRule="exact"/>
        <w:ind w:firstLine="480"/>
        <w:rPr>
          <w:rFonts w:hint="eastAsia" w:cs="宋体"/>
          <w:szCs w:val="24"/>
          <w:lang w:eastAsia="zh-CN"/>
        </w:rPr>
      </w:pPr>
      <w:r>
        <w:rPr>
          <w:rFonts w:hint="eastAsia" w:cs="宋体"/>
          <w:szCs w:val="24"/>
          <w:lang w:eastAsia="zh-CN"/>
        </w:rPr>
        <w:t>附件5：工程质量保修书</w:t>
      </w:r>
    </w:p>
    <w:p w14:paraId="3B031394">
      <w:pPr>
        <w:widowControl w:val="0"/>
        <w:spacing w:line="500" w:lineRule="exact"/>
        <w:ind w:firstLine="480"/>
        <w:rPr>
          <w:rFonts w:hint="eastAsia" w:cs="宋体"/>
          <w:szCs w:val="24"/>
          <w:lang w:eastAsia="zh-CN"/>
        </w:rPr>
      </w:pPr>
      <w:r>
        <w:rPr>
          <w:rFonts w:hint="eastAsia" w:cs="宋体"/>
          <w:szCs w:val="24"/>
          <w:lang w:eastAsia="zh-CN"/>
        </w:rPr>
        <w:t>附件6：承包人主要管理人员表</w:t>
      </w:r>
    </w:p>
    <w:p w14:paraId="3C6BE9A8">
      <w:pPr>
        <w:widowControl w:val="0"/>
        <w:spacing w:line="500" w:lineRule="exact"/>
        <w:ind w:firstLine="480"/>
        <w:rPr>
          <w:rFonts w:hint="eastAsia" w:cs="宋体"/>
          <w:szCs w:val="24"/>
          <w:lang w:eastAsia="zh-CN"/>
        </w:rPr>
      </w:pPr>
      <w:r>
        <w:rPr>
          <w:rFonts w:hint="eastAsia" w:cs="宋体"/>
          <w:szCs w:val="24"/>
          <w:lang w:eastAsia="zh-CN"/>
        </w:rPr>
        <w:t>附件7：安全施工协议</w:t>
      </w:r>
    </w:p>
    <w:p w14:paraId="4D41A5CA">
      <w:pPr>
        <w:widowControl w:val="0"/>
        <w:spacing w:line="500" w:lineRule="exact"/>
        <w:ind w:firstLine="480"/>
        <w:rPr>
          <w:rFonts w:hint="eastAsia" w:cs="宋体"/>
          <w:szCs w:val="24"/>
          <w:lang w:eastAsia="zh-CN"/>
        </w:rPr>
      </w:pPr>
      <w:r>
        <w:rPr>
          <w:rFonts w:hint="eastAsia" w:cs="宋体"/>
          <w:szCs w:val="24"/>
          <w:lang w:eastAsia="zh-CN"/>
        </w:rPr>
        <w:t>附件8：农民工工资保证支付承诺书</w:t>
      </w:r>
    </w:p>
    <w:p w14:paraId="05745CA7">
      <w:pPr>
        <w:widowControl w:val="0"/>
        <w:spacing w:line="500" w:lineRule="exact"/>
        <w:ind w:firstLine="480"/>
        <w:rPr>
          <w:rFonts w:hint="eastAsia" w:cs="宋体"/>
          <w:szCs w:val="24"/>
          <w:lang w:eastAsia="zh-CN"/>
        </w:rPr>
      </w:pPr>
      <w:r>
        <w:rPr>
          <w:rFonts w:hint="eastAsia" w:cs="宋体"/>
          <w:szCs w:val="24"/>
          <w:lang w:eastAsia="zh-CN"/>
        </w:rPr>
        <w:t>附件9：保密协议</w:t>
      </w:r>
    </w:p>
    <w:p w14:paraId="4411A617">
      <w:pPr>
        <w:widowControl w:val="0"/>
        <w:spacing w:line="500" w:lineRule="exact"/>
        <w:ind w:firstLine="480"/>
        <w:rPr>
          <w:rFonts w:hint="eastAsia" w:cs="宋体"/>
          <w:szCs w:val="24"/>
          <w:lang w:eastAsia="zh-CN"/>
        </w:rPr>
      </w:pPr>
      <w:r>
        <w:rPr>
          <w:rFonts w:hint="eastAsia" w:cs="宋体"/>
          <w:szCs w:val="24"/>
          <w:lang w:eastAsia="zh-CN"/>
        </w:rPr>
        <w:t>附件10：廉洁协议</w:t>
      </w:r>
    </w:p>
    <w:p w14:paraId="16AC1F29">
      <w:pPr>
        <w:widowControl w:val="0"/>
        <w:spacing w:line="500" w:lineRule="exact"/>
        <w:ind w:firstLine="480"/>
        <w:jc w:val="left"/>
        <w:rPr>
          <w:rFonts w:hint="eastAsia" w:cs="宋体"/>
          <w:szCs w:val="24"/>
          <w:lang w:eastAsia="zh-CN"/>
        </w:rPr>
      </w:pPr>
      <w:r>
        <w:rPr>
          <w:rFonts w:hint="eastAsia" w:cs="宋体"/>
          <w:szCs w:val="24"/>
          <w:lang w:eastAsia="zh-CN" w:bidi="ar-SA"/>
        </w:rPr>
        <w:t>附件11：</w:t>
      </w:r>
      <w:r>
        <w:rPr>
          <w:rFonts w:hint="eastAsia" w:cs="宋体"/>
          <w:szCs w:val="24"/>
          <w:lang w:eastAsia="zh-CN"/>
        </w:rPr>
        <w:t>工程总承包单位项目文件编制及竣工档案</w:t>
      </w:r>
    </w:p>
    <w:p w14:paraId="28DD74A8">
      <w:pPr>
        <w:widowControl w:val="0"/>
        <w:spacing w:line="500" w:lineRule="exact"/>
        <w:ind w:firstLine="480"/>
        <w:rPr>
          <w:rFonts w:hint="eastAsia" w:eastAsia="方正仿宋_GB2312"/>
          <w:lang w:eastAsia="zh-CN"/>
        </w:rPr>
      </w:pPr>
      <w:r>
        <w:rPr>
          <w:rFonts w:hint="eastAsia" w:eastAsia="方正仿宋_GB2312"/>
          <w:lang w:eastAsia="zh-CN"/>
        </w:rPr>
        <w:t>附件12：履约担保格式</w:t>
      </w:r>
    </w:p>
    <w:p w14:paraId="554A4835">
      <w:pPr>
        <w:widowControl w:val="0"/>
        <w:spacing w:line="500" w:lineRule="exact"/>
        <w:ind w:firstLine="480"/>
        <w:rPr>
          <w:rFonts w:hint="eastAsia" w:eastAsia="方正仿宋_GB2312"/>
          <w:lang w:eastAsia="zh-CN"/>
        </w:rPr>
      </w:pPr>
      <w:r>
        <w:rPr>
          <w:rFonts w:hint="eastAsia" w:eastAsia="方正仿宋_GB2312"/>
          <w:lang w:eastAsia="zh-CN"/>
        </w:rPr>
        <w:t>附件13：工程施工生态环保承诺书</w:t>
      </w:r>
    </w:p>
    <w:p w14:paraId="33F11C1F">
      <w:pPr>
        <w:widowControl w:val="0"/>
        <w:spacing w:line="500" w:lineRule="exact"/>
        <w:ind w:firstLine="480"/>
        <w:rPr>
          <w:rFonts w:hint="eastAsia" w:eastAsia="方正仿宋_GB2312"/>
          <w:lang w:eastAsia="zh-CN"/>
        </w:rPr>
      </w:pPr>
      <w:r>
        <w:rPr>
          <w:rFonts w:hint="eastAsia" w:eastAsia="方正仿宋_GB2312"/>
          <w:lang w:eastAsia="zh-CN"/>
        </w:rPr>
        <w:t>附件14：涉网工作配合工作范围</w:t>
      </w:r>
    </w:p>
    <w:p w14:paraId="4655C97E">
      <w:pPr>
        <w:widowControl w:val="0"/>
        <w:spacing w:line="500" w:lineRule="exact"/>
        <w:ind w:firstLine="480"/>
        <w:rPr>
          <w:rFonts w:hint="eastAsia" w:eastAsia="方正仿宋_GB2312"/>
          <w:lang w:eastAsia="zh-CN"/>
        </w:rPr>
      </w:pPr>
      <w:r>
        <w:rPr>
          <w:rFonts w:hint="eastAsia" w:eastAsia="方正仿宋_GB2312"/>
          <w:lang w:eastAsia="zh-CN"/>
        </w:rPr>
        <w:t>附件15：不转包不违法分包承诺书</w:t>
      </w:r>
    </w:p>
    <w:p w14:paraId="5BE9EFF7">
      <w:pPr>
        <w:widowControl w:val="0"/>
        <w:spacing w:line="500" w:lineRule="exact"/>
        <w:ind w:firstLine="480"/>
        <w:rPr>
          <w:rFonts w:hint="eastAsia" w:eastAsia="方正仿宋_GB2312"/>
          <w:lang w:eastAsia="zh-CN"/>
        </w:rPr>
      </w:pPr>
      <w:r>
        <w:rPr>
          <w:rFonts w:hint="eastAsia" w:eastAsia="方正仿宋_GB2312"/>
          <w:lang w:eastAsia="zh-CN"/>
        </w:rPr>
        <w:t>附件16：其他附件</w:t>
      </w:r>
    </w:p>
    <w:p w14:paraId="3D2A5729">
      <w:pPr>
        <w:widowControl w:val="0"/>
        <w:spacing w:line="500" w:lineRule="exact"/>
        <w:ind w:firstLine="480"/>
        <w:rPr>
          <w:rFonts w:hint="eastAsia" w:eastAsia="方正仿宋_GB2312"/>
          <w:lang w:eastAsia="zh-CN"/>
        </w:rPr>
      </w:pPr>
      <w:r>
        <w:rPr>
          <w:rFonts w:hint="eastAsia" w:eastAsia="方正仿宋_GB2312"/>
          <w:lang w:eastAsia="zh-CN"/>
        </w:rPr>
        <w:br w:type="page"/>
      </w:r>
    </w:p>
    <w:p w14:paraId="4FC84E5A">
      <w:pPr>
        <w:widowControl w:val="0"/>
        <w:ind w:firstLine="480" w:firstLineChars="0"/>
        <w:rPr>
          <w:rFonts w:hint="eastAsia" w:ascii="黑体" w:hAnsi="黑体" w:eastAsia="黑体" w:cs="黑体"/>
          <w:lang w:eastAsia="zh-CN"/>
        </w:rPr>
      </w:pPr>
      <w:r>
        <w:rPr>
          <w:rFonts w:hint="eastAsia" w:ascii="黑体" w:hAnsi="黑体" w:eastAsia="黑体" w:cs="黑体"/>
          <w:lang w:eastAsia="zh-CN"/>
        </w:rPr>
        <w:t>附件1：发包人要求</w:t>
      </w:r>
    </w:p>
    <w:p w14:paraId="47B2D76C">
      <w:pPr>
        <w:ind w:firstLine="420"/>
        <w:rPr>
          <w:rFonts w:ascii="黑体" w:hAnsi="黑体" w:cs="Microsoft JhengHei"/>
          <w:szCs w:val="28"/>
          <w:lang w:eastAsia="zh-CN" w:bidi="ar-SA"/>
        </w:rPr>
      </w:pPr>
      <w:r>
        <w:rPr>
          <w:rFonts w:hint="eastAsia" w:ascii="黑体" w:hAnsi="黑体" w:cs="Microsoft JhengHei"/>
          <w:kern w:val="2"/>
          <w:sz w:val="21"/>
          <w:szCs w:val="28"/>
          <w:lang w:eastAsia="zh-CN" w:bidi="ar-SA"/>
        </w:rPr>
        <w:t>合同签订时，根据招标文件中的发包人要求（技术规范）、承包人投标文件、双方合同谈判等补充完善。</w:t>
      </w:r>
      <w:r>
        <w:rPr>
          <w:rFonts w:hint="eastAsia" w:ascii="黑体" w:hAnsi="黑体" w:cs="Microsoft JhengHei"/>
          <w:szCs w:val="28"/>
          <w:lang w:eastAsia="zh-CN" w:bidi="ar-SA"/>
        </w:rPr>
        <w:br w:type="page"/>
      </w:r>
    </w:p>
    <w:p w14:paraId="3EDE8DE1">
      <w:pPr>
        <w:widowControl w:val="0"/>
        <w:ind w:firstLine="480" w:firstLineChars="0"/>
        <w:rPr>
          <w:rFonts w:hint="eastAsia" w:ascii="黑体" w:hAnsi="黑体" w:eastAsia="黑体" w:cs="黑体"/>
          <w:lang w:eastAsia="zh-CN"/>
        </w:rPr>
      </w:pPr>
      <w:r>
        <w:rPr>
          <w:rFonts w:hint="eastAsia" w:ascii="黑体" w:hAnsi="黑体" w:eastAsia="黑体" w:cs="黑体"/>
          <w:lang w:eastAsia="zh-CN"/>
        </w:rPr>
        <w:t>附件2：价格清单（合同费用组成表）</w:t>
      </w:r>
    </w:p>
    <w:p w14:paraId="03E06D27">
      <w:pPr>
        <w:pStyle w:val="17"/>
        <w:ind w:left="480"/>
        <w:rPr>
          <w:lang w:eastAsia="zh-CN"/>
        </w:rPr>
      </w:pPr>
      <w:r>
        <w:rPr>
          <w:rFonts w:hint="eastAsia" w:ascii="黑体" w:hAnsi="黑体" w:cs="Microsoft JhengHei"/>
          <w:szCs w:val="28"/>
          <w:lang w:val="en-US" w:eastAsia="zh-CN"/>
        </w:rPr>
        <w:t>合同签订时，根据承包人投标文件中的工程量清单报价表补充完善。</w:t>
      </w:r>
    </w:p>
    <w:p w14:paraId="262D66F4">
      <w:pPr>
        <w:ind w:firstLine="480"/>
        <w:rPr>
          <w:lang w:eastAsia="zh-CN"/>
        </w:rPr>
      </w:pPr>
      <w:r>
        <w:rPr>
          <w:rFonts w:hint="eastAsia"/>
          <w:lang w:eastAsia="zh-CN"/>
        </w:rPr>
        <w:br w:type="page"/>
      </w:r>
    </w:p>
    <w:p w14:paraId="2BB46EE5">
      <w:pPr>
        <w:widowControl w:val="0"/>
        <w:ind w:firstLine="480" w:firstLineChars="0"/>
        <w:rPr>
          <w:rFonts w:hint="eastAsia" w:ascii="黑体" w:hAnsi="黑体" w:eastAsia="黑体" w:cs="黑体"/>
          <w:lang w:eastAsia="zh-CN"/>
        </w:rPr>
      </w:pPr>
      <w:r>
        <w:rPr>
          <w:rFonts w:hint="eastAsia" w:ascii="黑体" w:hAnsi="黑体" w:eastAsia="黑体" w:cs="黑体"/>
          <w:lang w:eastAsia="zh-CN"/>
        </w:rPr>
        <w:t>附件3：里程碑节点计划</w:t>
      </w:r>
    </w:p>
    <w:p w14:paraId="6C07A361">
      <w:pPr>
        <w:ind w:firstLine="0" w:firstLineChars="0"/>
        <w:rPr>
          <w:szCs w:val="24"/>
          <w:lang w:eastAsia="zh-CN"/>
        </w:rPr>
      </w:pPr>
      <w:r>
        <w:rPr>
          <w:rFonts w:hint="eastAsia" w:eastAsia="方正仿宋_GB2312"/>
          <w:szCs w:val="24"/>
          <w:lang w:eastAsia="zh-CN"/>
        </w:rPr>
        <w:t>（合同签订时，根据招标文件及承包人投标文件等补充完善。）</w:t>
      </w:r>
    </w:p>
    <w:p w14:paraId="56B80140">
      <w:pPr>
        <w:ind w:firstLine="800"/>
        <w:jc w:val="center"/>
        <w:rPr>
          <w:rFonts w:hint="eastAsia" w:ascii="方正小标宋简体" w:hAnsi="方正小标宋简体" w:eastAsia="方正小标宋简体" w:cs="方正小标宋简体"/>
          <w:color w:val="000000"/>
          <w:sz w:val="40"/>
          <w:szCs w:val="40"/>
          <w:lang w:eastAsia="zh-CN" w:bidi="ar"/>
        </w:rPr>
      </w:pPr>
    </w:p>
    <w:p w14:paraId="3128A854">
      <w:pPr>
        <w:ind w:firstLine="800"/>
        <w:jc w:val="center"/>
        <w:rPr>
          <w:rFonts w:ascii="方正小标宋简体" w:hAnsi="方正小标宋简体" w:eastAsia="方正小标宋简体" w:cs="方正小标宋简体"/>
          <w:color w:val="000000"/>
          <w:sz w:val="40"/>
          <w:szCs w:val="40"/>
          <w:lang w:eastAsia="zh-CN" w:bidi="ar"/>
        </w:rPr>
      </w:pPr>
      <w:r>
        <w:rPr>
          <w:rFonts w:hint="eastAsia" w:ascii="方正小标宋简体" w:hAnsi="方正小标宋简体" w:eastAsia="方正小标宋简体" w:cs="方正小标宋简体"/>
          <w:color w:val="000000"/>
          <w:sz w:val="40"/>
          <w:szCs w:val="40"/>
          <w:lang w:eastAsia="zh-CN" w:bidi="ar"/>
        </w:rPr>
        <w:t>里程碑节点</w:t>
      </w:r>
      <w:r>
        <w:rPr>
          <w:rFonts w:ascii="方正小标宋简体" w:hAnsi="方正小标宋简体" w:eastAsia="方正小标宋简体" w:cs="方正小标宋简体"/>
          <w:color w:val="000000"/>
          <w:sz w:val="40"/>
          <w:szCs w:val="40"/>
          <w:lang w:eastAsia="zh-CN" w:bidi="ar"/>
        </w:rPr>
        <w:t>计划表</w:t>
      </w:r>
    </w:p>
    <w:tbl>
      <w:tblPr>
        <w:tblStyle w:val="18"/>
        <w:tblW w:w="9497" w:type="dxa"/>
        <w:tblInd w:w="0" w:type="dxa"/>
        <w:tblLayout w:type="fixed"/>
        <w:tblCellMar>
          <w:top w:w="0" w:type="dxa"/>
          <w:left w:w="108" w:type="dxa"/>
          <w:bottom w:w="0" w:type="dxa"/>
          <w:right w:w="108" w:type="dxa"/>
        </w:tblCellMar>
      </w:tblPr>
      <w:tblGrid>
        <w:gridCol w:w="823"/>
        <w:gridCol w:w="3947"/>
        <w:gridCol w:w="1249"/>
        <w:gridCol w:w="1867"/>
        <w:gridCol w:w="1611"/>
      </w:tblGrid>
      <w:tr w14:paraId="02E8058B">
        <w:tblPrEx>
          <w:tblCellMar>
            <w:top w:w="0" w:type="dxa"/>
            <w:left w:w="108" w:type="dxa"/>
            <w:bottom w:w="0" w:type="dxa"/>
            <w:right w:w="108" w:type="dxa"/>
          </w:tblCellMar>
        </w:tblPrEx>
        <w:trPr>
          <w:trHeight w:val="666" w:hRule="atLeast"/>
        </w:trPr>
        <w:tc>
          <w:tcPr>
            <w:tcW w:w="823"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6A4F350F">
            <w:pPr>
              <w:ind w:firstLine="0" w:firstLineChars="0"/>
              <w:jc w:val="center"/>
              <w:rPr>
                <w:rFonts w:hint="eastAsia" w:ascii="黑体" w:eastAsia="黑体" w:cs="黑体"/>
                <w:color w:val="000000"/>
                <w:szCs w:val="24"/>
                <w:lang w:eastAsia="zh-CN"/>
              </w:rPr>
            </w:pPr>
            <w:r>
              <w:rPr>
                <w:rFonts w:hint="eastAsia" w:ascii="黑体" w:eastAsia="黑体" w:cs="黑体"/>
                <w:color w:val="000000"/>
                <w:szCs w:val="24"/>
                <w:lang w:eastAsia="zh-CN"/>
              </w:rPr>
              <w:t>序号</w:t>
            </w:r>
          </w:p>
        </w:tc>
        <w:tc>
          <w:tcPr>
            <w:tcW w:w="3947"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0EBC60A4">
            <w:pPr>
              <w:ind w:firstLine="0" w:firstLineChars="0"/>
              <w:jc w:val="center"/>
              <w:rPr>
                <w:rFonts w:hint="eastAsia" w:ascii="黑体" w:eastAsia="黑体" w:cs="黑体"/>
                <w:color w:val="000000"/>
                <w:szCs w:val="24"/>
              </w:rPr>
            </w:pPr>
            <w:r>
              <w:rPr>
                <w:rFonts w:hint="eastAsia" w:ascii="黑体" w:eastAsia="黑体" w:cs="黑体"/>
                <w:color w:val="000000"/>
                <w:szCs w:val="24"/>
                <w:lang w:eastAsia="zh-CN" w:bidi="ar"/>
              </w:rPr>
              <w:t>里程碑节点</w:t>
            </w:r>
          </w:p>
        </w:tc>
        <w:tc>
          <w:tcPr>
            <w:tcW w:w="1249"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6E075FFD">
            <w:pPr>
              <w:ind w:firstLine="0" w:firstLineChars="0"/>
              <w:jc w:val="center"/>
              <w:textAlignment w:val="center"/>
              <w:rPr>
                <w:rFonts w:hint="eastAsia" w:ascii="黑体" w:eastAsia="黑体" w:cs="黑体"/>
                <w:color w:val="000000"/>
                <w:szCs w:val="24"/>
              </w:rPr>
            </w:pPr>
            <w:r>
              <w:rPr>
                <w:rFonts w:hint="eastAsia" w:ascii="黑体" w:eastAsia="黑体" w:cs="黑体"/>
                <w:color w:val="000000"/>
                <w:szCs w:val="24"/>
                <w:lang w:eastAsia="zh-CN" w:bidi="ar"/>
              </w:rPr>
              <w:t>期限/天</w:t>
            </w:r>
          </w:p>
        </w:tc>
        <w:tc>
          <w:tcPr>
            <w:tcW w:w="1867"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52CD3E22">
            <w:pPr>
              <w:ind w:firstLine="0" w:firstLineChars="0"/>
              <w:jc w:val="center"/>
              <w:textAlignment w:val="center"/>
              <w:rPr>
                <w:rFonts w:hint="eastAsia" w:ascii="黑体" w:eastAsia="黑体" w:cs="黑体"/>
                <w:color w:val="000000"/>
                <w:szCs w:val="24"/>
              </w:rPr>
            </w:pPr>
            <w:r>
              <w:rPr>
                <w:rFonts w:hint="eastAsia" w:ascii="黑体" w:eastAsia="黑体" w:cs="黑体"/>
                <w:color w:val="000000"/>
                <w:szCs w:val="24"/>
                <w:lang w:eastAsia="zh-CN" w:bidi="ar"/>
              </w:rPr>
              <w:t>开始时间</w:t>
            </w:r>
          </w:p>
        </w:tc>
        <w:tc>
          <w:tcPr>
            <w:tcW w:w="1611"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249E6561">
            <w:pPr>
              <w:ind w:firstLine="0" w:firstLineChars="0"/>
              <w:jc w:val="center"/>
              <w:textAlignment w:val="center"/>
              <w:rPr>
                <w:rFonts w:hint="eastAsia" w:ascii="黑体" w:eastAsia="黑体" w:cs="黑体"/>
                <w:color w:val="000000"/>
                <w:szCs w:val="24"/>
              </w:rPr>
            </w:pPr>
            <w:r>
              <w:rPr>
                <w:rFonts w:hint="eastAsia" w:ascii="黑体" w:eastAsia="黑体" w:cs="黑体"/>
                <w:color w:val="000000"/>
                <w:szCs w:val="24"/>
                <w:lang w:eastAsia="zh-CN" w:bidi="ar"/>
              </w:rPr>
              <w:t>完成时间</w:t>
            </w:r>
          </w:p>
        </w:tc>
      </w:tr>
      <w:tr w14:paraId="0A05B5EB">
        <w:tblPrEx>
          <w:tblCellMar>
            <w:top w:w="0" w:type="dxa"/>
            <w:left w:w="108" w:type="dxa"/>
            <w:bottom w:w="0" w:type="dxa"/>
            <w:right w:w="108" w:type="dxa"/>
          </w:tblCellMar>
        </w:tblPrEx>
        <w:trPr>
          <w:trHeight w:val="509" w:hRule="atLeast"/>
        </w:trPr>
        <w:tc>
          <w:tcPr>
            <w:tcW w:w="823" w:type="dxa"/>
            <w:tcBorders>
              <w:top w:val="single" w:color="000000" w:sz="4" w:space="0"/>
              <w:left w:val="single" w:color="000000" w:sz="4" w:space="0"/>
              <w:bottom w:val="single" w:color="000000" w:sz="4" w:space="0"/>
              <w:right w:val="single" w:color="000000" w:sz="4" w:space="0"/>
            </w:tcBorders>
            <w:noWrap/>
            <w:vAlign w:val="center"/>
          </w:tcPr>
          <w:p w14:paraId="08E87E6F">
            <w:pPr>
              <w:ind w:firstLine="0" w:firstLineChars="0"/>
              <w:jc w:val="center"/>
              <w:textAlignment w:val="center"/>
              <w:rPr>
                <w:rFonts w:hint="eastAsia" w:ascii="黑体" w:eastAsia="黑体" w:cs="黑体"/>
                <w:color w:val="000000"/>
                <w:szCs w:val="24"/>
              </w:rPr>
            </w:pPr>
            <w:r>
              <w:rPr>
                <w:rFonts w:hint="eastAsia" w:ascii="黑体" w:eastAsia="黑体" w:cs="黑体"/>
                <w:color w:val="000000"/>
                <w:szCs w:val="24"/>
                <w:lang w:eastAsia="zh-CN" w:bidi="ar"/>
              </w:rPr>
              <w:t>1</w:t>
            </w:r>
          </w:p>
        </w:tc>
        <w:tc>
          <w:tcPr>
            <w:tcW w:w="3947" w:type="dxa"/>
            <w:tcBorders>
              <w:top w:val="single" w:color="000000" w:sz="4" w:space="0"/>
              <w:left w:val="single" w:color="000000" w:sz="4" w:space="0"/>
              <w:bottom w:val="single" w:color="000000" w:sz="4" w:space="0"/>
              <w:right w:val="single" w:color="000000" w:sz="4" w:space="0"/>
            </w:tcBorders>
            <w:noWrap/>
            <w:vAlign w:val="center"/>
          </w:tcPr>
          <w:p w14:paraId="1444F943">
            <w:pPr>
              <w:ind w:firstLine="0" w:firstLineChars="0"/>
              <w:jc w:val="center"/>
              <w:textAlignment w:val="center"/>
              <w:rPr>
                <w:rFonts w:ascii="仿宋_GB2312" w:eastAsia="仿宋_GB2312" w:cs="仿宋_GB2312"/>
                <w:color w:val="000000"/>
                <w:szCs w:val="24"/>
              </w:rPr>
            </w:pPr>
            <w:r>
              <w:rPr>
                <w:rFonts w:hint="eastAsia" w:ascii="仿宋_GB2312" w:eastAsia="仿宋_GB2312" w:cs="仿宋_GB2312"/>
                <w:color w:val="000000"/>
                <w:szCs w:val="24"/>
                <w:lang w:eastAsia="zh-CN" w:bidi="ar"/>
              </w:rPr>
              <w:t>道路施工</w:t>
            </w:r>
          </w:p>
        </w:tc>
        <w:tc>
          <w:tcPr>
            <w:tcW w:w="1249" w:type="dxa"/>
            <w:tcBorders>
              <w:top w:val="single" w:color="000000" w:sz="4" w:space="0"/>
              <w:left w:val="single" w:color="000000" w:sz="4" w:space="0"/>
              <w:bottom w:val="single" w:color="000000" w:sz="4" w:space="0"/>
              <w:right w:val="single" w:color="000000" w:sz="4" w:space="0"/>
            </w:tcBorders>
            <w:noWrap/>
            <w:vAlign w:val="center"/>
          </w:tcPr>
          <w:p w14:paraId="3C34CC9B">
            <w:pPr>
              <w:ind w:firstLine="0" w:firstLineChars="0"/>
              <w:jc w:val="center"/>
              <w:textAlignment w:val="center"/>
              <w:rPr>
                <w:rFonts w:ascii="仿宋_GB2312" w:eastAsia="仿宋_GB2312" w:cs="仿宋_GB2312"/>
                <w:color w:val="000000"/>
                <w:szCs w:val="24"/>
                <w:lang w:eastAsia="zh-CN"/>
              </w:rPr>
            </w:pPr>
          </w:p>
        </w:tc>
        <w:tc>
          <w:tcPr>
            <w:tcW w:w="1867" w:type="dxa"/>
            <w:tcBorders>
              <w:top w:val="single" w:color="000000" w:sz="4" w:space="0"/>
              <w:left w:val="single" w:color="000000" w:sz="4" w:space="0"/>
              <w:bottom w:val="single" w:color="000000" w:sz="4" w:space="0"/>
              <w:right w:val="single" w:color="000000" w:sz="4" w:space="0"/>
            </w:tcBorders>
            <w:noWrap/>
            <w:vAlign w:val="center"/>
          </w:tcPr>
          <w:p w14:paraId="0D487DA4">
            <w:pPr>
              <w:ind w:firstLine="0" w:firstLineChars="0"/>
              <w:jc w:val="center"/>
              <w:textAlignment w:val="center"/>
              <w:rPr>
                <w:rFonts w:hint="eastAsia" w:ascii="仿宋_GB2312" w:eastAsia="仿宋_GB2312" w:cs="仿宋_GB2312"/>
                <w:color w:val="000000"/>
                <w:szCs w:val="24"/>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5A5B1A18">
            <w:pPr>
              <w:ind w:firstLine="0" w:firstLineChars="0"/>
              <w:jc w:val="center"/>
              <w:textAlignment w:val="center"/>
              <w:rPr>
                <w:rFonts w:hint="eastAsia" w:ascii="仿宋_GB2312" w:eastAsia="仿宋_GB2312" w:cs="仿宋_GB2312"/>
                <w:color w:val="000000"/>
                <w:szCs w:val="24"/>
              </w:rPr>
            </w:pPr>
          </w:p>
        </w:tc>
      </w:tr>
      <w:tr w14:paraId="783734BB">
        <w:tblPrEx>
          <w:tblCellMar>
            <w:top w:w="0" w:type="dxa"/>
            <w:left w:w="108" w:type="dxa"/>
            <w:bottom w:w="0" w:type="dxa"/>
            <w:right w:w="108" w:type="dxa"/>
          </w:tblCellMar>
        </w:tblPrEx>
        <w:trPr>
          <w:trHeight w:val="1079" w:hRule="atLeast"/>
        </w:trPr>
        <w:tc>
          <w:tcPr>
            <w:tcW w:w="823" w:type="dxa"/>
            <w:tcBorders>
              <w:top w:val="single" w:color="000000" w:sz="4" w:space="0"/>
              <w:left w:val="single" w:color="000000" w:sz="4" w:space="0"/>
              <w:bottom w:val="single" w:color="000000" w:sz="4" w:space="0"/>
              <w:right w:val="single" w:color="000000" w:sz="4" w:space="0"/>
            </w:tcBorders>
            <w:noWrap/>
            <w:vAlign w:val="center"/>
          </w:tcPr>
          <w:p w14:paraId="52B9F964">
            <w:pPr>
              <w:ind w:firstLine="0" w:firstLineChars="0"/>
              <w:jc w:val="center"/>
              <w:textAlignment w:val="center"/>
              <w:rPr>
                <w:rFonts w:hint="eastAsia" w:ascii="黑体" w:eastAsia="黑体" w:cs="黑体"/>
                <w:color w:val="000000"/>
                <w:szCs w:val="24"/>
              </w:rPr>
            </w:pPr>
            <w:r>
              <w:rPr>
                <w:rFonts w:hint="eastAsia" w:ascii="黑体" w:eastAsia="黑体" w:cs="黑体"/>
                <w:color w:val="000000"/>
                <w:szCs w:val="24"/>
                <w:lang w:eastAsia="zh-CN" w:bidi="ar"/>
              </w:rPr>
              <w:t>2</w:t>
            </w:r>
          </w:p>
        </w:tc>
        <w:tc>
          <w:tcPr>
            <w:tcW w:w="3947" w:type="dxa"/>
            <w:tcBorders>
              <w:top w:val="single" w:color="000000" w:sz="4" w:space="0"/>
              <w:left w:val="single" w:color="000000" w:sz="4" w:space="0"/>
              <w:bottom w:val="single" w:color="000000" w:sz="4" w:space="0"/>
              <w:right w:val="single" w:color="000000" w:sz="4" w:space="0"/>
            </w:tcBorders>
            <w:vAlign w:val="center"/>
          </w:tcPr>
          <w:p w14:paraId="70787FB8">
            <w:pPr>
              <w:ind w:firstLine="0" w:firstLineChars="0"/>
              <w:jc w:val="center"/>
              <w:textAlignment w:val="center"/>
              <w:rPr>
                <w:rFonts w:hint="eastAsia" w:ascii="仿宋_GB2312" w:eastAsia="仿宋_GB2312" w:cs="仿宋_GB2312"/>
                <w:b/>
                <w:bCs/>
                <w:color w:val="000000"/>
                <w:szCs w:val="24"/>
                <w:lang w:eastAsia="zh-CN" w:bidi="ar"/>
              </w:rPr>
            </w:pPr>
            <w:r>
              <w:rPr>
                <w:rFonts w:hint="eastAsia" w:ascii="仿宋_GB2312" w:eastAsia="仿宋_GB2312" w:cs="仿宋_GB2312"/>
                <w:b/>
                <w:bCs/>
                <w:color w:val="000000"/>
                <w:szCs w:val="24"/>
                <w:lang w:eastAsia="zh-CN" w:bidi="ar"/>
              </w:rPr>
              <w:t>首台风电机组基础浇筑</w:t>
            </w:r>
          </w:p>
          <w:p w14:paraId="6DFCF215">
            <w:pPr>
              <w:ind w:firstLine="0" w:firstLineChars="0"/>
              <w:jc w:val="center"/>
              <w:textAlignment w:val="center"/>
              <w:rPr>
                <w:rFonts w:hint="eastAsia" w:ascii="仿宋_GB2312" w:eastAsia="仿宋_GB2312" w:cs="仿宋_GB2312"/>
                <w:b/>
                <w:bCs/>
                <w:color w:val="000000"/>
                <w:szCs w:val="24"/>
                <w:lang w:eastAsia="zh-CN"/>
              </w:rPr>
            </w:pPr>
            <w:r>
              <w:rPr>
                <w:rFonts w:hint="eastAsia" w:ascii="仿宋_GB2312" w:eastAsia="仿宋_GB2312" w:cs="仿宋_GB2312"/>
                <w:b/>
                <w:bCs/>
                <w:color w:val="000000"/>
                <w:szCs w:val="24"/>
                <w:lang w:eastAsia="zh-CN" w:bidi="ar"/>
              </w:rPr>
              <w:t>第一罐混凝土</w:t>
            </w:r>
          </w:p>
        </w:tc>
        <w:tc>
          <w:tcPr>
            <w:tcW w:w="1249" w:type="dxa"/>
            <w:tcBorders>
              <w:top w:val="single" w:color="000000" w:sz="4" w:space="0"/>
              <w:left w:val="single" w:color="000000" w:sz="4" w:space="0"/>
              <w:bottom w:val="single" w:color="000000" w:sz="4" w:space="0"/>
              <w:right w:val="single" w:color="000000" w:sz="4" w:space="0"/>
            </w:tcBorders>
            <w:noWrap/>
            <w:vAlign w:val="center"/>
          </w:tcPr>
          <w:p w14:paraId="085B61D2">
            <w:pPr>
              <w:ind w:firstLine="0" w:firstLineChars="0"/>
              <w:jc w:val="center"/>
              <w:textAlignment w:val="center"/>
              <w:rPr>
                <w:rFonts w:hint="eastAsia" w:ascii="仿宋_GB2312" w:eastAsia="仿宋_GB2312" w:cs="仿宋_GB2312"/>
                <w:b/>
                <w:bCs/>
                <w:color w:val="000000"/>
                <w:szCs w:val="24"/>
                <w:lang w:eastAsia="zh-CN"/>
              </w:rPr>
            </w:pPr>
          </w:p>
        </w:tc>
        <w:tc>
          <w:tcPr>
            <w:tcW w:w="3478" w:type="dxa"/>
            <w:gridSpan w:val="2"/>
            <w:tcBorders>
              <w:top w:val="single" w:color="000000" w:sz="4" w:space="0"/>
              <w:left w:val="single" w:color="000000" w:sz="4" w:space="0"/>
              <w:bottom w:val="single" w:color="000000" w:sz="4" w:space="0"/>
              <w:right w:val="single" w:color="000000" w:sz="4" w:space="0"/>
            </w:tcBorders>
            <w:noWrap/>
            <w:vAlign w:val="center"/>
          </w:tcPr>
          <w:p w14:paraId="2190F36E">
            <w:pPr>
              <w:ind w:firstLine="0" w:firstLineChars="0"/>
              <w:jc w:val="center"/>
              <w:textAlignment w:val="center"/>
              <w:rPr>
                <w:rFonts w:hint="eastAsia" w:ascii="仿宋_GB2312" w:eastAsia="仿宋_GB2312" w:cs="仿宋_GB2312"/>
                <w:b/>
                <w:bCs/>
                <w:color w:val="000000"/>
                <w:szCs w:val="24"/>
                <w:lang w:eastAsia="zh-CN"/>
              </w:rPr>
            </w:pPr>
          </w:p>
        </w:tc>
      </w:tr>
      <w:tr w14:paraId="7AE76A92">
        <w:tblPrEx>
          <w:tblCellMar>
            <w:top w:w="0" w:type="dxa"/>
            <w:left w:w="108" w:type="dxa"/>
            <w:bottom w:w="0" w:type="dxa"/>
            <w:right w:w="108" w:type="dxa"/>
          </w:tblCellMar>
        </w:tblPrEx>
        <w:trPr>
          <w:trHeight w:val="666" w:hRule="atLeast"/>
        </w:trPr>
        <w:tc>
          <w:tcPr>
            <w:tcW w:w="823" w:type="dxa"/>
            <w:tcBorders>
              <w:top w:val="single" w:color="000000" w:sz="4" w:space="0"/>
              <w:left w:val="single" w:color="000000" w:sz="4" w:space="0"/>
              <w:bottom w:val="single" w:color="000000" w:sz="4" w:space="0"/>
              <w:right w:val="single" w:color="000000" w:sz="4" w:space="0"/>
            </w:tcBorders>
            <w:noWrap/>
            <w:vAlign w:val="center"/>
          </w:tcPr>
          <w:p w14:paraId="4D0B771C">
            <w:pPr>
              <w:ind w:firstLine="0" w:firstLineChars="0"/>
              <w:jc w:val="center"/>
              <w:textAlignment w:val="center"/>
              <w:rPr>
                <w:rFonts w:hint="eastAsia" w:ascii="黑体" w:eastAsia="黑体" w:cs="黑体"/>
                <w:color w:val="000000"/>
                <w:szCs w:val="24"/>
              </w:rPr>
            </w:pPr>
            <w:r>
              <w:rPr>
                <w:rFonts w:hint="eastAsia" w:ascii="黑体" w:eastAsia="黑体" w:cs="黑体"/>
                <w:color w:val="000000"/>
                <w:szCs w:val="24"/>
                <w:lang w:eastAsia="zh-CN" w:bidi="ar"/>
              </w:rPr>
              <w:t>3</w:t>
            </w:r>
          </w:p>
        </w:tc>
        <w:tc>
          <w:tcPr>
            <w:tcW w:w="3947" w:type="dxa"/>
            <w:tcBorders>
              <w:top w:val="single" w:color="000000" w:sz="4" w:space="0"/>
              <w:left w:val="single" w:color="000000" w:sz="4" w:space="0"/>
              <w:bottom w:val="single" w:color="000000" w:sz="4" w:space="0"/>
              <w:right w:val="single" w:color="000000" w:sz="4" w:space="0"/>
            </w:tcBorders>
            <w:noWrap/>
            <w:vAlign w:val="center"/>
          </w:tcPr>
          <w:p w14:paraId="589ADB34">
            <w:pPr>
              <w:ind w:firstLine="0" w:firstLineChars="0"/>
              <w:jc w:val="center"/>
              <w:textAlignment w:val="center"/>
              <w:rPr>
                <w:rFonts w:hint="eastAsia" w:ascii="仿宋_GB2312" w:eastAsia="仿宋_GB2312" w:cs="仿宋_GB2312"/>
                <w:color w:val="000000"/>
                <w:szCs w:val="24"/>
                <w:lang w:eastAsia="zh-CN"/>
              </w:rPr>
            </w:pPr>
            <w:r>
              <w:rPr>
                <w:rFonts w:hint="eastAsia" w:ascii="仿宋_GB2312" w:eastAsia="仿宋_GB2312" w:cs="仿宋_GB2312"/>
                <w:color w:val="000000"/>
                <w:szCs w:val="24"/>
                <w:lang w:eastAsia="zh-CN" w:bidi="ar"/>
              </w:rPr>
              <w:t>全部风电机组基础完工</w:t>
            </w:r>
          </w:p>
        </w:tc>
        <w:tc>
          <w:tcPr>
            <w:tcW w:w="1249" w:type="dxa"/>
            <w:tcBorders>
              <w:top w:val="single" w:color="000000" w:sz="4" w:space="0"/>
              <w:left w:val="single" w:color="000000" w:sz="4" w:space="0"/>
              <w:bottom w:val="single" w:color="000000" w:sz="4" w:space="0"/>
              <w:right w:val="single" w:color="000000" w:sz="4" w:space="0"/>
            </w:tcBorders>
            <w:noWrap/>
            <w:vAlign w:val="center"/>
          </w:tcPr>
          <w:p w14:paraId="3946A889">
            <w:pPr>
              <w:ind w:firstLine="0" w:firstLineChars="0"/>
              <w:jc w:val="center"/>
              <w:textAlignment w:val="center"/>
              <w:rPr>
                <w:rFonts w:hint="eastAsia" w:ascii="仿宋_GB2312" w:eastAsia="仿宋_GB2312" w:cs="仿宋_GB2312"/>
                <w:color w:val="000000"/>
                <w:szCs w:val="24"/>
                <w:lang w:eastAsia="zh-CN"/>
              </w:rPr>
            </w:pPr>
          </w:p>
        </w:tc>
        <w:tc>
          <w:tcPr>
            <w:tcW w:w="1867" w:type="dxa"/>
            <w:tcBorders>
              <w:top w:val="single" w:color="000000" w:sz="4" w:space="0"/>
              <w:left w:val="single" w:color="000000" w:sz="4" w:space="0"/>
              <w:bottom w:val="single" w:color="000000" w:sz="4" w:space="0"/>
              <w:right w:val="single" w:color="000000" w:sz="4" w:space="0"/>
            </w:tcBorders>
            <w:noWrap/>
            <w:vAlign w:val="center"/>
          </w:tcPr>
          <w:p w14:paraId="6FE135C9">
            <w:pPr>
              <w:ind w:firstLine="0" w:firstLineChars="0"/>
              <w:jc w:val="center"/>
              <w:textAlignment w:val="center"/>
              <w:rPr>
                <w:rFonts w:hint="eastAsia" w:ascii="仿宋_GB2312" w:eastAsia="仿宋_GB2312" w:cs="仿宋_GB2312"/>
                <w:color w:val="000000"/>
                <w:szCs w:val="24"/>
                <w:lang w:eastAsia="zh-CN"/>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1D43C9F1">
            <w:pPr>
              <w:ind w:firstLine="0" w:firstLineChars="0"/>
              <w:jc w:val="center"/>
              <w:textAlignment w:val="center"/>
              <w:rPr>
                <w:rFonts w:hint="eastAsia" w:ascii="仿宋_GB2312" w:eastAsia="仿宋_GB2312" w:cs="仿宋_GB2312"/>
                <w:color w:val="000000"/>
                <w:szCs w:val="24"/>
                <w:lang w:eastAsia="zh-CN"/>
              </w:rPr>
            </w:pPr>
          </w:p>
        </w:tc>
      </w:tr>
      <w:tr w14:paraId="33E05112">
        <w:tblPrEx>
          <w:tblCellMar>
            <w:top w:w="0" w:type="dxa"/>
            <w:left w:w="108" w:type="dxa"/>
            <w:bottom w:w="0" w:type="dxa"/>
            <w:right w:w="108" w:type="dxa"/>
          </w:tblCellMar>
        </w:tblPrEx>
        <w:trPr>
          <w:trHeight w:val="666" w:hRule="atLeast"/>
        </w:trPr>
        <w:tc>
          <w:tcPr>
            <w:tcW w:w="823" w:type="dxa"/>
            <w:tcBorders>
              <w:top w:val="single" w:color="000000" w:sz="4" w:space="0"/>
              <w:left w:val="single" w:color="000000" w:sz="4" w:space="0"/>
              <w:bottom w:val="single" w:color="000000" w:sz="4" w:space="0"/>
              <w:right w:val="single" w:color="000000" w:sz="4" w:space="0"/>
            </w:tcBorders>
            <w:noWrap/>
            <w:vAlign w:val="center"/>
          </w:tcPr>
          <w:p w14:paraId="4F9875AE">
            <w:pPr>
              <w:ind w:firstLine="0" w:firstLineChars="0"/>
              <w:jc w:val="center"/>
              <w:textAlignment w:val="center"/>
              <w:rPr>
                <w:rFonts w:hint="eastAsia" w:ascii="黑体" w:eastAsia="黑体" w:cs="黑体"/>
                <w:color w:val="000000"/>
                <w:kern w:val="2"/>
                <w:szCs w:val="24"/>
                <w:lang w:eastAsia="zh-CN" w:bidi="ar-SA"/>
              </w:rPr>
            </w:pPr>
            <w:r>
              <w:rPr>
                <w:rFonts w:hint="eastAsia" w:ascii="黑体" w:eastAsia="黑体" w:cs="黑体"/>
                <w:color w:val="000000"/>
                <w:szCs w:val="24"/>
                <w:lang w:eastAsia="zh-CN" w:bidi="ar"/>
              </w:rPr>
              <w:t>5</w:t>
            </w:r>
          </w:p>
        </w:tc>
        <w:tc>
          <w:tcPr>
            <w:tcW w:w="3947" w:type="dxa"/>
            <w:tcBorders>
              <w:top w:val="single" w:color="000000" w:sz="4" w:space="0"/>
              <w:left w:val="single" w:color="000000" w:sz="4" w:space="0"/>
              <w:bottom w:val="single" w:color="000000" w:sz="4" w:space="0"/>
              <w:right w:val="single" w:color="000000" w:sz="4" w:space="0"/>
            </w:tcBorders>
            <w:noWrap/>
            <w:vAlign w:val="center"/>
          </w:tcPr>
          <w:p w14:paraId="2834EB52">
            <w:pPr>
              <w:ind w:firstLine="0" w:firstLineChars="0"/>
              <w:jc w:val="center"/>
              <w:textAlignment w:val="center"/>
              <w:rPr>
                <w:rFonts w:hint="eastAsia" w:ascii="仿宋_GB2312" w:eastAsia="仿宋_GB2312" w:cs="仿宋_GB2312"/>
                <w:color w:val="000000"/>
                <w:szCs w:val="24"/>
                <w:lang w:eastAsia="zh-CN"/>
              </w:rPr>
            </w:pPr>
            <w:r>
              <w:rPr>
                <w:rFonts w:hint="eastAsia" w:ascii="仿宋_GB2312" w:eastAsia="仿宋_GB2312" w:cs="仿宋_GB2312"/>
                <w:b/>
                <w:bCs/>
                <w:color w:val="000000"/>
                <w:szCs w:val="24"/>
                <w:lang w:eastAsia="zh-CN" w:bidi="ar"/>
              </w:rPr>
              <w:t>首台风电机组开始吊装</w:t>
            </w:r>
          </w:p>
        </w:tc>
        <w:tc>
          <w:tcPr>
            <w:tcW w:w="1249" w:type="dxa"/>
            <w:tcBorders>
              <w:top w:val="single" w:color="000000" w:sz="4" w:space="0"/>
              <w:left w:val="single" w:color="000000" w:sz="4" w:space="0"/>
              <w:bottom w:val="single" w:color="000000" w:sz="4" w:space="0"/>
              <w:right w:val="single" w:color="000000" w:sz="4" w:space="0"/>
            </w:tcBorders>
            <w:noWrap/>
            <w:vAlign w:val="center"/>
          </w:tcPr>
          <w:p w14:paraId="73355A90">
            <w:pPr>
              <w:ind w:firstLine="0" w:firstLineChars="0"/>
              <w:jc w:val="center"/>
              <w:textAlignment w:val="center"/>
              <w:rPr>
                <w:rFonts w:hint="eastAsia" w:ascii="仿宋_GB2312" w:eastAsia="仿宋_GB2312" w:cs="仿宋_GB2312"/>
                <w:color w:val="000000"/>
                <w:szCs w:val="24"/>
                <w:lang w:eastAsia="zh-CN"/>
              </w:rPr>
            </w:pPr>
          </w:p>
        </w:tc>
        <w:tc>
          <w:tcPr>
            <w:tcW w:w="3478" w:type="dxa"/>
            <w:gridSpan w:val="2"/>
            <w:tcBorders>
              <w:top w:val="single" w:color="000000" w:sz="4" w:space="0"/>
              <w:left w:val="single" w:color="000000" w:sz="4" w:space="0"/>
              <w:bottom w:val="single" w:color="000000" w:sz="4" w:space="0"/>
              <w:right w:val="single" w:color="000000" w:sz="4" w:space="0"/>
            </w:tcBorders>
            <w:noWrap/>
            <w:vAlign w:val="center"/>
          </w:tcPr>
          <w:p w14:paraId="071C25E0">
            <w:pPr>
              <w:ind w:firstLine="0" w:firstLineChars="0"/>
              <w:jc w:val="center"/>
              <w:textAlignment w:val="center"/>
              <w:rPr>
                <w:rFonts w:hint="eastAsia" w:ascii="仿宋_GB2312" w:eastAsia="仿宋_GB2312" w:cs="仿宋_GB2312"/>
                <w:color w:val="000000"/>
                <w:szCs w:val="24"/>
                <w:lang w:eastAsia="zh-CN"/>
              </w:rPr>
            </w:pPr>
          </w:p>
        </w:tc>
      </w:tr>
      <w:tr w14:paraId="0EEE5A45">
        <w:tblPrEx>
          <w:tblCellMar>
            <w:top w:w="0" w:type="dxa"/>
            <w:left w:w="108" w:type="dxa"/>
            <w:bottom w:w="0" w:type="dxa"/>
            <w:right w:w="108" w:type="dxa"/>
          </w:tblCellMar>
        </w:tblPrEx>
        <w:trPr>
          <w:trHeight w:val="666" w:hRule="atLeast"/>
        </w:trPr>
        <w:tc>
          <w:tcPr>
            <w:tcW w:w="823" w:type="dxa"/>
            <w:tcBorders>
              <w:top w:val="single" w:color="000000" w:sz="4" w:space="0"/>
              <w:left w:val="single" w:color="000000" w:sz="4" w:space="0"/>
              <w:bottom w:val="single" w:color="000000" w:sz="4" w:space="0"/>
              <w:right w:val="single" w:color="000000" w:sz="4" w:space="0"/>
            </w:tcBorders>
            <w:noWrap/>
            <w:vAlign w:val="center"/>
          </w:tcPr>
          <w:p w14:paraId="0CA2CC55">
            <w:pPr>
              <w:ind w:firstLine="0" w:firstLineChars="0"/>
              <w:jc w:val="center"/>
              <w:textAlignment w:val="center"/>
              <w:rPr>
                <w:rFonts w:hint="eastAsia" w:ascii="黑体" w:eastAsia="黑体" w:cs="黑体"/>
                <w:color w:val="000000"/>
                <w:kern w:val="2"/>
                <w:szCs w:val="24"/>
                <w:lang w:eastAsia="zh-CN" w:bidi="ar-SA"/>
              </w:rPr>
            </w:pPr>
            <w:r>
              <w:rPr>
                <w:rFonts w:hint="eastAsia" w:ascii="黑体" w:eastAsia="黑体" w:cs="黑体"/>
                <w:color w:val="000000"/>
                <w:szCs w:val="24"/>
                <w:lang w:eastAsia="zh-CN" w:bidi="ar"/>
              </w:rPr>
              <w:t>6</w:t>
            </w:r>
          </w:p>
        </w:tc>
        <w:tc>
          <w:tcPr>
            <w:tcW w:w="3947" w:type="dxa"/>
            <w:tcBorders>
              <w:top w:val="single" w:color="000000" w:sz="4" w:space="0"/>
              <w:left w:val="single" w:color="000000" w:sz="4" w:space="0"/>
              <w:bottom w:val="single" w:color="000000" w:sz="4" w:space="0"/>
              <w:right w:val="single" w:color="000000" w:sz="4" w:space="0"/>
            </w:tcBorders>
            <w:noWrap/>
            <w:vAlign w:val="center"/>
          </w:tcPr>
          <w:p w14:paraId="5E08D93C">
            <w:pPr>
              <w:ind w:firstLine="0" w:firstLineChars="0"/>
              <w:jc w:val="center"/>
              <w:textAlignment w:val="center"/>
              <w:rPr>
                <w:rFonts w:hint="eastAsia" w:ascii="仿宋_GB2312" w:eastAsia="仿宋_GB2312" w:cs="仿宋_GB2312"/>
                <w:color w:val="000000"/>
                <w:szCs w:val="24"/>
                <w:lang w:eastAsia="zh-CN"/>
              </w:rPr>
            </w:pPr>
            <w:r>
              <w:rPr>
                <w:rFonts w:hint="eastAsia" w:ascii="仿宋_GB2312" w:eastAsia="仿宋_GB2312" w:cs="仿宋_GB2312"/>
                <w:color w:val="000000"/>
                <w:szCs w:val="24"/>
                <w:lang w:eastAsia="zh-CN" w:bidi="ar"/>
              </w:rPr>
              <w:t>全部风电机组吊装完成</w:t>
            </w:r>
          </w:p>
        </w:tc>
        <w:tc>
          <w:tcPr>
            <w:tcW w:w="1249" w:type="dxa"/>
            <w:tcBorders>
              <w:top w:val="single" w:color="000000" w:sz="4" w:space="0"/>
              <w:left w:val="single" w:color="000000" w:sz="4" w:space="0"/>
              <w:bottom w:val="single" w:color="000000" w:sz="4" w:space="0"/>
              <w:right w:val="single" w:color="000000" w:sz="4" w:space="0"/>
            </w:tcBorders>
            <w:noWrap/>
            <w:vAlign w:val="center"/>
          </w:tcPr>
          <w:p w14:paraId="540AAD07">
            <w:pPr>
              <w:ind w:firstLine="0" w:firstLineChars="0"/>
              <w:jc w:val="center"/>
              <w:textAlignment w:val="center"/>
              <w:rPr>
                <w:rFonts w:ascii="仿宋_GB2312" w:eastAsia="仿宋_GB2312" w:cs="仿宋_GB2312"/>
                <w:color w:val="000000"/>
                <w:szCs w:val="24"/>
                <w:lang w:eastAsia="zh-CN"/>
              </w:rPr>
            </w:pPr>
          </w:p>
        </w:tc>
        <w:tc>
          <w:tcPr>
            <w:tcW w:w="1867" w:type="dxa"/>
            <w:tcBorders>
              <w:top w:val="single" w:color="000000" w:sz="4" w:space="0"/>
              <w:left w:val="single" w:color="000000" w:sz="4" w:space="0"/>
              <w:bottom w:val="single" w:color="000000" w:sz="4" w:space="0"/>
              <w:right w:val="single" w:color="000000" w:sz="4" w:space="0"/>
            </w:tcBorders>
            <w:noWrap/>
            <w:vAlign w:val="center"/>
          </w:tcPr>
          <w:p w14:paraId="75D90AA8">
            <w:pPr>
              <w:ind w:firstLine="0" w:firstLineChars="0"/>
              <w:jc w:val="center"/>
              <w:textAlignment w:val="center"/>
              <w:rPr>
                <w:rFonts w:hint="eastAsia" w:ascii="仿宋_GB2312" w:eastAsia="仿宋_GB2312" w:cs="仿宋_GB2312"/>
                <w:color w:val="000000"/>
                <w:szCs w:val="24"/>
                <w:lang w:eastAsia="zh-CN"/>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736CA15A">
            <w:pPr>
              <w:ind w:firstLine="0" w:firstLineChars="0"/>
              <w:jc w:val="center"/>
              <w:textAlignment w:val="center"/>
              <w:rPr>
                <w:rFonts w:hint="eastAsia" w:ascii="仿宋_GB2312" w:eastAsia="仿宋_GB2312" w:cs="仿宋_GB2312"/>
                <w:color w:val="000000"/>
                <w:szCs w:val="24"/>
                <w:lang w:eastAsia="zh-CN"/>
              </w:rPr>
            </w:pPr>
          </w:p>
        </w:tc>
      </w:tr>
      <w:tr w14:paraId="171ABD33">
        <w:tblPrEx>
          <w:tblCellMar>
            <w:top w:w="0" w:type="dxa"/>
            <w:left w:w="108" w:type="dxa"/>
            <w:bottom w:w="0" w:type="dxa"/>
            <w:right w:w="108" w:type="dxa"/>
          </w:tblCellMar>
        </w:tblPrEx>
        <w:trPr>
          <w:trHeight w:val="666" w:hRule="atLeast"/>
        </w:trPr>
        <w:tc>
          <w:tcPr>
            <w:tcW w:w="823" w:type="dxa"/>
            <w:tcBorders>
              <w:top w:val="single" w:color="000000" w:sz="4" w:space="0"/>
              <w:left w:val="single" w:color="000000" w:sz="4" w:space="0"/>
              <w:bottom w:val="single" w:color="000000" w:sz="4" w:space="0"/>
              <w:right w:val="single" w:color="000000" w:sz="4" w:space="0"/>
            </w:tcBorders>
            <w:noWrap/>
            <w:vAlign w:val="center"/>
          </w:tcPr>
          <w:p w14:paraId="2ACDC0B0">
            <w:pPr>
              <w:ind w:firstLine="0" w:firstLineChars="0"/>
              <w:jc w:val="center"/>
              <w:textAlignment w:val="center"/>
              <w:rPr>
                <w:rFonts w:hint="eastAsia" w:ascii="黑体" w:eastAsia="黑体" w:cs="黑体"/>
                <w:color w:val="000000"/>
                <w:kern w:val="2"/>
                <w:szCs w:val="24"/>
                <w:lang w:eastAsia="zh-CN" w:bidi="ar-SA"/>
              </w:rPr>
            </w:pPr>
            <w:r>
              <w:rPr>
                <w:rFonts w:hint="eastAsia" w:ascii="黑体" w:eastAsia="黑体" w:cs="黑体"/>
                <w:color w:val="000000"/>
                <w:szCs w:val="24"/>
                <w:lang w:eastAsia="zh-CN" w:bidi="ar"/>
              </w:rPr>
              <w:t>7</w:t>
            </w:r>
          </w:p>
        </w:tc>
        <w:tc>
          <w:tcPr>
            <w:tcW w:w="3947" w:type="dxa"/>
            <w:tcBorders>
              <w:top w:val="single" w:color="000000" w:sz="4" w:space="0"/>
              <w:left w:val="single" w:color="000000" w:sz="4" w:space="0"/>
              <w:bottom w:val="single" w:color="000000" w:sz="4" w:space="0"/>
              <w:right w:val="single" w:color="000000" w:sz="4" w:space="0"/>
            </w:tcBorders>
            <w:noWrap/>
            <w:vAlign w:val="center"/>
          </w:tcPr>
          <w:p w14:paraId="353B8433">
            <w:pPr>
              <w:ind w:firstLine="0" w:firstLineChars="0"/>
              <w:jc w:val="center"/>
              <w:textAlignment w:val="center"/>
              <w:rPr>
                <w:rFonts w:hint="eastAsia" w:ascii="仿宋_GB2312" w:eastAsia="仿宋_GB2312" w:cs="仿宋_GB2312"/>
                <w:color w:val="000000"/>
                <w:szCs w:val="24"/>
                <w:lang w:eastAsia="zh-CN"/>
              </w:rPr>
            </w:pPr>
            <w:r>
              <w:rPr>
                <w:rFonts w:hint="eastAsia" w:ascii="仿宋_GB2312" w:eastAsia="仿宋_GB2312" w:cs="仿宋_GB2312"/>
                <w:color w:val="000000"/>
                <w:szCs w:val="24"/>
                <w:lang w:eastAsia="zh-CN" w:bidi="ar"/>
              </w:rPr>
              <w:t>集电线路及箱变安装完成</w:t>
            </w:r>
          </w:p>
        </w:tc>
        <w:tc>
          <w:tcPr>
            <w:tcW w:w="1249" w:type="dxa"/>
            <w:tcBorders>
              <w:top w:val="single" w:color="000000" w:sz="4" w:space="0"/>
              <w:left w:val="single" w:color="000000" w:sz="4" w:space="0"/>
              <w:bottom w:val="single" w:color="000000" w:sz="4" w:space="0"/>
              <w:right w:val="single" w:color="000000" w:sz="4" w:space="0"/>
            </w:tcBorders>
            <w:noWrap/>
            <w:vAlign w:val="center"/>
          </w:tcPr>
          <w:p w14:paraId="620B8618">
            <w:pPr>
              <w:ind w:firstLine="0" w:firstLineChars="0"/>
              <w:jc w:val="center"/>
              <w:textAlignment w:val="center"/>
              <w:rPr>
                <w:rFonts w:hint="eastAsia" w:ascii="仿宋_GB2312" w:eastAsia="仿宋_GB2312" w:cs="仿宋_GB2312"/>
                <w:color w:val="000000"/>
                <w:szCs w:val="24"/>
                <w:lang w:eastAsia="zh-CN"/>
              </w:rPr>
            </w:pPr>
          </w:p>
        </w:tc>
        <w:tc>
          <w:tcPr>
            <w:tcW w:w="1867" w:type="dxa"/>
            <w:tcBorders>
              <w:top w:val="single" w:color="000000" w:sz="4" w:space="0"/>
              <w:left w:val="single" w:color="000000" w:sz="4" w:space="0"/>
              <w:bottom w:val="single" w:color="000000" w:sz="4" w:space="0"/>
              <w:right w:val="single" w:color="000000" w:sz="4" w:space="0"/>
            </w:tcBorders>
            <w:noWrap/>
            <w:vAlign w:val="center"/>
          </w:tcPr>
          <w:p w14:paraId="291637B5">
            <w:pPr>
              <w:ind w:firstLine="0" w:firstLineChars="0"/>
              <w:jc w:val="center"/>
              <w:textAlignment w:val="center"/>
              <w:rPr>
                <w:rFonts w:hint="eastAsia" w:ascii="仿宋_GB2312" w:eastAsia="仿宋_GB2312" w:cs="仿宋_GB2312"/>
                <w:color w:val="000000"/>
                <w:szCs w:val="24"/>
                <w:lang w:eastAsia="zh-CN"/>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38BF8460">
            <w:pPr>
              <w:ind w:firstLine="0" w:firstLineChars="0"/>
              <w:jc w:val="center"/>
              <w:textAlignment w:val="center"/>
              <w:rPr>
                <w:rFonts w:hint="eastAsia" w:ascii="仿宋_GB2312" w:eastAsia="仿宋_GB2312" w:cs="仿宋_GB2312"/>
                <w:color w:val="000000"/>
                <w:szCs w:val="24"/>
                <w:lang w:eastAsia="zh-CN"/>
              </w:rPr>
            </w:pPr>
          </w:p>
        </w:tc>
      </w:tr>
      <w:tr w14:paraId="5EF1E22A">
        <w:tblPrEx>
          <w:tblCellMar>
            <w:top w:w="0" w:type="dxa"/>
            <w:left w:w="108" w:type="dxa"/>
            <w:bottom w:w="0" w:type="dxa"/>
            <w:right w:w="108" w:type="dxa"/>
          </w:tblCellMar>
        </w:tblPrEx>
        <w:trPr>
          <w:trHeight w:val="666" w:hRule="atLeast"/>
        </w:trPr>
        <w:tc>
          <w:tcPr>
            <w:tcW w:w="823" w:type="dxa"/>
            <w:tcBorders>
              <w:top w:val="single" w:color="000000" w:sz="4" w:space="0"/>
              <w:left w:val="single" w:color="000000" w:sz="4" w:space="0"/>
              <w:bottom w:val="single" w:color="000000" w:sz="4" w:space="0"/>
              <w:right w:val="single" w:color="000000" w:sz="4" w:space="0"/>
            </w:tcBorders>
            <w:noWrap/>
            <w:vAlign w:val="center"/>
          </w:tcPr>
          <w:p w14:paraId="16D24824">
            <w:pPr>
              <w:ind w:firstLine="0" w:firstLineChars="0"/>
              <w:jc w:val="center"/>
              <w:textAlignment w:val="center"/>
              <w:rPr>
                <w:rFonts w:hint="eastAsia" w:ascii="黑体" w:eastAsia="黑体" w:cs="黑体"/>
                <w:color w:val="000000"/>
                <w:kern w:val="2"/>
                <w:szCs w:val="24"/>
                <w:lang w:eastAsia="zh-CN" w:bidi="ar-SA"/>
              </w:rPr>
            </w:pPr>
            <w:r>
              <w:rPr>
                <w:rFonts w:hint="eastAsia" w:ascii="黑体" w:eastAsia="黑体" w:cs="黑体"/>
                <w:color w:val="000000"/>
                <w:szCs w:val="24"/>
                <w:lang w:eastAsia="zh-CN" w:bidi="ar"/>
              </w:rPr>
              <w:t>8</w:t>
            </w:r>
          </w:p>
        </w:tc>
        <w:tc>
          <w:tcPr>
            <w:tcW w:w="3947" w:type="dxa"/>
            <w:tcBorders>
              <w:top w:val="single" w:color="000000" w:sz="4" w:space="0"/>
              <w:left w:val="single" w:color="000000" w:sz="4" w:space="0"/>
              <w:bottom w:val="single" w:color="000000" w:sz="4" w:space="0"/>
              <w:right w:val="single" w:color="000000" w:sz="4" w:space="0"/>
            </w:tcBorders>
            <w:noWrap/>
            <w:vAlign w:val="center"/>
          </w:tcPr>
          <w:p w14:paraId="1C23DBCE">
            <w:pPr>
              <w:ind w:firstLine="0" w:firstLineChars="0"/>
              <w:jc w:val="center"/>
              <w:textAlignment w:val="center"/>
              <w:rPr>
                <w:rFonts w:hint="eastAsia" w:ascii="仿宋_GB2312" w:eastAsia="仿宋_GB2312" w:cs="仿宋_GB2312"/>
                <w:color w:val="000000"/>
                <w:szCs w:val="24"/>
                <w:lang w:eastAsia="zh-CN"/>
              </w:rPr>
            </w:pPr>
            <w:r>
              <w:rPr>
                <w:rFonts w:hint="eastAsia" w:ascii="仿宋_GB2312" w:eastAsia="仿宋_GB2312" w:cs="仿宋_GB2312"/>
                <w:b/>
                <w:bCs/>
                <w:color w:val="000000"/>
                <w:szCs w:val="24"/>
                <w:lang w:eastAsia="zh-CN" w:bidi="ar"/>
              </w:rPr>
              <w:t>升压站安装调试完成并反送电</w:t>
            </w:r>
          </w:p>
        </w:tc>
        <w:tc>
          <w:tcPr>
            <w:tcW w:w="1249" w:type="dxa"/>
            <w:tcBorders>
              <w:top w:val="single" w:color="000000" w:sz="4" w:space="0"/>
              <w:left w:val="single" w:color="000000" w:sz="4" w:space="0"/>
              <w:bottom w:val="single" w:color="000000" w:sz="4" w:space="0"/>
              <w:right w:val="single" w:color="000000" w:sz="4" w:space="0"/>
            </w:tcBorders>
            <w:noWrap/>
            <w:vAlign w:val="center"/>
          </w:tcPr>
          <w:p w14:paraId="6D15DABB">
            <w:pPr>
              <w:ind w:firstLine="0" w:firstLineChars="0"/>
              <w:jc w:val="center"/>
              <w:textAlignment w:val="center"/>
              <w:rPr>
                <w:rFonts w:hint="eastAsia" w:ascii="仿宋_GB2312" w:eastAsia="仿宋_GB2312" w:cs="仿宋_GB2312"/>
                <w:color w:val="000000"/>
                <w:szCs w:val="24"/>
                <w:lang w:eastAsia="zh-CN"/>
              </w:rPr>
            </w:pPr>
          </w:p>
        </w:tc>
        <w:tc>
          <w:tcPr>
            <w:tcW w:w="1867" w:type="dxa"/>
            <w:tcBorders>
              <w:top w:val="single" w:color="000000" w:sz="4" w:space="0"/>
              <w:left w:val="single" w:color="000000" w:sz="4" w:space="0"/>
              <w:bottom w:val="single" w:color="000000" w:sz="4" w:space="0"/>
              <w:right w:val="single" w:color="000000" w:sz="4" w:space="0"/>
            </w:tcBorders>
            <w:noWrap/>
            <w:vAlign w:val="center"/>
          </w:tcPr>
          <w:p w14:paraId="40549866">
            <w:pPr>
              <w:ind w:firstLine="0" w:firstLineChars="0"/>
              <w:jc w:val="center"/>
              <w:textAlignment w:val="center"/>
              <w:rPr>
                <w:rFonts w:hint="eastAsia" w:ascii="仿宋_GB2312" w:eastAsia="仿宋_GB2312" w:cs="仿宋_GB2312"/>
                <w:color w:val="000000"/>
                <w:szCs w:val="24"/>
                <w:lang w:eastAsia="zh-CN"/>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2472BC67">
            <w:pPr>
              <w:ind w:firstLine="0" w:firstLineChars="0"/>
              <w:jc w:val="center"/>
              <w:textAlignment w:val="center"/>
              <w:rPr>
                <w:rFonts w:hint="eastAsia" w:ascii="仿宋_GB2312" w:eastAsia="仿宋_GB2312" w:cs="仿宋_GB2312"/>
                <w:color w:val="000000"/>
                <w:szCs w:val="24"/>
                <w:lang w:eastAsia="zh-CN"/>
              </w:rPr>
            </w:pPr>
          </w:p>
        </w:tc>
      </w:tr>
      <w:tr w14:paraId="3E5FCEE6">
        <w:tblPrEx>
          <w:tblCellMar>
            <w:top w:w="0" w:type="dxa"/>
            <w:left w:w="108" w:type="dxa"/>
            <w:bottom w:w="0" w:type="dxa"/>
            <w:right w:w="108" w:type="dxa"/>
          </w:tblCellMar>
        </w:tblPrEx>
        <w:trPr>
          <w:trHeight w:val="666" w:hRule="atLeast"/>
        </w:trPr>
        <w:tc>
          <w:tcPr>
            <w:tcW w:w="823" w:type="dxa"/>
            <w:tcBorders>
              <w:top w:val="single" w:color="000000" w:sz="4" w:space="0"/>
              <w:left w:val="single" w:color="000000" w:sz="4" w:space="0"/>
              <w:bottom w:val="single" w:color="000000" w:sz="4" w:space="0"/>
              <w:right w:val="single" w:color="000000" w:sz="4" w:space="0"/>
            </w:tcBorders>
            <w:noWrap/>
            <w:vAlign w:val="center"/>
          </w:tcPr>
          <w:p w14:paraId="2BB49BB2">
            <w:pPr>
              <w:ind w:firstLine="0" w:firstLineChars="0"/>
              <w:jc w:val="center"/>
              <w:textAlignment w:val="center"/>
              <w:rPr>
                <w:rFonts w:hint="eastAsia" w:ascii="黑体" w:eastAsia="黑体" w:cs="黑体"/>
                <w:color w:val="000000"/>
                <w:kern w:val="2"/>
                <w:szCs w:val="24"/>
                <w:lang w:eastAsia="zh-CN" w:bidi="ar-SA"/>
              </w:rPr>
            </w:pPr>
            <w:r>
              <w:rPr>
                <w:rFonts w:hint="eastAsia" w:ascii="黑体" w:eastAsia="黑体" w:cs="黑体"/>
                <w:color w:val="000000"/>
                <w:szCs w:val="24"/>
                <w:lang w:eastAsia="zh-CN" w:bidi="ar"/>
              </w:rPr>
              <w:t>9</w:t>
            </w:r>
          </w:p>
        </w:tc>
        <w:tc>
          <w:tcPr>
            <w:tcW w:w="3947" w:type="dxa"/>
            <w:tcBorders>
              <w:top w:val="single" w:color="000000" w:sz="4" w:space="0"/>
              <w:left w:val="single" w:color="000000" w:sz="4" w:space="0"/>
              <w:bottom w:val="single" w:color="000000" w:sz="4" w:space="0"/>
              <w:right w:val="single" w:color="000000" w:sz="4" w:space="0"/>
            </w:tcBorders>
            <w:noWrap/>
            <w:vAlign w:val="center"/>
          </w:tcPr>
          <w:p w14:paraId="49BAD8A8">
            <w:pPr>
              <w:ind w:firstLine="0" w:firstLineChars="0"/>
              <w:jc w:val="center"/>
              <w:textAlignment w:val="center"/>
              <w:rPr>
                <w:rFonts w:hint="eastAsia" w:ascii="仿宋_GB2312" w:eastAsia="仿宋_GB2312" w:cs="仿宋_GB2312"/>
                <w:color w:val="000000"/>
                <w:szCs w:val="24"/>
                <w:lang w:eastAsia="zh-CN"/>
              </w:rPr>
            </w:pPr>
            <w:r>
              <w:rPr>
                <w:rFonts w:hint="eastAsia" w:ascii="仿宋_GB2312" w:eastAsia="仿宋_GB2312" w:cs="仿宋_GB2312"/>
                <w:color w:val="000000"/>
                <w:szCs w:val="24"/>
                <w:lang w:eastAsia="zh-CN" w:bidi="ar"/>
              </w:rPr>
              <w:t>首台风电机组并网发电</w:t>
            </w:r>
          </w:p>
        </w:tc>
        <w:tc>
          <w:tcPr>
            <w:tcW w:w="1249" w:type="dxa"/>
            <w:tcBorders>
              <w:top w:val="single" w:color="000000" w:sz="4" w:space="0"/>
              <w:left w:val="single" w:color="000000" w:sz="4" w:space="0"/>
              <w:bottom w:val="single" w:color="000000" w:sz="4" w:space="0"/>
              <w:right w:val="single" w:color="000000" w:sz="4" w:space="0"/>
            </w:tcBorders>
            <w:noWrap/>
            <w:vAlign w:val="center"/>
          </w:tcPr>
          <w:p w14:paraId="4C1B56EB">
            <w:pPr>
              <w:ind w:firstLine="0" w:firstLineChars="0"/>
              <w:jc w:val="center"/>
              <w:textAlignment w:val="center"/>
              <w:rPr>
                <w:rFonts w:hint="eastAsia" w:ascii="仿宋_GB2312" w:eastAsia="仿宋_GB2312" w:cs="仿宋_GB2312"/>
                <w:color w:val="000000"/>
                <w:szCs w:val="24"/>
                <w:lang w:eastAsia="zh-CN"/>
              </w:rPr>
            </w:pPr>
          </w:p>
        </w:tc>
        <w:tc>
          <w:tcPr>
            <w:tcW w:w="3478" w:type="dxa"/>
            <w:gridSpan w:val="2"/>
            <w:tcBorders>
              <w:top w:val="single" w:color="000000" w:sz="4" w:space="0"/>
              <w:left w:val="single" w:color="000000" w:sz="4" w:space="0"/>
              <w:bottom w:val="single" w:color="000000" w:sz="4" w:space="0"/>
              <w:right w:val="single" w:color="000000" w:sz="4" w:space="0"/>
            </w:tcBorders>
            <w:noWrap/>
            <w:vAlign w:val="center"/>
          </w:tcPr>
          <w:p w14:paraId="6A2902E3">
            <w:pPr>
              <w:ind w:firstLine="0" w:firstLineChars="0"/>
              <w:jc w:val="center"/>
              <w:textAlignment w:val="center"/>
              <w:rPr>
                <w:rFonts w:hint="eastAsia" w:ascii="仿宋_GB2312" w:eastAsia="仿宋_GB2312" w:cs="仿宋_GB2312"/>
                <w:color w:val="000000"/>
                <w:szCs w:val="24"/>
                <w:lang w:eastAsia="zh-CN"/>
              </w:rPr>
            </w:pPr>
          </w:p>
        </w:tc>
      </w:tr>
      <w:tr w14:paraId="67EA6581">
        <w:tblPrEx>
          <w:tblCellMar>
            <w:top w:w="0" w:type="dxa"/>
            <w:left w:w="108" w:type="dxa"/>
            <w:bottom w:w="0" w:type="dxa"/>
            <w:right w:w="108" w:type="dxa"/>
          </w:tblCellMar>
        </w:tblPrEx>
        <w:trPr>
          <w:trHeight w:val="666" w:hRule="atLeast"/>
        </w:trPr>
        <w:tc>
          <w:tcPr>
            <w:tcW w:w="823" w:type="dxa"/>
            <w:tcBorders>
              <w:top w:val="single" w:color="000000" w:sz="4" w:space="0"/>
              <w:left w:val="single" w:color="000000" w:sz="4" w:space="0"/>
              <w:bottom w:val="single" w:color="000000" w:sz="4" w:space="0"/>
              <w:right w:val="single" w:color="000000" w:sz="4" w:space="0"/>
            </w:tcBorders>
            <w:noWrap/>
            <w:vAlign w:val="center"/>
          </w:tcPr>
          <w:p w14:paraId="676BDC5D">
            <w:pPr>
              <w:ind w:firstLine="0" w:firstLineChars="0"/>
              <w:jc w:val="center"/>
              <w:textAlignment w:val="center"/>
              <w:rPr>
                <w:rFonts w:ascii="黑体" w:eastAsia="黑体" w:cs="黑体"/>
                <w:color w:val="000000"/>
                <w:szCs w:val="24"/>
                <w:lang w:eastAsia="zh-CN"/>
              </w:rPr>
            </w:pPr>
            <w:r>
              <w:rPr>
                <w:rFonts w:hint="eastAsia" w:ascii="黑体" w:eastAsia="黑体" w:cs="黑体"/>
                <w:color w:val="000000"/>
                <w:szCs w:val="24"/>
                <w:lang w:eastAsia="zh-CN"/>
              </w:rPr>
              <w:t>10</w:t>
            </w:r>
          </w:p>
        </w:tc>
        <w:tc>
          <w:tcPr>
            <w:tcW w:w="3947" w:type="dxa"/>
            <w:tcBorders>
              <w:top w:val="single" w:color="000000" w:sz="4" w:space="0"/>
              <w:left w:val="single" w:color="000000" w:sz="4" w:space="0"/>
              <w:bottom w:val="single" w:color="000000" w:sz="4" w:space="0"/>
              <w:right w:val="single" w:color="000000" w:sz="4" w:space="0"/>
            </w:tcBorders>
            <w:noWrap/>
            <w:vAlign w:val="center"/>
          </w:tcPr>
          <w:p w14:paraId="0709B93F">
            <w:pPr>
              <w:ind w:firstLine="0" w:firstLineChars="0"/>
              <w:jc w:val="center"/>
              <w:textAlignment w:val="center"/>
              <w:rPr>
                <w:rFonts w:hint="eastAsia" w:ascii="仿宋_GB2312" w:eastAsia="仿宋_GB2312" w:cs="仿宋_GB2312"/>
                <w:b/>
                <w:bCs/>
                <w:color w:val="000000"/>
                <w:szCs w:val="24"/>
                <w:lang w:eastAsia="zh-CN"/>
              </w:rPr>
            </w:pPr>
            <w:r>
              <w:rPr>
                <w:rFonts w:hint="eastAsia" w:ascii="仿宋_GB2312" w:eastAsia="仿宋_GB2312" w:cs="仿宋_GB2312"/>
                <w:b/>
                <w:bCs/>
                <w:color w:val="000000"/>
                <w:szCs w:val="24"/>
                <w:lang w:eastAsia="zh-CN" w:bidi="ar"/>
              </w:rPr>
              <w:t>全部风电机组并网发电</w:t>
            </w:r>
          </w:p>
        </w:tc>
        <w:tc>
          <w:tcPr>
            <w:tcW w:w="1249" w:type="dxa"/>
            <w:tcBorders>
              <w:top w:val="single" w:color="000000" w:sz="4" w:space="0"/>
              <w:left w:val="single" w:color="000000" w:sz="4" w:space="0"/>
              <w:bottom w:val="single" w:color="000000" w:sz="4" w:space="0"/>
              <w:right w:val="single" w:color="000000" w:sz="4" w:space="0"/>
            </w:tcBorders>
            <w:noWrap/>
            <w:vAlign w:val="center"/>
          </w:tcPr>
          <w:p w14:paraId="1236A070">
            <w:pPr>
              <w:ind w:firstLine="0" w:firstLineChars="0"/>
              <w:jc w:val="center"/>
              <w:textAlignment w:val="center"/>
              <w:rPr>
                <w:rFonts w:hint="eastAsia" w:ascii="仿宋_GB2312" w:eastAsia="仿宋_GB2312" w:cs="仿宋_GB2312"/>
                <w:b/>
                <w:bCs/>
                <w:color w:val="000000"/>
                <w:szCs w:val="24"/>
                <w:lang w:eastAsia="zh-CN"/>
              </w:rPr>
            </w:pPr>
          </w:p>
        </w:tc>
        <w:tc>
          <w:tcPr>
            <w:tcW w:w="1867" w:type="dxa"/>
            <w:tcBorders>
              <w:top w:val="single" w:color="000000" w:sz="4" w:space="0"/>
              <w:left w:val="single" w:color="000000" w:sz="4" w:space="0"/>
              <w:bottom w:val="single" w:color="000000" w:sz="4" w:space="0"/>
              <w:right w:val="single" w:color="000000" w:sz="4" w:space="0"/>
            </w:tcBorders>
            <w:noWrap/>
            <w:vAlign w:val="center"/>
          </w:tcPr>
          <w:p w14:paraId="139B4749">
            <w:pPr>
              <w:ind w:firstLine="0" w:firstLineChars="0"/>
              <w:jc w:val="center"/>
              <w:textAlignment w:val="center"/>
              <w:rPr>
                <w:rFonts w:hint="eastAsia" w:ascii="仿宋_GB2312" w:eastAsia="仿宋_GB2312" w:cs="仿宋_GB2312"/>
                <w:b/>
                <w:bCs/>
                <w:color w:val="000000"/>
                <w:szCs w:val="24"/>
                <w:lang w:eastAsia="zh-CN"/>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31FD7D3D">
            <w:pPr>
              <w:ind w:firstLine="0" w:firstLineChars="0"/>
              <w:jc w:val="center"/>
              <w:textAlignment w:val="center"/>
              <w:rPr>
                <w:rFonts w:hint="eastAsia" w:ascii="仿宋_GB2312" w:eastAsia="仿宋_GB2312" w:cs="仿宋_GB2312"/>
                <w:b/>
                <w:bCs/>
                <w:color w:val="000000"/>
                <w:szCs w:val="24"/>
                <w:lang w:eastAsia="zh-CN"/>
              </w:rPr>
            </w:pPr>
          </w:p>
        </w:tc>
      </w:tr>
    </w:tbl>
    <w:p w14:paraId="572661E8">
      <w:pPr>
        <w:pStyle w:val="17"/>
        <w:ind w:left="480"/>
        <w:jc w:val="center"/>
        <w:rPr>
          <w:lang w:val="en-US" w:eastAsia="zh-CN"/>
        </w:rPr>
      </w:pPr>
    </w:p>
    <w:p w14:paraId="73D60013">
      <w:pPr>
        <w:ind w:firstLine="0" w:firstLineChars="0"/>
        <w:rPr>
          <w:rFonts w:hint="eastAsia" w:eastAsia="方正仿宋_GB2312"/>
          <w:lang w:eastAsia="zh-CN"/>
        </w:rPr>
      </w:pPr>
      <w:r>
        <w:rPr>
          <w:rFonts w:hint="eastAsia" w:eastAsia="方正仿宋_GB2312"/>
          <w:lang w:eastAsia="zh-CN"/>
        </w:rPr>
        <w:br w:type="page"/>
      </w:r>
    </w:p>
    <w:p w14:paraId="44CE46B0">
      <w:pPr>
        <w:widowControl w:val="0"/>
        <w:ind w:firstLine="480" w:firstLineChars="0"/>
        <w:rPr>
          <w:rFonts w:hint="eastAsia" w:ascii="黑体" w:hAnsi="黑体" w:eastAsia="黑体" w:cs="黑体"/>
          <w:lang w:eastAsia="zh-CN"/>
        </w:rPr>
      </w:pPr>
      <w:r>
        <w:rPr>
          <w:rFonts w:hint="eastAsia" w:ascii="黑体" w:hAnsi="黑体" w:eastAsia="黑体" w:cs="黑体"/>
          <w:lang w:eastAsia="zh-CN"/>
        </w:rPr>
        <w:t>附件4：安全管理协议</w:t>
      </w:r>
    </w:p>
    <w:p w14:paraId="73F9CDAE">
      <w:pPr>
        <w:autoSpaceDE w:val="0"/>
        <w:autoSpaceDN w:val="0"/>
        <w:ind w:firstLine="480"/>
        <w:rPr>
          <w:rFonts w:hint="eastAsia" w:cs="宋体"/>
          <w:szCs w:val="24"/>
          <w:lang w:val="zh-CN" w:eastAsia="zh-CN"/>
        </w:rPr>
      </w:pPr>
    </w:p>
    <w:p w14:paraId="7284A049">
      <w:pPr>
        <w:autoSpaceDE w:val="0"/>
        <w:autoSpaceDN w:val="0"/>
        <w:spacing w:line="420" w:lineRule="exact"/>
        <w:ind w:firstLine="480"/>
        <w:rPr>
          <w:rFonts w:cs="宋体"/>
          <w:szCs w:val="24"/>
          <w:u w:val="single"/>
          <w:lang w:val="zh-CN" w:eastAsia="zh-CN"/>
        </w:rPr>
      </w:pPr>
      <w:r>
        <w:rPr>
          <w:rFonts w:hint="eastAsia" w:cs="宋体"/>
          <w:szCs w:val="24"/>
          <w:lang w:val="zh-CN" w:eastAsia="zh-CN"/>
        </w:rPr>
        <w:t>甲方（</w:t>
      </w:r>
      <w:r>
        <w:rPr>
          <w:rFonts w:hint="eastAsia" w:cs="宋体"/>
          <w:szCs w:val="24"/>
          <w:lang w:eastAsia="zh-CN"/>
        </w:rPr>
        <w:t>发包人</w:t>
      </w:r>
      <w:r>
        <w:rPr>
          <w:rFonts w:hint="eastAsia" w:cs="宋体"/>
          <w:szCs w:val="24"/>
          <w:lang w:val="zh-CN" w:eastAsia="zh-CN"/>
        </w:rPr>
        <w:t>）：</w:t>
      </w:r>
      <w:r>
        <w:rPr>
          <w:rFonts w:cs="宋体"/>
          <w:szCs w:val="24"/>
          <w:u w:val="single"/>
          <w:lang w:eastAsia="zh-CN"/>
        </w:rPr>
        <w:t xml:space="preserve">                       </w:t>
      </w:r>
    </w:p>
    <w:p w14:paraId="7C3F042B">
      <w:pPr>
        <w:autoSpaceDE w:val="0"/>
        <w:autoSpaceDN w:val="0"/>
        <w:spacing w:line="420" w:lineRule="exact"/>
        <w:ind w:firstLine="480"/>
        <w:rPr>
          <w:rFonts w:cs="宋体"/>
          <w:szCs w:val="24"/>
          <w:u w:val="single"/>
          <w:lang w:eastAsia="zh-CN"/>
        </w:rPr>
      </w:pPr>
      <w:r>
        <w:rPr>
          <w:rFonts w:hint="eastAsia" w:cs="宋体"/>
          <w:szCs w:val="24"/>
          <w:lang w:val="zh-CN" w:eastAsia="zh-CN"/>
        </w:rPr>
        <w:t>乙方（</w:t>
      </w:r>
      <w:r>
        <w:rPr>
          <w:rFonts w:hint="eastAsia" w:cs="宋体"/>
          <w:szCs w:val="24"/>
          <w:lang w:eastAsia="zh-CN"/>
        </w:rPr>
        <w:t>承包人</w:t>
      </w:r>
      <w:r>
        <w:rPr>
          <w:rFonts w:hint="eastAsia" w:cs="宋体"/>
          <w:szCs w:val="24"/>
          <w:lang w:val="zh-CN" w:eastAsia="zh-CN"/>
        </w:rPr>
        <w:t>）：</w:t>
      </w:r>
      <w:r>
        <w:rPr>
          <w:rFonts w:cs="宋体"/>
          <w:szCs w:val="24"/>
          <w:u w:val="single"/>
          <w:lang w:eastAsia="zh-CN"/>
        </w:rPr>
        <w:t xml:space="preserve">                       </w:t>
      </w:r>
    </w:p>
    <w:p w14:paraId="6E79204E">
      <w:pPr>
        <w:autoSpaceDE w:val="0"/>
        <w:autoSpaceDN w:val="0"/>
        <w:spacing w:line="420" w:lineRule="exact"/>
        <w:ind w:firstLine="480"/>
        <w:rPr>
          <w:rFonts w:cs="宋体"/>
          <w:szCs w:val="24"/>
          <w:lang w:val="zh-CN" w:eastAsia="zh-CN"/>
        </w:rPr>
      </w:pPr>
      <w:r>
        <w:rPr>
          <w:rFonts w:hint="eastAsia" w:cs="宋体"/>
          <w:szCs w:val="24"/>
          <w:lang w:val="zh-CN" w:eastAsia="zh-CN"/>
        </w:rPr>
        <w:t>为全面落实安全生产管理工作，坚持</w:t>
      </w:r>
      <w:r>
        <w:rPr>
          <w:rFonts w:cs="宋体"/>
          <w:szCs w:val="24"/>
          <w:lang w:val="zh-CN" w:eastAsia="zh-CN"/>
        </w:rPr>
        <w:t>“</w:t>
      </w:r>
      <w:r>
        <w:rPr>
          <w:rFonts w:hint="eastAsia" w:cs="宋体"/>
          <w:szCs w:val="24"/>
          <w:lang w:val="zh-CN" w:eastAsia="zh-CN"/>
        </w:rPr>
        <w:t>安全第一，预防为主</w:t>
      </w:r>
      <w:r>
        <w:rPr>
          <w:rFonts w:cs="宋体"/>
          <w:szCs w:val="24"/>
          <w:lang w:val="zh-CN" w:eastAsia="zh-CN"/>
        </w:rPr>
        <w:t>,</w:t>
      </w:r>
      <w:r>
        <w:rPr>
          <w:rFonts w:hint="eastAsia" w:cs="宋体"/>
          <w:szCs w:val="24"/>
          <w:lang w:val="zh-CN" w:eastAsia="zh-CN"/>
        </w:rPr>
        <w:t>综合治理</w:t>
      </w:r>
      <w:r>
        <w:rPr>
          <w:rFonts w:cs="宋体"/>
          <w:szCs w:val="24"/>
          <w:lang w:val="zh-CN" w:eastAsia="zh-CN"/>
        </w:rPr>
        <w:t>”</w:t>
      </w:r>
      <w:r>
        <w:rPr>
          <w:rFonts w:hint="eastAsia" w:cs="宋体"/>
          <w:szCs w:val="24"/>
          <w:lang w:val="zh-CN" w:eastAsia="zh-CN"/>
        </w:rPr>
        <w:t>的方针，根据《中华人民共和国安全生产法》，</w:t>
      </w:r>
      <w:r>
        <w:rPr>
          <w:rFonts w:hint="eastAsia"/>
          <w:szCs w:val="24"/>
          <w:u w:val="single"/>
          <w:lang w:eastAsia="zh-CN"/>
        </w:rPr>
        <w:t xml:space="preserve"> </w:t>
      </w:r>
      <w:r>
        <w:rPr>
          <w:szCs w:val="24"/>
          <w:u w:val="single"/>
          <w:lang w:eastAsia="zh-CN"/>
        </w:rPr>
        <w:t xml:space="preserve">      </w:t>
      </w:r>
      <w:r>
        <w:rPr>
          <w:rFonts w:hint="eastAsia" w:cs="宋体"/>
          <w:szCs w:val="24"/>
          <w:lang w:val="zh-CN" w:eastAsia="zh-CN"/>
        </w:rPr>
        <w:t>（以下简称甲方）与</w:t>
      </w:r>
      <w:r>
        <w:rPr>
          <w:rFonts w:cs="宋体"/>
          <w:szCs w:val="24"/>
          <w:u w:val="single"/>
          <w:lang w:eastAsia="zh-CN"/>
        </w:rPr>
        <w:t xml:space="preserve">                  </w:t>
      </w:r>
      <w:r>
        <w:rPr>
          <w:rFonts w:hint="eastAsia" w:cs="宋体"/>
          <w:szCs w:val="24"/>
          <w:lang w:val="zh-CN" w:eastAsia="zh-CN"/>
        </w:rPr>
        <w:t>（以下简称乙方）结合双方实际情况，经共同协商，</w:t>
      </w:r>
      <w:r>
        <w:rPr>
          <w:rFonts w:hint="eastAsia" w:cs="宋体"/>
          <w:szCs w:val="24"/>
          <w:lang w:eastAsia="zh-CN"/>
        </w:rPr>
        <w:t>就</w:t>
      </w:r>
      <w:r>
        <w:rPr>
          <w:rFonts w:hint="eastAsia"/>
          <w:bCs/>
          <w:szCs w:val="18"/>
          <w:lang w:eastAsia="zh-CN"/>
        </w:rPr>
        <w:t xml:space="preserve">                                                       </w:t>
      </w:r>
      <w:r>
        <w:rPr>
          <w:rFonts w:hint="eastAsia" w:cs="宋体"/>
          <w:szCs w:val="24"/>
          <w:lang w:val="zh-CN" w:eastAsia="zh-CN"/>
        </w:rPr>
        <w:t>施工中的安全责任，达成如下协议，双方必须共同遵守。</w:t>
      </w:r>
    </w:p>
    <w:p w14:paraId="78561F56">
      <w:pPr>
        <w:autoSpaceDE w:val="0"/>
        <w:autoSpaceDN w:val="0"/>
        <w:spacing w:line="420" w:lineRule="exact"/>
        <w:ind w:firstLine="480"/>
        <w:rPr>
          <w:rFonts w:ascii="黑体" w:hAnsi="黑体" w:eastAsia="黑体" w:cs="宋体"/>
          <w:szCs w:val="24"/>
          <w:lang w:val="zh-CN" w:eastAsia="zh-CN"/>
        </w:rPr>
      </w:pPr>
      <w:r>
        <w:rPr>
          <w:rFonts w:hint="eastAsia" w:ascii="黑体" w:hAnsi="黑体" w:eastAsia="黑体" w:cs="宋体"/>
          <w:szCs w:val="24"/>
          <w:lang w:val="zh-CN" w:eastAsia="zh-CN"/>
        </w:rPr>
        <w:t>一、安全目标</w:t>
      </w:r>
    </w:p>
    <w:p w14:paraId="47E4C9B9">
      <w:pPr>
        <w:autoSpaceDE w:val="0"/>
        <w:autoSpaceDN w:val="0"/>
        <w:spacing w:line="420" w:lineRule="exact"/>
        <w:ind w:firstLine="480"/>
        <w:rPr>
          <w:rFonts w:cs="宋体"/>
          <w:szCs w:val="24"/>
          <w:lang w:val="zh-CN" w:eastAsia="zh-CN"/>
        </w:rPr>
      </w:pPr>
      <w:r>
        <w:rPr>
          <w:rFonts w:cs="宋体"/>
          <w:szCs w:val="24"/>
          <w:lang w:val="zh-CN" w:eastAsia="zh-CN"/>
        </w:rPr>
        <w:t>1.</w:t>
      </w:r>
      <w:r>
        <w:rPr>
          <w:rFonts w:hint="eastAsia" w:cs="宋体"/>
          <w:szCs w:val="24"/>
          <w:lang w:val="zh-CN" w:eastAsia="zh-CN"/>
        </w:rPr>
        <w:t>不发生轻伤及以上人身伤害事故；</w:t>
      </w:r>
    </w:p>
    <w:p w14:paraId="5FA350CA">
      <w:pPr>
        <w:autoSpaceDE w:val="0"/>
        <w:autoSpaceDN w:val="0"/>
        <w:spacing w:line="420" w:lineRule="exact"/>
        <w:ind w:firstLine="480"/>
        <w:rPr>
          <w:rFonts w:cs="宋体"/>
          <w:szCs w:val="24"/>
          <w:lang w:val="zh-CN" w:eastAsia="zh-CN"/>
        </w:rPr>
      </w:pPr>
      <w:r>
        <w:rPr>
          <w:rFonts w:cs="宋体"/>
          <w:szCs w:val="24"/>
          <w:lang w:val="zh-CN" w:eastAsia="zh-CN"/>
        </w:rPr>
        <w:t>2.</w:t>
      </w:r>
      <w:r>
        <w:rPr>
          <w:rFonts w:hint="eastAsia" w:cs="宋体"/>
          <w:szCs w:val="24"/>
          <w:lang w:val="zh-CN" w:eastAsia="zh-CN"/>
        </w:rPr>
        <w:t>不发生设备损坏事故；</w:t>
      </w:r>
    </w:p>
    <w:p w14:paraId="38FAEFF5">
      <w:pPr>
        <w:autoSpaceDE w:val="0"/>
        <w:autoSpaceDN w:val="0"/>
        <w:spacing w:line="420" w:lineRule="exact"/>
        <w:ind w:firstLine="480"/>
        <w:rPr>
          <w:rFonts w:cs="宋体"/>
          <w:szCs w:val="24"/>
          <w:lang w:val="zh-CN" w:eastAsia="zh-CN"/>
        </w:rPr>
      </w:pPr>
      <w:r>
        <w:rPr>
          <w:rFonts w:cs="宋体"/>
          <w:szCs w:val="24"/>
          <w:lang w:val="zh-CN" w:eastAsia="zh-CN"/>
        </w:rPr>
        <w:t>3.</w:t>
      </w:r>
      <w:r>
        <w:rPr>
          <w:rFonts w:hint="eastAsia" w:cs="宋体"/>
          <w:szCs w:val="24"/>
          <w:lang w:val="zh-CN" w:eastAsia="zh-CN"/>
        </w:rPr>
        <w:t>不发生火灾；</w:t>
      </w:r>
    </w:p>
    <w:p w14:paraId="3031A3D8">
      <w:pPr>
        <w:autoSpaceDE w:val="0"/>
        <w:autoSpaceDN w:val="0"/>
        <w:spacing w:line="420" w:lineRule="exact"/>
        <w:ind w:firstLine="480"/>
        <w:rPr>
          <w:rFonts w:cs="宋体"/>
          <w:szCs w:val="24"/>
          <w:lang w:val="zh-CN" w:eastAsia="zh-CN"/>
        </w:rPr>
      </w:pPr>
      <w:r>
        <w:rPr>
          <w:rFonts w:cs="宋体"/>
          <w:szCs w:val="24"/>
          <w:lang w:val="zh-CN" w:eastAsia="zh-CN"/>
        </w:rPr>
        <w:t>4.</w:t>
      </w:r>
      <w:r>
        <w:rPr>
          <w:rFonts w:hint="eastAsia" w:cs="宋体"/>
          <w:szCs w:val="24"/>
          <w:lang w:val="zh-CN" w:eastAsia="zh-CN"/>
        </w:rPr>
        <w:t>不发生环境污染事故；</w:t>
      </w:r>
    </w:p>
    <w:p w14:paraId="05015D72">
      <w:pPr>
        <w:autoSpaceDE w:val="0"/>
        <w:autoSpaceDN w:val="0"/>
        <w:spacing w:line="420" w:lineRule="exact"/>
        <w:ind w:firstLine="480"/>
        <w:rPr>
          <w:rFonts w:cs="宋体"/>
          <w:szCs w:val="24"/>
          <w:lang w:val="zh-CN" w:eastAsia="zh-CN"/>
        </w:rPr>
      </w:pPr>
      <w:r>
        <w:rPr>
          <w:rFonts w:cs="宋体"/>
          <w:szCs w:val="24"/>
          <w:lang w:val="zh-CN" w:eastAsia="zh-CN"/>
        </w:rPr>
        <w:t>5.</w:t>
      </w:r>
      <w:r>
        <w:rPr>
          <w:rFonts w:hint="eastAsia" w:cs="宋体"/>
          <w:szCs w:val="24"/>
          <w:lang w:val="zh-CN" w:eastAsia="zh-CN"/>
        </w:rPr>
        <w:t>杜绝违章指挥、违章作业情况。</w:t>
      </w:r>
    </w:p>
    <w:p w14:paraId="3F6A430C">
      <w:pPr>
        <w:autoSpaceDE w:val="0"/>
        <w:autoSpaceDN w:val="0"/>
        <w:spacing w:line="420" w:lineRule="exact"/>
        <w:ind w:firstLine="480"/>
        <w:rPr>
          <w:rFonts w:ascii="黑体" w:hAnsi="黑体" w:eastAsia="黑体" w:cs="宋体"/>
          <w:szCs w:val="24"/>
          <w:lang w:val="zh-CN" w:eastAsia="zh-CN"/>
        </w:rPr>
      </w:pPr>
      <w:r>
        <w:rPr>
          <w:rFonts w:hint="eastAsia" w:ascii="黑体" w:hAnsi="黑体" w:eastAsia="黑体" w:cs="宋体"/>
          <w:szCs w:val="24"/>
          <w:lang w:val="zh-CN" w:eastAsia="zh-CN"/>
        </w:rPr>
        <w:t>二、资质审查</w:t>
      </w:r>
    </w:p>
    <w:p w14:paraId="0C6EAFD8">
      <w:pPr>
        <w:autoSpaceDE w:val="0"/>
        <w:autoSpaceDN w:val="0"/>
        <w:spacing w:line="420" w:lineRule="exact"/>
        <w:ind w:firstLine="480"/>
        <w:rPr>
          <w:szCs w:val="24"/>
          <w:lang w:eastAsia="zh-CN"/>
        </w:rPr>
      </w:pPr>
      <w:r>
        <w:rPr>
          <w:rFonts w:hint="eastAsia"/>
          <w:szCs w:val="24"/>
          <w:lang w:eastAsia="zh-CN"/>
        </w:rPr>
        <w:t>根据《中华人民共和国安全生产法》要求，甲方必须进行安全资质审查：</w:t>
      </w:r>
    </w:p>
    <w:p w14:paraId="12E78494">
      <w:pPr>
        <w:autoSpaceDE w:val="0"/>
        <w:autoSpaceDN w:val="0"/>
        <w:spacing w:line="420" w:lineRule="exact"/>
        <w:ind w:firstLine="480"/>
        <w:rPr>
          <w:szCs w:val="24"/>
          <w:lang w:eastAsia="zh-CN"/>
        </w:rPr>
      </w:pPr>
      <w:r>
        <w:rPr>
          <w:szCs w:val="24"/>
          <w:lang w:eastAsia="zh-CN"/>
        </w:rPr>
        <w:t>1.</w:t>
      </w:r>
      <w:r>
        <w:rPr>
          <w:rFonts w:hint="eastAsia"/>
          <w:szCs w:val="24"/>
          <w:lang w:eastAsia="zh-CN"/>
        </w:rPr>
        <w:t>营业执照、资质证书、法人资格证书、法人授权委托书、被授权人的身份证复印件、安全资格证书、施工人员的身体健康证明、施工安全工器具登记表、特种作业人员资格证书等。</w:t>
      </w:r>
    </w:p>
    <w:p w14:paraId="47598842">
      <w:pPr>
        <w:autoSpaceDE w:val="0"/>
        <w:autoSpaceDN w:val="0"/>
        <w:spacing w:line="420" w:lineRule="exact"/>
        <w:ind w:firstLine="480"/>
        <w:rPr>
          <w:rFonts w:cs="宋体"/>
          <w:szCs w:val="24"/>
          <w:lang w:val="zh-CN" w:eastAsia="zh-CN"/>
        </w:rPr>
      </w:pPr>
      <w:r>
        <w:rPr>
          <w:rFonts w:cs="宋体"/>
          <w:szCs w:val="24"/>
          <w:lang w:val="zh-CN" w:eastAsia="zh-CN"/>
        </w:rPr>
        <w:t>2.</w:t>
      </w:r>
      <w:r>
        <w:rPr>
          <w:rFonts w:hint="eastAsia" w:cs="宋体"/>
          <w:szCs w:val="24"/>
          <w:lang w:val="zh-CN" w:eastAsia="zh-CN"/>
        </w:rPr>
        <w:t>甲方要求提供的其他资料。</w:t>
      </w:r>
    </w:p>
    <w:p w14:paraId="1E62DE10">
      <w:pPr>
        <w:autoSpaceDE w:val="0"/>
        <w:autoSpaceDN w:val="0"/>
        <w:spacing w:line="420" w:lineRule="exact"/>
        <w:ind w:firstLine="480"/>
        <w:rPr>
          <w:rFonts w:cs="宋体"/>
          <w:szCs w:val="24"/>
          <w:lang w:val="zh-CN" w:eastAsia="zh-CN"/>
        </w:rPr>
      </w:pPr>
      <w:r>
        <w:rPr>
          <w:rFonts w:cs="宋体"/>
          <w:szCs w:val="24"/>
          <w:lang w:val="zh-CN" w:eastAsia="zh-CN"/>
        </w:rPr>
        <w:t>3.</w:t>
      </w:r>
      <w:r>
        <w:rPr>
          <w:rFonts w:hint="eastAsia" w:cs="宋体"/>
          <w:szCs w:val="24"/>
          <w:lang w:val="zh-CN" w:eastAsia="zh-CN"/>
        </w:rPr>
        <w:t>以上材料乙方应报甲方安全监督部门备案。</w:t>
      </w:r>
    </w:p>
    <w:p w14:paraId="5BA137A6">
      <w:pPr>
        <w:autoSpaceDE w:val="0"/>
        <w:autoSpaceDN w:val="0"/>
        <w:spacing w:line="420" w:lineRule="exact"/>
        <w:ind w:firstLine="480"/>
        <w:rPr>
          <w:rFonts w:ascii="黑体" w:hAnsi="黑体" w:eastAsia="黑体" w:cs="宋体"/>
          <w:szCs w:val="24"/>
          <w:lang w:val="zh-CN" w:eastAsia="zh-CN"/>
        </w:rPr>
      </w:pPr>
      <w:r>
        <w:rPr>
          <w:rFonts w:hint="eastAsia" w:ascii="黑体" w:hAnsi="黑体" w:eastAsia="黑体" w:cs="宋体"/>
          <w:szCs w:val="24"/>
          <w:lang w:val="zh-CN" w:eastAsia="zh-CN"/>
        </w:rPr>
        <w:t>三、双方应承担的安全责任</w:t>
      </w:r>
    </w:p>
    <w:p w14:paraId="0FC4EDC0">
      <w:pPr>
        <w:autoSpaceDE w:val="0"/>
        <w:autoSpaceDN w:val="0"/>
        <w:spacing w:line="420" w:lineRule="exact"/>
        <w:ind w:firstLine="480"/>
        <w:rPr>
          <w:rFonts w:ascii="黑体" w:hAnsi="黑体" w:eastAsia="黑体" w:cs="宋体"/>
          <w:szCs w:val="24"/>
          <w:lang w:val="zh-CN" w:eastAsia="zh-CN"/>
        </w:rPr>
      </w:pPr>
      <w:r>
        <w:rPr>
          <w:rFonts w:hint="eastAsia" w:ascii="黑体" w:hAnsi="黑体" w:eastAsia="黑体" w:cs="宋体"/>
          <w:szCs w:val="24"/>
          <w:lang w:val="zh-CN" w:eastAsia="zh-CN"/>
        </w:rPr>
        <w:t>甲方责任</w:t>
      </w:r>
    </w:p>
    <w:p w14:paraId="2BABA573">
      <w:pPr>
        <w:autoSpaceDE w:val="0"/>
        <w:autoSpaceDN w:val="0"/>
        <w:spacing w:line="420" w:lineRule="exact"/>
        <w:ind w:firstLine="480"/>
        <w:rPr>
          <w:rFonts w:cs="宋体"/>
          <w:szCs w:val="24"/>
          <w:lang w:val="zh-CN" w:eastAsia="zh-CN"/>
        </w:rPr>
      </w:pPr>
      <w:r>
        <w:rPr>
          <w:rFonts w:cs="宋体"/>
          <w:szCs w:val="24"/>
          <w:lang w:val="zh-CN" w:eastAsia="zh-CN"/>
        </w:rPr>
        <w:t>1.</w:t>
      </w:r>
      <w:r>
        <w:rPr>
          <w:rFonts w:hint="eastAsia" w:cs="宋体"/>
          <w:szCs w:val="24"/>
          <w:lang w:val="zh-CN" w:eastAsia="zh-CN"/>
        </w:rPr>
        <w:t>负责对乙方的资质进行审查。</w:t>
      </w:r>
    </w:p>
    <w:p w14:paraId="7142387E">
      <w:pPr>
        <w:autoSpaceDE w:val="0"/>
        <w:autoSpaceDN w:val="0"/>
        <w:spacing w:line="420" w:lineRule="exact"/>
        <w:ind w:firstLine="480"/>
        <w:rPr>
          <w:rFonts w:cs="宋体"/>
          <w:szCs w:val="24"/>
          <w:lang w:val="zh-CN" w:eastAsia="zh-CN"/>
        </w:rPr>
      </w:pPr>
      <w:r>
        <w:rPr>
          <w:rFonts w:cs="宋体"/>
          <w:szCs w:val="24"/>
          <w:lang w:val="zh-CN" w:eastAsia="zh-CN"/>
        </w:rPr>
        <w:t>2.</w:t>
      </w:r>
      <w:r>
        <w:rPr>
          <w:rFonts w:hint="eastAsia" w:cs="宋体"/>
          <w:szCs w:val="24"/>
          <w:lang w:val="zh-CN" w:eastAsia="zh-CN"/>
        </w:rPr>
        <w:t>开工前，甲方工程负责人和专业人员与乙方负责人和专业人员进行对口书面交底，并由双方签名的交底记录。</w:t>
      </w:r>
    </w:p>
    <w:p w14:paraId="2B9EA6FF">
      <w:pPr>
        <w:autoSpaceDE w:val="0"/>
        <w:autoSpaceDN w:val="0"/>
        <w:spacing w:line="420" w:lineRule="exact"/>
        <w:ind w:firstLine="480"/>
        <w:rPr>
          <w:rFonts w:cs="宋体"/>
          <w:szCs w:val="24"/>
          <w:lang w:val="zh-CN" w:eastAsia="zh-CN"/>
        </w:rPr>
      </w:pPr>
      <w:r>
        <w:rPr>
          <w:rFonts w:cs="宋体"/>
          <w:szCs w:val="24"/>
          <w:lang w:val="zh-CN" w:eastAsia="zh-CN"/>
        </w:rPr>
        <w:t>3.</w:t>
      </w:r>
      <w:r>
        <w:rPr>
          <w:rFonts w:hint="eastAsia" w:cs="宋体"/>
          <w:szCs w:val="24"/>
          <w:lang w:val="zh-CN" w:eastAsia="zh-CN"/>
        </w:rPr>
        <w:t>提供甲方安全管理方面的规章制度，并对乙方进行必要的安全培训。</w:t>
      </w:r>
    </w:p>
    <w:p w14:paraId="231DFA09">
      <w:pPr>
        <w:autoSpaceDE w:val="0"/>
        <w:autoSpaceDN w:val="0"/>
        <w:spacing w:line="420" w:lineRule="exact"/>
        <w:ind w:firstLine="480"/>
        <w:rPr>
          <w:rFonts w:cs="宋体"/>
          <w:szCs w:val="24"/>
          <w:lang w:val="zh-CN" w:eastAsia="zh-CN"/>
        </w:rPr>
      </w:pPr>
      <w:r>
        <w:rPr>
          <w:rFonts w:cs="宋体"/>
          <w:szCs w:val="24"/>
          <w:lang w:val="zh-CN" w:eastAsia="zh-CN"/>
        </w:rPr>
        <w:t>4.</w:t>
      </w:r>
      <w:r>
        <w:rPr>
          <w:rFonts w:hint="eastAsia" w:cs="宋体"/>
          <w:szCs w:val="24"/>
          <w:lang w:val="zh-CN" w:eastAsia="zh-CN"/>
        </w:rPr>
        <w:t>乙方施工人员在施工过程中发生违章作业时，甲方有权制止，直至停止乙方的承包工作。</w:t>
      </w:r>
    </w:p>
    <w:p w14:paraId="387C00AC">
      <w:pPr>
        <w:autoSpaceDE w:val="0"/>
        <w:autoSpaceDN w:val="0"/>
        <w:spacing w:line="420" w:lineRule="exact"/>
        <w:ind w:firstLine="480"/>
        <w:rPr>
          <w:rFonts w:cs="宋体"/>
          <w:szCs w:val="24"/>
          <w:lang w:val="zh-CN" w:eastAsia="zh-CN"/>
        </w:rPr>
      </w:pPr>
      <w:r>
        <w:rPr>
          <w:rFonts w:cs="宋体"/>
          <w:szCs w:val="24"/>
          <w:lang w:val="zh-CN" w:eastAsia="zh-CN"/>
        </w:rPr>
        <w:t>5.</w:t>
      </w:r>
      <w:r>
        <w:rPr>
          <w:rFonts w:hint="eastAsia" w:cs="宋体"/>
          <w:szCs w:val="24"/>
          <w:lang w:val="zh-CN" w:eastAsia="zh-CN"/>
        </w:rPr>
        <w:t>在保证安全的前提下，甲方应尽量向乙方提供工作方便，使工程圆满完成。</w:t>
      </w:r>
    </w:p>
    <w:p w14:paraId="1C1D015B">
      <w:pPr>
        <w:autoSpaceDE w:val="0"/>
        <w:autoSpaceDN w:val="0"/>
        <w:spacing w:line="420" w:lineRule="exact"/>
        <w:ind w:firstLine="480"/>
        <w:rPr>
          <w:rFonts w:ascii="黑体" w:hAnsi="黑体" w:eastAsia="黑体" w:cs="宋体"/>
          <w:szCs w:val="24"/>
          <w:lang w:val="zh-CN" w:eastAsia="zh-CN"/>
        </w:rPr>
      </w:pPr>
      <w:r>
        <w:rPr>
          <w:rFonts w:hint="eastAsia" w:ascii="黑体" w:hAnsi="黑体" w:eastAsia="黑体" w:cs="宋体"/>
          <w:szCs w:val="24"/>
          <w:lang w:val="zh-CN" w:eastAsia="zh-CN"/>
        </w:rPr>
        <w:t>乙方责任</w:t>
      </w:r>
    </w:p>
    <w:p w14:paraId="5B3BD08A">
      <w:pPr>
        <w:autoSpaceDE w:val="0"/>
        <w:autoSpaceDN w:val="0"/>
        <w:spacing w:line="420" w:lineRule="exact"/>
        <w:ind w:firstLine="480"/>
        <w:rPr>
          <w:rFonts w:cs="宋体"/>
          <w:szCs w:val="24"/>
          <w:lang w:val="zh-CN" w:eastAsia="zh-CN"/>
        </w:rPr>
      </w:pPr>
      <w:r>
        <w:rPr>
          <w:rFonts w:cs="宋体"/>
          <w:szCs w:val="24"/>
          <w:lang w:val="zh-CN" w:eastAsia="zh-CN"/>
        </w:rPr>
        <w:t>1.</w:t>
      </w:r>
      <w:r>
        <w:rPr>
          <w:rFonts w:hint="eastAsia" w:cs="宋体"/>
          <w:szCs w:val="24"/>
          <w:lang w:val="zh-CN" w:eastAsia="zh-CN"/>
        </w:rPr>
        <w:t>乙方法人代表是本单位的安全第一责任人，乙方的施工代表（施工第一责任者）是本工程的安全第一责任者，应全面负责安全管理工作，切实履行安全职责。</w:t>
      </w:r>
    </w:p>
    <w:p w14:paraId="1CD6083D">
      <w:pPr>
        <w:autoSpaceDE w:val="0"/>
        <w:autoSpaceDN w:val="0"/>
        <w:spacing w:line="420" w:lineRule="exact"/>
        <w:ind w:firstLine="480"/>
        <w:rPr>
          <w:rFonts w:cs="宋体"/>
          <w:szCs w:val="24"/>
          <w:lang w:val="zh-CN" w:eastAsia="zh-CN"/>
        </w:rPr>
      </w:pPr>
      <w:r>
        <w:rPr>
          <w:rFonts w:cs="宋体"/>
          <w:szCs w:val="24"/>
          <w:lang w:val="zh-CN" w:eastAsia="zh-CN"/>
        </w:rPr>
        <w:t>2.</w:t>
      </w:r>
      <w:r>
        <w:rPr>
          <w:rFonts w:hint="eastAsia" w:cs="宋体"/>
          <w:szCs w:val="24"/>
          <w:lang w:val="zh-CN" w:eastAsia="zh-CN"/>
        </w:rPr>
        <w:t>乙方必须建立安全监察机制，并配备专（兼）职安全监察人员</w:t>
      </w:r>
      <w:r>
        <w:rPr>
          <w:rFonts w:cs="宋体"/>
          <w:szCs w:val="24"/>
          <w:lang w:val="zh-CN" w:eastAsia="zh-CN"/>
        </w:rPr>
        <w:t>,</w:t>
      </w:r>
      <w:r>
        <w:rPr>
          <w:rFonts w:hint="eastAsia" w:cs="宋体"/>
          <w:szCs w:val="24"/>
          <w:lang w:val="zh-CN" w:eastAsia="zh-CN"/>
        </w:rPr>
        <w:t>认真开展安全监察工作</w:t>
      </w:r>
      <w:r>
        <w:rPr>
          <w:rFonts w:cs="宋体"/>
          <w:szCs w:val="24"/>
          <w:lang w:val="zh-CN" w:eastAsia="zh-CN"/>
        </w:rPr>
        <w:t>,</w:t>
      </w:r>
      <w:r>
        <w:rPr>
          <w:rFonts w:hint="eastAsia" w:cs="宋体"/>
          <w:szCs w:val="24"/>
          <w:lang w:val="zh-CN" w:eastAsia="zh-CN"/>
        </w:rPr>
        <w:t>并随时和甲方互通情况。开工前应自上而下进行安全技术交底，使全体施工人员均掌握工程情况，危险作业点以及施工安全措施。</w:t>
      </w:r>
    </w:p>
    <w:p w14:paraId="0846FA45">
      <w:pPr>
        <w:autoSpaceDE w:val="0"/>
        <w:autoSpaceDN w:val="0"/>
        <w:spacing w:line="420" w:lineRule="exact"/>
        <w:ind w:firstLine="480"/>
        <w:rPr>
          <w:rFonts w:cs="宋体"/>
          <w:szCs w:val="24"/>
          <w:lang w:val="zh-CN" w:eastAsia="zh-CN"/>
        </w:rPr>
      </w:pPr>
      <w:r>
        <w:rPr>
          <w:rFonts w:cs="宋体"/>
          <w:szCs w:val="24"/>
          <w:lang w:val="zh-CN" w:eastAsia="zh-CN"/>
        </w:rPr>
        <w:t>3.</w:t>
      </w:r>
      <w:r>
        <w:rPr>
          <w:rFonts w:hint="eastAsia" w:cs="宋体"/>
          <w:szCs w:val="24"/>
          <w:lang w:val="zh-CN" w:eastAsia="zh-CN"/>
        </w:rPr>
        <w:t>特种（设备）作业人员必须取得政府主管部门颁发的有效资格证书才能上岗。</w:t>
      </w:r>
    </w:p>
    <w:p w14:paraId="5C008688">
      <w:pPr>
        <w:autoSpaceDE w:val="0"/>
        <w:autoSpaceDN w:val="0"/>
        <w:spacing w:line="420" w:lineRule="exact"/>
        <w:ind w:firstLine="480"/>
        <w:rPr>
          <w:rFonts w:cs="宋体"/>
          <w:szCs w:val="24"/>
          <w:lang w:val="zh-CN" w:eastAsia="zh-CN"/>
        </w:rPr>
      </w:pPr>
      <w:r>
        <w:rPr>
          <w:rFonts w:cs="宋体"/>
          <w:szCs w:val="24"/>
          <w:lang w:val="zh-CN" w:eastAsia="zh-CN"/>
        </w:rPr>
        <w:t>4.</w:t>
      </w:r>
      <w:r>
        <w:rPr>
          <w:rFonts w:hint="eastAsia" w:cs="宋体"/>
          <w:szCs w:val="24"/>
          <w:lang w:val="zh-CN" w:eastAsia="zh-CN"/>
        </w:rPr>
        <w:t>乙方对所有工作人员的身体素质、精神状况、技能水平、作业中的安全行为及工期延误负责。不得招用不满</w:t>
      </w:r>
      <w:r>
        <w:rPr>
          <w:rFonts w:cs="宋体"/>
          <w:szCs w:val="24"/>
          <w:lang w:val="zh-CN" w:eastAsia="zh-CN"/>
        </w:rPr>
        <w:t>16</w:t>
      </w:r>
      <w:r>
        <w:rPr>
          <w:rFonts w:hint="eastAsia" w:cs="宋体"/>
          <w:szCs w:val="24"/>
          <w:lang w:val="zh-CN" w:eastAsia="zh-CN"/>
        </w:rPr>
        <w:t>周岁的未成年人和年龄超过</w:t>
      </w:r>
      <w:r>
        <w:rPr>
          <w:rFonts w:cs="宋体"/>
          <w:szCs w:val="24"/>
          <w:lang w:val="zh-CN" w:eastAsia="zh-CN"/>
        </w:rPr>
        <w:t>60</w:t>
      </w:r>
      <w:r>
        <w:rPr>
          <w:rFonts w:hint="eastAsia" w:cs="宋体"/>
          <w:szCs w:val="24"/>
          <w:lang w:val="zh-CN" w:eastAsia="zh-CN"/>
        </w:rPr>
        <w:t>岁的人员。</w:t>
      </w:r>
    </w:p>
    <w:p w14:paraId="19DE5FE1">
      <w:pPr>
        <w:autoSpaceDE w:val="0"/>
        <w:autoSpaceDN w:val="0"/>
        <w:spacing w:line="420" w:lineRule="exact"/>
        <w:ind w:firstLine="480"/>
        <w:rPr>
          <w:rFonts w:cs="宋体"/>
          <w:szCs w:val="24"/>
          <w:lang w:val="zh-CN" w:eastAsia="zh-CN"/>
        </w:rPr>
      </w:pPr>
      <w:r>
        <w:rPr>
          <w:rFonts w:cs="宋体"/>
          <w:szCs w:val="24"/>
          <w:lang w:val="zh-CN" w:eastAsia="zh-CN"/>
        </w:rPr>
        <w:t>5.</w:t>
      </w:r>
      <w:r>
        <w:rPr>
          <w:rFonts w:hint="eastAsia" w:cs="宋体"/>
          <w:szCs w:val="24"/>
          <w:lang w:val="zh-CN" w:eastAsia="zh-CN"/>
        </w:rPr>
        <w:t>乙方开工前应组织全体施工人员认真学习《中华人民共和国安全生产法》、《电力安全工作规程》、《电力建设安全工作规程》、《电力设备典型消防规程》、甲方安全管理规章制度等规定中的相关部分，经考试、体检合格方可进行工作，并将考试成绩书面报甲方安全监督部门审核备案。以后若发生人员变更，在进入现场前，保证遵照以上程序办理。</w:t>
      </w:r>
    </w:p>
    <w:p w14:paraId="774F07F1">
      <w:pPr>
        <w:autoSpaceDE w:val="0"/>
        <w:autoSpaceDN w:val="0"/>
        <w:spacing w:line="420" w:lineRule="exact"/>
        <w:ind w:firstLine="480"/>
        <w:rPr>
          <w:rFonts w:cs="宋体"/>
          <w:szCs w:val="24"/>
          <w:lang w:val="zh-CN" w:eastAsia="zh-CN"/>
        </w:rPr>
      </w:pPr>
      <w:r>
        <w:rPr>
          <w:rFonts w:cs="宋体"/>
          <w:szCs w:val="24"/>
          <w:lang w:val="zh-CN" w:eastAsia="zh-CN"/>
        </w:rPr>
        <w:t>6.</w:t>
      </w:r>
      <w:r>
        <w:rPr>
          <w:rFonts w:hint="eastAsia" w:cs="宋体"/>
          <w:szCs w:val="24"/>
          <w:lang w:val="zh-CN" w:eastAsia="zh-CN"/>
        </w:rPr>
        <w:t>乙方负责所属工作人员着装整齐、佩戴工作标志，符合安规着装规定。乙方保证不使用未成年工和不适应现场安全施工的老、弱、病、残等人员进行施工。</w:t>
      </w:r>
    </w:p>
    <w:p w14:paraId="77EDBA86">
      <w:pPr>
        <w:autoSpaceDE w:val="0"/>
        <w:autoSpaceDN w:val="0"/>
        <w:spacing w:line="420" w:lineRule="exact"/>
        <w:ind w:firstLine="480"/>
        <w:rPr>
          <w:rFonts w:cs="宋体"/>
          <w:szCs w:val="24"/>
          <w:lang w:val="zh-CN" w:eastAsia="zh-CN"/>
        </w:rPr>
      </w:pPr>
      <w:r>
        <w:rPr>
          <w:rFonts w:cs="宋体"/>
          <w:szCs w:val="24"/>
          <w:lang w:val="zh-CN" w:eastAsia="zh-CN"/>
        </w:rPr>
        <w:t>7.</w:t>
      </w:r>
      <w:r>
        <w:rPr>
          <w:rFonts w:hint="eastAsia" w:cs="宋体"/>
          <w:szCs w:val="24"/>
          <w:lang w:val="zh-CN" w:eastAsia="zh-CN"/>
        </w:rPr>
        <w:t>乙方每次开工前应对施工机械、工器具及安全防护设施、安全用具进行检查，确保符合安全规定并不超过检验周期。</w:t>
      </w:r>
    </w:p>
    <w:p w14:paraId="310FD367">
      <w:pPr>
        <w:autoSpaceDE w:val="0"/>
        <w:autoSpaceDN w:val="0"/>
        <w:spacing w:line="420" w:lineRule="exact"/>
        <w:ind w:firstLine="480"/>
        <w:rPr>
          <w:rFonts w:cs="宋体"/>
          <w:szCs w:val="24"/>
          <w:lang w:val="zh-CN" w:eastAsia="zh-CN"/>
        </w:rPr>
      </w:pPr>
      <w:r>
        <w:rPr>
          <w:rFonts w:cs="宋体"/>
          <w:szCs w:val="24"/>
          <w:lang w:val="zh-CN" w:eastAsia="zh-CN"/>
        </w:rPr>
        <w:t>8.</w:t>
      </w:r>
      <w:r>
        <w:rPr>
          <w:rFonts w:hint="eastAsia" w:cs="宋体"/>
          <w:szCs w:val="24"/>
          <w:lang w:val="zh-CN" w:eastAsia="zh-CN"/>
        </w:rPr>
        <w:t>在现场施工中，必须严格执行甲方安全、文明生产（施工）规定的有关部分。进入电力生产区域内施工，还必须按规定严格执行工作票制度。乙方对甲方安全监督部门提出的意见必须及时整改，并接受甲方安全监督部门和工程管理部门的监督和指导。</w:t>
      </w:r>
    </w:p>
    <w:p w14:paraId="5A2EF94F">
      <w:pPr>
        <w:autoSpaceDE w:val="0"/>
        <w:autoSpaceDN w:val="0"/>
        <w:spacing w:line="420" w:lineRule="exact"/>
        <w:ind w:firstLine="480"/>
        <w:rPr>
          <w:rFonts w:cs="宋体"/>
          <w:szCs w:val="24"/>
          <w:lang w:val="zh-CN" w:eastAsia="zh-CN"/>
        </w:rPr>
      </w:pPr>
      <w:r>
        <w:rPr>
          <w:rFonts w:cs="宋体"/>
          <w:szCs w:val="24"/>
          <w:lang w:val="zh-CN" w:eastAsia="zh-CN"/>
        </w:rPr>
        <w:t>9.</w:t>
      </w:r>
      <w:r>
        <w:rPr>
          <w:rFonts w:hint="eastAsia" w:cs="宋体"/>
          <w:szCs w:val="24"/>
          <w:lang w:val="zh-CN" w:eastAsia="zh-CN"/>
        </w:rPr>
        <w:t>乙方必须接受甲方的监督、管理和指导。发生人身事故或危及生产运行的不安全情况，必须立即报告甲方安全监督部门。</w:t>
      </w:r>
    </w:p>
    <w:p w14:paraId="1041211D">
      <w:pPr>
        <w:autoSpaceDE w:val="0"/>
        <w:autoSpaceDN w:val="0"/>
        <w:spacing w:line="420" w:lineRule="exact"/>
        <w:ind w:firstLine="480"/>
        <w:rPr>
          <w:rFonts w:cs="宋体"/>
          <w:szCs w:val="24"/>
          <w:lang w:val="zh-CN" w:eastAsia="zh-CN"/>
        </w:rPr>
      </w:pPr>
      <w:r>
        <w:rPr>
          <w:rFonts w:cs="宋体"/>
          <w:szCs w:val="24"/>
          <w:lang w:val="zh-CN" w:eastAsia="zh-CN"/>
        </w:rPr>
        <w:t>10.</w:t>
      </w:r>
      <w:r>
        <w:rPr>
          <w:rFonts w:hint="eastAsia" w:cs="宋体"/>
          <w:szCs w:val="24"/>
          <w:lang w:val="zh-CN" w:eastAsia="zh-CN"/>
        </w:rPr>
        <w:t>乙方所承担的施工（检修）项目必须编制安全措施或作业指导书，复杂的和危险性较大的工程，乙方应制定专项施工方案，经甲方审查合格后实施。无安全措施和专项施工方案不允许开工。</w:t>
      </w:r>
    </w:p>
    <w:p w14:paraId="400B94E4">
      <w:pPr>
        <w:autoSpaceDE w:val="0"/>
        <w:autoSpaceDN w:val="0"/>
        <w:spacing w:line="420" w:lineRule="exact"/>
        <w:ind w:firstLine="480"/>
        <w:rPr>
          <w:rFonts w:cs="宋体"/>
          <w:szCs w:val="24"/>
          <w:lang w:val="zh-CN" w:eastAsia="zh-CN"/>
        </w:rPr>
      </w:pPr>
      <w:r>
        <w:rPr>
          <w:rFonts w:cs="宋体"/>
          <w:szCs w:val="24"/>
          <w:lang w:val="zh-CN" w:eastAsia="zh-CN"/>
        </w:rPr>
        <w:t>11.</w:t>
      </w:r>
      <w:r>
        <w:rPr>
          <w:rFonts w:hint="eastAsia" w:cs="宋体"/>
          <w:szCs w:val="24"/>
          <w:lang w:val="zh-CN" w:eastAsia="zh-CN"/>
        </w:rPr>
        <w:t>当危及运行设备时，乙方立即停止所有工作，立即汇报甲方工程管理部门和安全监督部门。</w:t>
      </w:r>
    </w:p>
    <w:p w14:paraId="685B00AC">
      <w:pPr>
        <w:autoSpaceDE w:val="0"/>
        <w:autoSpaceDN w:val="0"/>
        <w:spacing w:line="420" w:lineRule="exact"/>
        <w:ind w:firstLine="480"/>
        <w:rPr>
          <w:rFonts w:cs="宋体"/>
          <w:szCs w:val="24"/>
          <w:lang w:val="zh-CN" w:eastAsia="zh-CN"/>
        </w:rPr>
      </w:pPr>
      <w:r>
        <w:rPr>
          <w:rFonts w:cs="宋体"/>
          <w:szCs w:val="24"/>
          <w:lang w:val="zh-CN" w:eastAsia="zh-CN"/>
        </w:rPr>
        <w:t>12.</w:t>
      </w:r>
      <w:r>
        <w:rPr>
          <w:rFonts w:hint="eastAsia" w:cs="宋体"/>
          <w:szCs w:val="24"/>
          <w:lang w:val="zh-CN" w:eastAsia="zh-CN"/>
        </w:rPr>
        <w:t>工作中人身安全受到威胁时，乙方有责任立即处理并同时报告甲方安全监督部门和工程管理部门。</w:t>
      </w:r>
    </w:p>
    <w:p w14:paraId="4F13A4A7">
      <w:pPr>
        <w:autoSpaceDE w:val="0"/>
        <w:autoSpaceDN w:val="0"/>
        <w:spacing w:line="420" w:lineRule="exact"/>
        <w:ind w:firstLine="480"/>
        <w:rPr>
          <w:rFonts w:cs="宋体"/>
          <w:szCs w:val="24"/>
          <w:lang w:val="zh-CN" w:eastAsia="zh-CN"/>
        </w:rPr>
      </w:pPr>
      <w:r>
        <w:rPr>
          <w:rFonts w:cs="宋体"/>
          <w:szCs w:val="24"/>
          <w:lang w:val="zh-CN" w:eastAsia="zh-CN"/>
        </w:rPr>
        <w:t>13.</w:t>
      </w:r>
      <w:r>
        <w:rPr>
          <w:rFonts w:hint="eastAsia" w:cs="宋体"/>
          <w:szCs w:val="24"/>
          <w:lang w:val="zh-CN" w:eastAsia="zh-CN"/>
        </w:rPr>
        <w:t>由于非甲方原因而造成的人身伤亡，工期延误、设备损坏由乙方负全部责任。</w:t>
      </w:r>
    </w:p>
    <w:p w14:paraId="1A760952">
      <w:pPr>
        <w:autoSpaceDE w:val="0"/>
        <w:autoSpaceDN w:val="0"/>
        <w:spacing w:line="420" w:lineRule="exact"/>
        <w:ind w:firstLine="480"/>
        <w:rPr>
          <w:rFonts w:cs="宋体"/>
          <w:szCs w:val="24"/>
          <w:lang w:val="zh-CN" w:eastAsia="zh-CN"/>
        </w:rPr>
      </w:pPr>
      <w:r>
        <w:rPr>
          <w:rFonts w:cs="宋体"/>
          <w:szCs w:val="24"/>
          <w:lang w:val="zh-CN" w:eastAsia="zh-CN"/>
        </w:rPr>
        <w:t>14</w:t>
      </w:r>
      <w:r>
        <w:rPr>
          <w:rFonts w:hint="eastAsia" w:cs="宋体"/>
          <w:szCs w:val="24"/>
          <w:lang w:val="zh-CN" w:eastAsia="zh-CN"/>
        </w:rPr>
        <w:t>．其他应补充的条款。</w:t>
      </w:r>
    </w:p>
    <w:p w14:paraId="46B2FDFB">
      <w:pPr>
        <w:autoSpaceDE w:val="0"/>
        <w:autoSpaceDN w:val="0"/>
        <w:spacing w:line="420" w:lineRule="exact"/>
        <w:ind w:firstLine="480"/>
        <w:rPr>
          <w:rFonts w:ascii="黑体" w:hAnsi="黑体" w:eastAsia="黑体" w:cs="宋体"/>
          <w:szCs w:val="24"/>
          <w:lang w:val="zh-CN" w:eastAsia="zh-CN"/>
        </w:rPr>
      </w:pPr>
      <w:r>
        <w:rPr>
          <w:rFonts w:hint="eastAsia" w:ascii="黑体" w:hAnsi="黑体" w:eastAsia="黑体" w:cs="宋体"/>
          <w:szCs w:val="24"/>
          <w:lang w:val="zh-CN" w:eastAsia="zh-CN"/>
        </w:rPr>
        <w:t>四、乙方发生下列情况所产生的扣款，甲、乙双方约定从承包工程结束时工程款中扣除。</w:t>
      </w:r>
    </w:p>
    <w:p w14:paraId="510BE85E">
      <w:pPr>
        <w:autoSpaceDE w:val="0"/>
        <w:autoSpaceDN w:val="0"/>
        <w:spacing w:line="420" w:lineRule="exact"/>
        <w:ind w:firstLine="480"/>
        <w:rPr>
          <w:rFonts w:cs="宋体"/>
          <w:szCs w:val="24"/>
          <w:lang w:val="zh-CN" w:eastAsia="zh-CN"/>
        </w:rPr>
      </w:pPr>
      <w:r>
        <w:rPr>
          <w:rFonts w:cs="宋体"/>
          <w:szCs w:val="24"/>
          <w:lang w:val="zh-CN" w:eastAsia="zh-CN"/>
        </w:rPr>
        <w:t>1.</w:t>
      </w:r>
      <w:r>
        <w:rPr>
          <w:rFonts w:hint="eastAsia" w:cs="宋体"/>
          <w:szCs w:val="24"/>
          <w:lang w:val="zh-CN" w:eastAsia="zh-CN"/>
        </w:rPr>
        <w:t>乙方工作中造成人身轻伤的，每一人次扣罚人民币一万元，造成人身重伤的，每一人次扣罚人民币二万元，造成人身死亡的，每一人次扣罚人民币三十万元。</w:t>
      </w:r>
    </w:p>
    <w:p w14:paraId="0750D787">
      <w:pPr>
        <w:autoSpaceDE w:val="0"/>
        <w:autoSpaceDN w:val="0"/>
        <w:spacing w:line="420" w:lineRule="exact"/>
        <w:ind w:firstLine="480"/>
        <w:rPr>
          <w:rFonts w:cs="宋体"/>
          <w:szCs w:val="24"/>
          <w:lang w:val="zh-CN" w:eastAsia="zh-CN"/>
        </w:rPr>
      </w:pPr>
      <w:r>
        <w:rPr>
          <w:rFonts w:cs="宋体"/>
          <w:szCs w:val="24"/>
          <w:lang w:val="zh-CN" w:eastAsia="zh-CN"/>
        </w:rPr>
        <w:t>2.</w:t>
      </w:r>
      <w:r>
        <w:rPr>
          <w:rFonts w:hint="eastAsia" w:cs="宋体"/>
          <w:szCs w:val="24"/>
          <w:lang w:val="zh-CN" w:eastAsia="zh-CN"/>
        </w:rPr>
        <w:t>由于乙方责任造成设备损坏、环境污染事故，一切损失由乙方负责赔偿。</w:t>
      </w:r>
    </w:p>
    <w:p w14:paraId="405CE58B">
      <w:pPr>
        <w:autoSpaceDE w:val="0"/>
        <w:autoSpaceDN w:val="0"/>
        <w:spacing w:line="420" w:lineRule="exact"/>
        <w:ind w:firstLine="480"/>
        <w:rPr>
          <w:rFonts w:cs="宋体"/>
          <w:szCs w:val="24"/>
          <w:lang w:val="zh-CN" w:eastAsia="zh-CN"/>
        </w:rPr>
      </w:pPr>
      <w:r>
        <w:rPr>
          <w:rFonts w:cs="宋体"/>
          <w:szCs w:val="24"/>
          <w:lang w:val="zh-CN" w:eastAsia="zh-CN"/>
        </w:rPr>
        <w:t>3.</w:t>
      </w:r>
      <w:r>
        <w:rPr>
          <w:rFonts w:hint="eastAsia" w:cs="宋体"/>
          <w:szCs w:val="24"/>
          <w:lang w:val="zh-CN" w:eastAsia="zh-CN"/>
        </w:rPr>
        <w:t>由于乙方责任发生特大、重大及火灾事故，每次扣罚人民币三十万元</w:t>
      </w:r>
      <w:r>
        <w:rPr>
          <w:rFonts w:cs="宋体"/>
          <w:szCs w:val="24"/>
          <w:lang w:val="zh-CN" w:eastAsia="zh-CN"/>
        </w:rPr>
        <w:t>(</w:t>
      </w:r>
      <w:r>
        <w:rPr>
          <w:rFonts w:hint="eastAsia" w:cs="宋体"/>
          <w:szCs w:val="24"/>
          <w:lang w:val="zh-CN" w:eastAsia="zh-CN"/>
        </w:rPr>
        <w:t>当不足于弥补甲方损失时</w:t>
      </w:r>
      <w:r>
        <w:rPr>
          <w:rFonts w:cs="宋体"/>
          <w:szCs w:val="24"/>
          <w:lang w:val="zh-CN" w:eastAsia="zh-CN"/>
        </w:rPr>
        <w:t>,</w:t>
      </w:r>
      <w:r>
        <w:rPr>
          <w:rFonts w:hint="eastAsia" w:cs="宋体"/>
          <w:szCs w:val="24"/>
          <w:lang w:val="zh-CN" w:eastAsia="zh-CN"/>
        </w:rPr>
        <w:t>以实际发生的损失额度计</w:t>
      </w:r>
      <w:r>
        <w:rPr>
          <w:rFonts w:cs="宋体"/>
          <w:szCs w:val="24"/>
          <w:lang w:val="zh-CN" w:eastAsia="zh-CN"/>
        </w:rPr>
        <w:t>)</w:t>
      </w:r>
      <w:r>
        <w:rPr>
          <w:rFonts w:hint="eastAsia" w:cs="宋体"/>
          <w:szCs w:val="24"/>
          <w:lang w:val="zh-CN" w:eastAsia="zh-CN"/>
        </w:rPr>
        <w:t>。</w:t>
      </w:r>
    </w:p>
    <w:p w14:paraId="05CAEA2B">
      <w:pPr>
        <w:autoSpaceDE w:val="0"/>
        <w:autoSpaceDN w:val="0"/>
        <w:spacing w:line="420" w:lineRule="exact"/>
        <w:ind w:firstLine="480"/>
        <w:rPr>
          <w:rFonts w:cs="宋体"/>
          <w:szCs w:val="24"/>
          <w:lang w:val="zh-CN" w:eastAsia="zh-CN"/>
        </w:rPr>
      </w:pPr>
      <w:r>
        <w:rPr>
          <w:rFonts w:cs="宋体"/>
          <w:szCs w:val="24"/>
          <w:lang w:val="zh-CN" w:eastAsia="zh-CN"/>
        </w:rPr>
        <w:t>4.</w:t>
      </w:r>
      <w:r>
        <w:rPr>
          <w:rFonts w:hint="eastAsia" w:cs="宋体"/>
          <w:szCs w:val="24"/>
          <w:lang w:val="zh-CN" w:eastAsia="zh-CN"/>
        </w:rPr>
        <w:t>由于乙方责任发生严重未遂事故，每次扣罚人民币</w:t>
      </w:r>
      <w:r>
        <w:rPr>
          <w:rFonts w:cs="宋体"/>
          <w:szCs w:val="24"/>
          <w:lang w:val="zh-CN" w:eastAsia="zh-CN"/>
        </w:rPr>
        <w:t>2000</w:t>
      </w:r>
      <w:r>
        <w:rPr>
          <w:rFonts w:hint="eastAsia" w:cs="宋体"/>
          <w:szCs w:val="24"/>
          <w:lang w:val="zh-CN" w:eastAsia="zh-CN"/>
        </w:rPr>
        <w:t>～</w:t>
      </w:r>
      <w:r>
        <w:rPr>
          <w:rFonts w:cs="宋体"/>
          <w:szCs w:val="24"/>
          <w:lang w:val="zh-CN" w:eastAsia="zh-CN"/>
        </w:rPr>
        <w:t>5000</w:t>
      </w:r>
      <w:r>
        <w:rPr>
          <w:rFonts w:hint="eastAsia" w:cs="宋体"/>
          <w:szCs w:val="24"/>
          <w:lang w:val="zh-CN" w:eastAsia="zh-CN"/>
        </w:rPr>
        <w:t>元。</w:t>
      </w:r>
    </w:p>
    <w:p w14:paraId="19DCEF5A">
      <w:pPr>
        <w:autoSpaceDE w:val="0"/>
        <w:autoSpaceDN w:val="0"/>
        <w:spacing w:line="420" w:lineRule="exact"/>
        <w:ind w:firstLine="480"/>
        <w:rPr>
          <w:rFonts w:cs="宋体"/>
          <w:szCs w:val="24"/>
          <w:lang w:val="zh-CN" w:eastAsia="zh-CN"/>
        </w:rPr>
      </w:pPr>
      <w:r>
        <w:rPr>
          <w:rFonts w:cs="宋体"/>
          <w:szCs w:val="24"/>
          <w:lang w:val="zh-CN" w:eastAsia="zh-CN"/>
        </w:rPr>
        <w:t>5.</w:t>
      </w:r>
      <w:r>
        <w:rPr>
          <w:rFonts w:hint="eastAsia" w:cs="宋体"/>
          <w:szCs w:val="24"/>
          <w:lang w:val="zh-CN" w:eastAsia="zh-CN"/>
        </w:rPr>
        <w:t>甲、乙双方各自承担由自身原因引起的停工、工期延误责任和损失。</w:t>
      </w:r>
    </w:p>
    <w:p w14:paraId="6CCB5453">
      <w:pPr>
        <w:autoSpaceDE w:val="0"/>
        <w:autoSpaceDN w:val="0"/>
        <w:spacing w:line="420" w:lineRule="exact"/>
        <w:ind w:firstLine="210" w:firstLineChars="100"/>
        <w:rPr>
          <w:rFonts w:cs="宋体"/>
          <w:szCs w:val="24"/>
          <w:lang w:val="zh-CN" w:eastAsia="zh-CN"/>
        </w:rPr>
      </w:pPr>
      <w:r>
        <w:rPr>
          <w:rFonts w:cs="宋体"/>
          <w:szCs w:val="24"/>
          <w:lang w:val="zh-CN" w:eastAsia="zh-CN"/>
        </w:rPr>
        <w:t xml:space="preserve">  6.</w:t>
      </w:r>
      <w:r>
        <w:rPr>
          <w:rFonts w:hint="eastAsia" w:cs="宋体"/>
          <w:szCs w:val="24"/>
          <w:lang w:val="zh-CN" w:eastAsia="zh-CN"/>
        </w:rPr>
        <w:t>乙方人员发生下列违章情况，被甲方人员发现时，应立即予以制止，并令其立即整改，可根据情节每人次扣罚人民币</w:t>
      </w:r>
      <w:r>
        <w:rPr>
          <w:rFonts w:cs="宋体"/>
          <w:szCs w:val="24"/>
          <w:lang w:val="zh-CN" w:eastAsia="zh-CN"/>
        </w:rPr>
        <w:t>100-1000</w:t>
      </w:r>
      <w:r>
        <w:rPr>
          <w:rFonts w:hint="eastAsia" w:cs="宋体"/>
          <w:szCs w:val="24"/>
          <w:lang w:val="zh-CN" w:eastAsia="zh-CN"/>
        </w:rPr>
        <w:t>元。</w:t>
      </w:r>
    </w:p>
    <w:p w14:paraId="65896200">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w:t>
      </w:r>
      <w:r>
        <w:rPr>
          <w:rFonts w:hint="eastAsia" w:cs="宋体"/>
          <w:szCs w:val="24"/>
          <w:lang w:val="zh-CN" w:eastAsia="zh-CN"/>
        </w:rPr>
        <w:t>）工作人员在工作中不按规定正确着装，不正确佩戴安全帽。每发现一人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5715E13E">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w:t>
      </w:r>
      <w:r>
        <w:rPr>
          <w:rFonts w:hint="eastAsia" w:cs="宋体"/>
          <w:szCs w:val="24"/>
          <w:lang w:val="zh-CN" w:eastAsia="zh-CN"/>
        </w:rPr>
        <w:t>）高空作业不系安全带或安全带的安全绳未系在牢固的构架上。每发现一人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5E380848">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w:t>
      </w:r>
      <w:r>
        <w:rPr>
          <w:rFonts w:hint="eastAsia" w:cs="宋体"/>
          <w:szCs w:val="24"/>
          <w:lang w:val="zh-CN" w:eastAsia="zh-CN"/>
        </w:rPr>
        <w:t>）高空作业人员不用绳索传递工具、材料，随手上下抛掷东西，高空作业用的器具无防坠落措施。每发现一人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2F1ECD69">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w:t>
      </w:r>
      <w:r>
        <w:rPr>
          <w:rFonts w:hint="eastAsia" w:cs="宋体"/>
          <w:szCs w:val="24"/>
          <w:lang w:val="zh-CN" w:eastAsia="zh-CN"/>
        </w:rPr>
        <w:t>）搭设的脚手架不符合安全要求或使用未经验收合格的脚手架。每发现一次，罚款</w:t>
      </w:r>
      <w:r>
        <w:rPr>
          <w:rFonts w:cs="宋体"/>
          <w:szCs w:val="24"/>
          <w:lang w:val="zh-CN" w:eastAsia="zh-CN"/>
        </w:rPr>
        <w:t>200</w:t>
      </w:r>
      <w:r>
        <w:rPr>
          <w:rFonts w:hint="eastAsia" w:cs="宋体"/>
          <w:szCs w:val="24"/>
          <w:lang w:val="zh-CN" w:eastAsia="zh-CN"/>
        </w:rPr>
        <w:t>元；</w:t>
      </w:r>
    </w:p>
    <w:p w14:paraId="502686D5">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w:t>
      </w:r>
      <w:r>
        <w:rPr>
          <w:rFonts w:hint="eastAsia" w:cs="宋体"/>
          <w:szCs w:val="24"/>
          <w:lang w:val="zh-CN" w:eastAsia="zh-CN"/>
        </w:rPr>
        <w:t>）作业中未按规定使用梯子。每发现一次，罚款</w:t>
      </w:r>
      <w:r>
        <w:rPr>
          <w:rFonts w:cs="宋体"/>
          <w:szCs w:val="24"/>
          <w:lang w:val="zh-CN" w:eastAsia="zh-CN"/>
        </w:rPr>
        <w:t>100</w:t>
      </w:r>
      <w:r>
        <w:rPr>
          <w:rFonts w:hint="eastAsia" w:cs="宋体"/>
          <w:szCs w:val="24"/>
          <w:lang w:val="zh-CN" w:eastAsia="zh-CN"/>
        </w:rPr>
        <w:t>元；</w:t>
      </w:r>
    </w:p>
    <w:p w14:paraId="5EE6BA58">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6</w:t>
      </w:r>
      <w:r>
        <w:rPr>
          <w:rFonts w:hint="eastAsia" w:cs="宋体"/>
          <w:szCs w:val="24"/>
          <w:lang w:val="zh-CN" w:eastAsia="zh-CN"/>
        </w:rPr>
        <w:t>）使用不合格的安全帽、安全带、绝缘工器具、起重工器具、电气工器具或安全带、绝缘工器具、起重工器具、电气工器具等未进行定期试验。每发现一件</w:t>
      </w:r>
      <w:r>
        <w:rPr>
          <w:rFonts w:cs="宋体"/>
          <w:szCs w:val="24"/>
          <w:lang w:val="zh-CN" w:eastAsia="zh-CN"/>
        </w:rPr>
        <w:t>/</w:t>
      </w:r>
      <w:r>
        <w:rPr>
          <w:rFonts w:hint="eastAsia" w:cs="宋体"/>
          <w:szCs w:val="24"/>
          <w:lang w:val="zh-CN" w:eastAsia="zh-CN"/>
        </w:rPr>
        <w:t>次，罚款</w:t>
      </w:r>
      <w:r>
        <w:rPr>
          <w:rFonts w:cs="宋体"/>
          <w:szCs w:val="24"/>
          <w:lang w:val="zh-CN" w:eastAsia="zh-CN"/>
        </w:rPr>
        <w:t>100</w:t>
      </w:r>
      <w:r>
        <w:rPr>
          <w:rFonts w:hint="eastAsia" w:cs="宋体"/>
          <w:szCs w:val="24"/>
          <w:lang w:val="zh-CN" w:eastAsia="zh-CN"/>
        </w:rPr>
        <w:t>元；</w:t>
      </w:r>
    </w:p>
    <w:p w14:paraId="3C0BCECB">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7</w:t>
      </w:r>
      <w:r>
        <w:rPr>
          <w:rFonts w:hint="eastAsia" w:cs="宋体"/>
          <w:szCs w:val="24"/>
          <w:lang w:val="zh-CN" w:eastAsia="zh-CN"/>
        </w:rPr>
        <w:t>）特种作业人员无证作业。每发现一人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76288FBA">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8</w:t>
      </w:r>
      <w:r>
        <w:rPr>
          <w:rFonts w:hint="eastAsia" w:cs="宋体"/>
          <w:szCs w:val="24"/>
          <w:lang w:val="zh-CN" w:eastAsia="zh-CN"/>
        </w:rPr>
        <w:t>）作业人员未经安全培训合格，未办理安全上岗证。每发现一人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53D95D3D">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9</w:t>
      </w:r>
      <w:r>
        <w:rPr>
          <w:rFonts w:hint="eastAsia" w:cs="宋体"/>
          <w:szCs w:val="24"/>
          <w:lang w:val="zh-CN" w:eastAsia="zh-CN"/>
        </w:rPr>
        <w:t>）现场施工用电管理不符合</w:t>
      </w:r>
      <w:r>
        <w:rPr>
          <w:rFonts w:cs="宋体"/>
          <w:szCs w:val="24"/>
          <w:lang w:val="zh-CN" w:eastAsia="zh-CN"/>
        </w:rPr>
        <w:t>“</w:t>
      </w:r>
      <w:r>
        <w:rPr>
          <w:rFonts w:hint="eastAsia" w:cs="宋体"/>
          <w:szCs w:val="24"/>
          <w:lang w:val="zh-CN" w:eastAsia="zh-CN"/>
        </w:rPr>
        <w:t>一机、一闸、一保护</w:t>
      </w:r>
      <w:r>
        <w:rPr>
          <w:rFonts w:cs="宋体"/>
          <w:szCs w:val="24"/>
          <w:lang w:val="zh-CN" w:eastAsia="zh-CN"/>
        </w:rPr>
        <w:t>”</w:t>
      </w:r>
      <w:r>
        <w:rPr>
          <w:rFonts w:hint="eastAsia" w:cs="宋体"/>
          <w:szCs w:val="24"/>
          <w:lang w:val="zh-CN" w:eastAsia="zh-CN"/>
        </w:rPr>
        <w:t>要求。每发现一处，罚款</w:t>
      </w:r>
      <w:r>
        <w:rPr>
          <w:rFonts w:cs="宋体"/>
          <w:szCs w:val="24"/>
          <w:lang w:val="zh-CN" w:eastAsia="zh-CN"/>
        </w:rPr>
        <w:t>200</w:t>
      </w:r>
      <w:r>
        <w:rPr>
          <w:rFonts w:hint="eastAsia" w:cs="宋体"/>
          <w:szCs w:val="24"/>
          <w:lang w:val="zh-CN" w:eastAsia="zh-CN"/>
        </w:rPr>
        <w:t>元；</w:t>
      </w:r>
    </w:p>
    <w:p w14:paraId="0BBB6782">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10</w:t>
      </w:r>
      <w:r>
        <w:rPr>
          <w:rFonts w:hint="eastAsia" w:cs="宋体"/>
          <w:szCs w:val="24"/>
          <w:lang w:val="zh-CN" w:eastAsia="zh-CN"/>
        </w:rPr>
        <w:t>）将电源线直接插入插座内或挂在闸刀开关上使用。每发现一处，罚款</w:t>
      </w:r>
      <w:r>
        <w:rPr>
          <w:rFonts w:cs="宋体"/>
          <w:szCs w:val="24"/>
          <w:lang w:val="zh-CN" w:eastAsia="zh-CN"/>
        </w:rPr>
        <w:t>200</w:t>
      </w:r>
      <w:r>
        <w:rPr>
          <w:rFonts w:hint="eastAsia" w:cs="宋体"/>
          <w:szCs w:val="24"/>
          <w:lang w:val="zh-CN" w:eastAsia="zh-CN"/>
        </w:rPr>
        <w:t>元；</w:t>
      </w:r>
    </w:p>
    <w:p w14:paraId="47485C52">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11</w:t>
      </w:r>
      <w:r>
        <w:rPr>
          <w:rFonts w:hint="eastAsia" w:cs="宋体"/>
          <w:szCs w:val="24"/>
          <w:lang w:val="zh-CN" w:eastAsia="zh-CN"/>
        </w:rPr>
        <w:t>）施工中约时停、送电。每发现一次，罚款</w:t>
      </w:r>
      <w:r>
        <w:rPr>
          <w:rFonts w:cs="宋体"/>
          <w:szCs w:val="24"/>
          <w:lang w:val="zh-CN" w:eastAsia="zh-CN"/>
        </w:rPr>
        <w:t>200</w:t>
      </w:r>
      <w:r>
        <w:rPr>
          <w:rFonts w:hint="eastAsia" w:cs="宋体"/>
          <w:szCs w:val="24"/>
          <w:lang w:val="zh-CN" w:eastAsia="zh-CN"/>
        </w:rPr>
        <w:t>元；</w:t>
      </w:r>
    </w:p>
    <w:p w14:paraId="19ACE3B6">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12</w:t>
      </w:r>
      <w:r>
        <w:rPr>
          <w:rFonts w:hint="eastAsia" w:cs="宋体"/>
          <w:szCs w:val="24"/>
          <w:lang w:val="zh-CN" w:eastAsia="zh-CN"/>
        </w:rPr>
        <w:t>）非电工私接电气设备，电动工器具，罚款</w:t>
      </w:r>
      <w:r>
        <w:rPr>
          <w:rFonts w:cs="宋体"/>
          <w:szCs w:val="24"/>
          <w:lang w:val="zh-CN" w:eastAsia="zh-CN"/>
        </w:rPr>
        <w:t>200</w:t>
      </w:r>
      <w:r>
        <w:rPr>
          <w:rFonts w:hint="eastAsia" w:cs="宋体"/>
          <w:szCs w:val="24"/>
          <w:lang w:val="zh-CN" w:eastAsia="zh-CN"/>
        </w:rPr>
        <w:t>元；</w:t>
      </w:r>
    </w:p>
    <w:p w14:paraId="64BB29A9">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13</w:t>
      </w:r>
      <w:r>
        <w:rPr>
          <w:rFonts w:hint="eastAsia" w:cs="宋体"/>
          <w:szCs w:val="24"/>
          <w:lang w:val="zh-CN" w:eastAsia="zh-CN"/>
        </w:rPr>
        <w:t>）电气设施接线时先接电源端，后接负荷端；拆线时先拆负荷端，后接电源端。每发现一次，罚款</w:t>
      </w:r>
      <w:r>
        <w:rPr>
          <w:rFonts w:cs="宋体"/>
          <w:szCs w:val="24"/>
          <w:lang w:val="zh-CN" w:eastAsia="zh-CN"/>
        </w:rPr>
        <w:t>200</w:t>
      </w:r>
      <w:r>
        <w:rPr>
          <w:rFonts w:hint="eastAsia" w:cs="宋体"/>
          <w:szCs w:val="24"/>
          <w:lang w:val="zh-CN" w:eastAsia="zh-CN"/>
        </w:rPr>
        <w:t>元；</w:t>
      </w:r>
    </w:p>
    <w:p w14:paraId="7FD84239">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14</w:t>
      </w:r>
      <w:r>
        <w:rPr>
          <w:rFonts w:hint="eastAsia" w:cs="宋体"/>
          <w:szCs w:val="24"/>
          <w:lang w:val="zh-CN" w:eastAsia="zh-CN"/>
        </w:rPr>
        <w:t>）在需要加盖盖板之处，不加盖盖板。每发现一处，罚款</w:t>
      </w:r>
      <w:r>
        <w:rPr>
          <w:rFonts w:cs="宋体"/>
          <w:szCs w:val="24"/>
          <w:lang w:val="zh-CN" w:eastAsia="zh-CN"/>
        </w:rPr>
        <w:t>200</w:t>
      </w:r>
      <w:r>
        <w:rPr>
          <w:rFonts w:hint="eastAsia" w:cs="宋体"/>
          <w:szCs w:val="24"/>
          <w:lang w:val="zh-CN" w:eastAsia="zh-CN"/>
        </w:rPr>
        <w:t>元；</w:t>
      </w:r>
    </w:p>
    <w:p w14:paraId="43569CBF">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15</w:t>
      </w:r>
      <w:r>
        <w:rPr>
          <w:rFonts w:hint="eastAsia" w:cs="宋体"/>
          <w:szCs w:val="24"/>
          <w:lang w:val="zh-CN" w:eastAsia="zh-CN"/>
        </w:rPr>
        <w:t>）各种孔洞盖板掀开后未装设遮栏、警告标志。每发现一处，罚款</w:t>
      </w:r>
      <w:r>
        <w:rPr>
          <w:rFonts w:cs="宋体"/>
          <w:szCs w:val="24"/>
          <w:lang w:val="zh-CN" w:eastAsia="zh-CN"/>
        </w:rPr>
        <w:t>200</w:t>
      </w:r>
      <w:r>
        <w:rPr>
          <w:rFonts w:hint="eastAsia" w:cs="宋体"/>
          <w:szCs w:val="24"/>
          <w:lang w:val="zh-CN" w:eastAsia="zh-CN"/>
        </w:rPr>
        <w:t>元；</w:t>
      </w:r>
    </w:p>
    <w:p w14:paraId="0A56C873">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16</w:t>
      </w:r>
      <w:r>
        <w:rPr>
          <w:rFonts w:hint="eastAsia" w:cs="宋体"/>
          <w:szCs w:val="24"/>
          <w:lang w:val="zh-CN" w:eastAsia="zh-CN"/>
        </w:rPr>
        <w:t>）擅自跨越安全遮栏。每发现一人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608F6AE9">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17</w:t>
      </w:r>
      <w:r>
        <w:rPr>
          <w:rFonts w:hint="eastAsia" w:cs="宋体"/>
          <w:szCs w:val="24"/>
          <w:lang w:val="zh-CN" w:eastAsia="zh-CN"/>
        </w:rPr>
        <w:t>）使用电动工具时不戴绝缘手套。每发现一人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71E1ED47">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18</w:t>
      </w:r>
      <w:r>
        <w:rPr>
          <w:rFonts w:hint="eastAsia" w:cs="宋体"/>
          <w:szCs w:val="24"/>
          <w:lang w:val="zh-CN" w:eastAsia="zh-CN"/>
        </w:rPr>
        <w:t>）不熟悉使用方法，擅自使用电气、风动工具和喷灯。每发现一人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100</w:t>
      </w:r>
      <w:r>
        <w:rPr>
          <w:rFonts w:hint="eastAsia" w:cs="宋体"/>
          <w:szCs w:val="24"/>
          <w:lang w:val="zh-CN" w:eastAsia="zh-CN"/>
        </w:rPr>
        <w:t>元；</w:t>
      </w:r>
    </w:p>
    <w:p w14:paraId="308D2345">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19</w:t>
      </w:r>
      <w:r>
        <w:rPr>
          <w:rFonts w:hint="eastAsia" w:cs="宋体"/>
          <w:szCs w:val="24"/>
          <w:lang w:val="zh-CN" w:eastAsia="zh-CN"/>
        </w:rPr>
        <w:t>）在卷扬设备运行时跨越钢丝绳。每发现一人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100</w:t>
      </w:r>
      <w:r>
        <w:rPr>
          <w:rFonts w:hint="eastAsia" w:cs="宋体"/>
          <w:szCs w:val="24"/>
          <w:lang w:val="zh-CN" w:eastAsia="zh-CN"/>
        </w:rPr>
        <w:t>元；</w:t>
      </w:r>
    </w:p>
    <w:p w14:paraId="724F4937">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20</w:t>
      </w:r>
      <w:r>
        <w:rPr>
          <w:rFonts w:hint="eastAsia" w:cs="宋体"/>
          <w:szCs w:val="24"/>
          <w:lang w:val="zh-CN" w:eastAsia="zh-CN"/>
        </w:rPr>
        <w:t>）不对高温高压、易燃易爆物品进行隔离，即从事电、气焊作业。每发现一次，罚款</w:t>
      </w:r>
      <w:r>
        <w:rPr>
          <w:rFonts w:cs="宋体"/>
          <w:szCs w:val="24"/>
          <w:lang w:val="zh-CN" w:eastAsia="zh-CN"/>
        </w:rPr>
        <w:t>200</w:t>
      </w:r>
      <w:r>
        <w:rPr>
          <w:rFonts w:hint="eastAsia" w:cs="宋体"/>
          <w:szCs w:val="24"/>
          <w:lang w:val="zh-CN" w:eastAsia="zh-CN"/>
        </w:rPr>
        <w:t>元；</w:t>
      </w:r>
    </w:p>
    <w:p w14:paraId="0376A5C3">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21</w:t>
      </w:r>
      <w:r>
        <w:rPr>
          <w:rFonts w:hint="eastAsia" w:cs="宋体"/>
          <w:szCs w:val="24"/>
          <w:lang w:val="zh-CN" w:eastAsia="zh-CN"/>
        </w:rPr>
        <w:t>）采用掏挖的方法进行挖掘作业。每发现一人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15A61BA5">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22</w:t>
      </w:r>
      <w:r>
        <w:rPr>
          <w:rFonts w:hint="eastAsia" w:cs="宋体"/>
          <w:szCs w:val="24"/>
          <w:lang w:val="zh-CN" w:eastAsia="zh-CN"/>
        </w:rPr>
        <w:t>）起重作业指挥人员带手套指挥。每发现一人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100</w:t>
      </w:r>
      <w:r>
        <w:rPr>
          <w:rFonts w:hint="eastAsia" w:cs="宋体"/>
          <w:szCs w:val="24"/>
          <w:lang w:val="zh-CN" w:eastAsia="zh-CN"/>
        </w:rPr>
        <w:t>元；</w:t>
      </w:r>
    </w:p>
    <w:p w14:paraId="3F23B368">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23</w:t>
      </w:r>
      <w:r>
        <w:rPr>
          <w:rFonts w:hint="eastAsia" w:cs="宋体"/>
          <w:szCs w:val="24"/>
          <w:lang w:val="zh-CN" w:eastAsia="zh-CN"/>
        </w:rPr>
        <w:t>）随意使用非起重工具进行起重作业。每发现一人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19F505EE">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24</w:t>
      </w:r>
      <w:r>
        <w:rPr>
          <w:rFonts w:hint="eastAsia" w:cs="宋体"/>
          <w:szCs w:val="24"/>
          <w:lang w:val="zh-CN" w:eastAsia="zh-CN"/>
        </w:rPr>
        <w:t>）非操作工操作起重设备（指需专人操作的起重设备）；每发现一人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3FE6BBBA">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25</w:t>
      </w:r>
      <w:r>
        <w:rPr>
          <w:rFonts w:hint="eastAsia" w:cs="宋体"/>
          <w:szCs w:val="24"/>
          <w:lang w:val="zh-CN" w:eastAsia="zh-CN"/>
        </w:rPr>
        <w:t>）在起重吊物下行走或站立；每发现一人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7CC7FA08">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26</w:t>
      </w:r>
      <w:r>
        <w:rPr>
          <w:rFonts w:hint="eastAsia" w:cs="宋体"/>
          <w:szCs w:val="24"/>
          <w:lang w:val="zh-CN" w:eastAsia="zh-CN"/>
        </w:rPr>
        <w:t>）起吊作业不符合</w:t>
      </w:r>
      <w:r>
        <w:rPr>
          <w:rFonts w:cs="宋体"/>
          <w:szCs w:val="24"/>
          <w:lang w:val="zh-CN" w:eastAsia="zh-CN"/>
        </w:rPr>
        <w:t>“</w:t>
      </w:r>
      <w:r>
        <w:rPr>
          <w:rFonts w:hint="eastAsia" w:cs="宋体"/>
          <w:szCs w:val="24"/>
          <w:lang w:val="zh-CN" w:eastAsia="zh-CN"/>
        </w:rPr>
        <w:t>十不吊</w:t>
      </w:r>
      <w:r>
        <w:rPr>
          <w:rFonts w:cs="宋体"/>
          <w:szCs w:val="24"/>
          <w:lang w:val="zh-CN" w:eastAsia="zh-CN"/>
        </w:rPr>
        <w:t>”</w:t>
      </w:r>
      <w:r>
        <w:rPr>
          <w:rFonts w:hint="eastAsia" w:cs="宋体"/>
          <w:szCs w:val="24"/>
          <w:lang w:val="zh-CN" w:eastAsia="zh-CN"/>
        </w:rPr>
        <w:t>要求。每发现一人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3696C89D">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27</w:t>
      </w:r>
      <w:r>
        <w:rPr>
          <w:rFonts w:hint="eastAsia" w:cs="宋体"/>
          <w:szCs w:val="24"/>
          <w:lang w:val="zh-CN" w:eastAsia="zh-CN"/>
        </w:rPr>
        <w:t>）在带电设备附近进行起吊作业，安全距离不够。每发现一次，罚款</w:t>
      </w:r>
      <w:r>
        <w:rPr>
          <w:rFonts w:cs="宋体"/>
          <w:szCs w:val="24"/>
          <w:lang w:val="zh-CN" w:eastAsia="zh-CN"/>
        </w:rPr>
        <w:t>200</w:t>
      </w:r>
      <w:r>
        <w:rPr>
          <w:rFonts w:hint="eastAsia" w:cs="宋体"/>
          <w:szCs w:val="24"/>
          <w:lang w:val="zh-CN" w:eastAsia="zh-CN"/>
        </w:rPr>
        <w:t>元；</w:t>
      </w:r>
    </w:p>
    <w:p w14:paraId="52ACF390">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28</w:t>
      </w:r>
      <w:r>
        <w:rPr>
          <w:rFonts w:hint="eastAsia" w:cs="宋体"/>
          <w:szCs w:val="24"/>
          <w:lang w:val="zh-CN" w:eastAsia="zh-CN"/>
        </w:rPr>
        <w:t>）在带电设备附近进行起吊作业无监护人。每发现一人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48F3BC51">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29</w:t>
      </w:r>
      <w:r>
        <w:rPr>
          <w:rFonts w:hint="eastAsia" w:cs="宋体"/>
          <w:szCs w:val="24"/>
          <w:lang w:val="zh-CN" w:eastAsia="zh-CN"/>
        </w:rPr>
        <w:t>）凭借栏杆、脚手架、瓷件、管道、电缆托架起吊物件。每发现一次，罚款</w:t>
      </w:r>
      <w:r>
        <w:rPr>
          <w:rFonts w:cs="宋体"/>
          <w:szCs w:val="24"/>
          <w:lang w:val="zh-CN" w:eastAsia="zh-CN"/>
        </w:rPr>
        <w:t>200</w:t>
      </w:r>
      <w:r>
        <w:rPr>
          <w:rFonts w:hint="eastAsia" w:cs="宋体"/>
          <w:szCs w:val="24"/>
          <w:lang w:val="zh-CN" w:eastAsia="zh-CN"/>
        </w:rPr>
        <w:t>元；</w:t>
      </w:r>
    </w:p>
    <w:p w14:paraId="08279918">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30</w:t>
      </w:r>
      <w:r>
        <w:rPr>
          <w:rFonts w:hint="eastAsia" w:cs="宋体"/>
          <w:szCs w:val="24"/>
          <w:lang w:val="zh-CN" w:eastAsia="zh-CN"/>
        </w:rPr>
        <w:t>）设备检修不按规定办理工作票。每发现一次，罚款</w:t>
      </w:r>
      <w:r>
        <w:rPr>
          <w:rFonts w:cs="宋体"/>
          <w:szCs w:val="24"/>
          <w:lang w:val="zh-CN" w:eastAsia="zh-CN"/>
        </w:rPr>
        <w:t>200</w:t>
      </w:r>
      <w:r>
        <w:rPr>
          <w:rFonts w:hint="eastAsia" w:cs="宋体"/>
          <w:szCs w:val="24"/>
          <w:lang w:val="zh-CN" w:eastAsia="zh-CN"/>
        </w:rPr>
        <w:t>元；</w:t>
      </w:r>
    </w:p>
    <w:p w14:paraId="16C1441F">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31</w:t>
      </w:r>
      <w:r>
        <w:rPr>
          <w:rFonts w:hint="eastAsia" w:cs="宋体"/>
          <w:szCs w:val="24"/>
          <w:lang w:val="zh-CN" w:eastAsia="zh-CN"/>
        </w:rPr>
        <w:t>）设备检修时工作人员擅自扩大工作范围。每发现一次，罚款</w:t>
      </w:r>
      <w:r>
        <w:rPr>
          <w:rFonts w:cs="宋体"/>
          <w:szCs w:val="24"/>
          <w:lang w:val="zh-CN" w:eastAsia="zh-CN"/>
        </w:rPr>
        <w:t>200</w:t>
      </w:r>
      <w:r>
        <w:rPr>
          <w:rFonts w:hint="eastAsia" w:cs="宋体"/>
          <w:szCs w:val="24"/>
          <w:lang w:val="zh-CN" w:eastAsia="zh-CN"/>
        </w:rPr>
        <w:t>元；</w:t>
      </w:r>
    </w:p>
    <w:p w14:paraId="54CAC9B8">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32</w:t>
      </w:r>
      <w:r>
        <w:rPr>
          <w:rFonts w:hint="eastAsia" w:cs="宋体"/>
          <w:szCs w:val="24"/>
          <w:lang w:val="zh-CN" w:eastAsia="zh-CN"/>
        </w:rPr>
        <w:t>）在所列安全措施未全部实施前工作人员开始作业。每发现一次，罚款</w:t>
      </w:r>
      <w:r>
        <w:rPr>
          <w:rFonts w:cs="宋体"/>
          <w:szCs w:val="24"/>
          <w:lang w:val="zh-CN" w:eastAsia="zh-CN"/>
        </w:rPr>
        <w:t>200</w:t>
      </w:r>
      <w:r>
        <w:rPr>
          <w:rFonts w:hint="eastAsia" w:cs="宋体"/>
          <w:szCs w:val="24"/>
          <w:lang w:val="zh-CN" w:eastAsia="zh-CN"/>
        </w:rPr>
        <w:t>元；</w:t>
      </w:r>
    </w:p>
    <w:p w14:paraId="4A61926F">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33</w:t>
      </w:r>
      <w:r>
        <w:rPr>
          <w:rFonts w:hint="eastAsia" w:cs="宋体"/>
          <w:szCs w:val="24"/>
          <w:lang w:val="zh-CN" w:eastAsia="zh-CN"/>
        </w:rPr>
        <w:t>）设备检修完毕，未采取可靠措施就进行试车工作。每发现一次，罚款</w:t>
      </w:r>
      <w:r>
        <w:rPr>
          <w:rFonts w:cs="宋体"/>
          <w:szCs w:val="24"/>
          <w:lang w:val="zh-CN" w:eastAsia="zh-CN"/>
        </w:rPr>
        <w:t>200</w:t>
      </w:r>
      <w:r>
        <w:rPr>
          <w:rFonts w:hint="eastAsia" w:cs="宋体"/>
          <w:szCs w:val="24"/>
          <w:lang w:val="zh-CN" w:eastAsia="zh-CN"/>
        </w:rPr>
        <w:t>元；</w:t>
      </w:r>
    </w:p>
    <w:p w14:paraId="417DD16B">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34</w:t>
      </w:r>
      <w:r>
        <w:rPr>
          <w:rFonts w:hint="eastAsia" w:cs="宋体"/>
          <w:szCs w:val="24"/>
          <w:lang w:val="zh-CN" w:eastAsia="zh-CN"/>
        </w:rPr>
        <w:t>）在电缆沟、隧道、夹层或金属容器内工作无监护人。每发现一人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497A62F8">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35</w:t>
      </w:r>
      <w:r>
        <w:rPr>
          <w:rFonts w:hint="eastAsia" w:cs="宋体"/>
          <w:szCs w:val="24"/>
          <w:lang w:val="zh-CN" w:eastAsia="zh-CN"/>
        </w:rPr>
        <w:t>）不按规定使用相应的安全工具进行操作。每发现一人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79361505">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36</w:t>
      </w:r>
      <w:r>
        <w:rPr>
          <w:rFonts w:hint="eastAsia" w:cs="宋体"/>
          <w:szCs w:val="24"/>
          <w:lang w:val="zh-CN" w:eastAsia="zh-CN"/>
        </w:rPr>
        <w:t>）使用的电动工具金属外壳不接地或不装漏电保护器。每发现一人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303A6AFC">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37</w:t>
      </w:r>
      <w:r>
        <w:rPr>
          <w:rFonts w:hint="eastAsia" w:cs="宋体"/>
          <w:szCs w:val="24"/>
          <w:lang w:val="zh-CN" w:eastAsia="zh-CN"/>
        </w:rPr>
        <w:t>）制定的安全措施不健全或与实际不符，使用中导致事故发生或延误事故处理。每发现一次，罚款</w:t>
      </w:r>
      <w:r>
        <w:rPr>
          <w:rFonts w:cs="宋体"/>
          <w:szCs w:val="24"/>
          <w:lang w:val="zh-CN" w:eastAsia="zh-CN"/>
        </w:rPr>
        <w:t>1000</w:t>
      </w:r>
      <w:r>
        <w:rPr>
          <w:rFonts w:hint="eastAsia" w:cs="宋体"/>
          <w:szCs w:val="24"/>
          <w:lang w:val="zh-CN" w:eastAsia="zh-CN"/>
        </w:rPr>
        <w:t>元；</w:t>
      </w:r>
    </w:p>
    <w:p w14:paraId="0B096BF4">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38</w:t>
      </w:r>
      <w:r>
        <w:rPr>
          <w:rFonts w:hint="eastAsia" w:cs="宋体"/>
          <w:szCs w:val="24"/>
          <w:lang w:val="zh-CN" w:eastAsia="zh-CN"/>
        </w:rPr>
        <w:t>）工作或休息时倚靠栏杆或坐立在栏杆、脚手架上。每发现一人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3B36BBFE">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39</w:t>
      </w:r>
      <w:r>
        <w:rPr>
          <w:rFonts w:hint="eastAsia" w:cs="宋体"/>
          <w:szCs w:val="24"/>
          <w:lang w:val="zh-CN" w:eastAsia="zh-CN"/>
        </w:rPr>
        <w:t>）在机械的转动、传动部分保护罩上坐、立、行走。每发现一人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53F4C8FB">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40</w:t>
      </w:r>
      <w:r>
        <w:rPr>
          <w:rFonts w:hint="eastAsia" w:cs="宋体"/>
          <w:szCs w:val="24"/>
          <w:lang w:val="zh-CN" w:eastAsia="zh-CN"/>
        </w:rPr>
        <w:t>）没有使用或不正确使用劳动保护用品，如使用角磨机不戴护目眼镜，抡大锤时戴手套等。每发现一人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0F62CAE4">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41</w:t>
      </w:r>
      <w:r>
        <w:rPr>
          <w:rFonts w:hint="eastAsia" w:cs="宋体"/>
          <w:szCs w:val="24"/>
          <w:lang w:val="zh-CN" w:eastAsia="zh-CN"/>
        </w:rPr>
        <w:t>）在易燃、易爆区携带火种、穿带铁钉、铁掌的鞋等。每发现一人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77A71486">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42</w:t>
      </w:r>
      <w:r>
        <w:rPr>
          <w:rFonts w:hint="eastAsia" w:cs="宋体"/>
          <w:szCs w:val="24"/>
          <w:lang w:val="zh-CN" w:eastAsia="zh-CN"/>
        </w:rPr>
        <w:t>）动火作业不按规定办理动火工作票。每发现一次，罚款</w:t>
      </w:r>
      <w:r>
        <w:rPr>
          <w:rFonts w:cs="宋体"/>
          <w:szCs w:val="24"/>
          <w:lang w:val="zh-CN" w:eastAsia="zh-CN"/>
        </w:rPr>
        <w:t>200</w:t>
      </w:r>
      <w:r>
        <w:rPr>
          <w:rFonts w:hint="eastAsia" w:cs="宋体"/>
          <w:szCs w:val="24"/>
          <w:lang w:val="zh-CN" w:eastAsia="zh-CN"/>
        </w:rPr>
        <w:t>元；</w:t>
      </w:r>
    </w:p>
    <w:p w14:paraId="3802B415">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43</w:t>
      </w:r>
      <w:r>
        <w:rPr>
          <w:rFonts w:hint="eastAsia" w:cs="宋体"/>
          <w:szCs w:val="24"/>
          <w:lang w:val="zh-CN" w:eastAsia="zh-CN"/>
        </w:rPr>
        <w:t>）氢、油管道动火时不按规定接地线。每发现一次，罚款</w:t>
      </w:r>
      <w:r>
        <w:rPr>
          <w:rFonts w:cs="宋体"/>
          <w:szCs w:val="24"/>
          <w:lang w:val="zh-CN" w:eastAsia="zh-CN"/>
        </w:rPr>
        <w:t>200</w:t>
      </w:r>
      <w:r>
        <w:rPr>
          <w:rFonts w:hint="eastAsia" w:cs="宋体"/>
          <w:szCs w:val="24"/>
          <w:lang w:val="zh-CN" w:eastAsia="zh-CN"/>
        </w:rPr>
        <w:t>元；</w:t>
      </w:r>
    </w:p>
    <w:p w14:paraId="04F30706">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44</w:t>
      </w:r>
      <w:r>
        <w:rPr>
          <w:rFonts w:hint="eastAsia" w:cs="宋体"/>
          <w:szCs w:val="24"/>
          <w:lang w:val="zh-CN" w:eastAsia="zh-CN"/>
        </w:rPr>
        <w:t>）在氢油区使用铁制工具又无防止产生火花的措施。每发现一次，罚款</w:t>
      </w:r>
      <w:r>
        <w:rPr>
          <w:rFonts w:cs="宋体"/>
          <w:szCs w:val="24"/>
          <w:lang w:val="zh-CN" w:eastAsia="zh-CN"/>
        </w:rPr>
        <w:t>200</w:t>
      </w:r>
      <w:r>
        <w:rPr>
          <w:rFonts w:hint="eastAsia" w:cs="宋体"/>
          <w:szCs w:val="24"/>
          <w:lang w:val="zh-CN" w:eastAsia="zh-CN"/>
        </w:rPr>
        <w:t>元；</w:t>
      </w:r>
    </w:p>
    <w:p w14:paraId="3705FCCB">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45</w:t>
      </w:r>
      <w:r>
        <w:rPr>
          <w:rFonts w:hint="eastAsia" w:cs="宋体"/>
          <w:szCs w:val="24"/>
          <w:lang w:val="zh-CN" w:eastAsia="zh-CN"/>
        </w:rPr>
        <w:t>）将车辆交给无证人员驾驶，违章操作或违章行驶。每发现一次，罚款</w:t>
      </w:r>
      <w:r>
        <w:rPr>
          <w:rFonts w:cs="宋体"/>
          <w:szCs w:val="24"/>
          <w:lang w:val="zh-CN" w:eastAsia="zh-CN"/>
        </w:rPr>
        <w:t>200</w:t>
      </w:r>
      <w:r>
        <w:rPr>
          <w:rFonts w:hint="eastAsia" w:cs="宋体"/>
          <w:szCs w:val="24"/>
          <w:lang w:val="zh-CN" w:eastAsia="zh-CN"/>
        </w:rPr>
        <w:t>元；</w:t>
      </w:r>
    </w:p>
    <w:p w14:paraId="7823927F">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46</w:t>
      </w:r>
      <w:r>
        <w:rPr>
          <w:rFonts w:hint="eastAsia" w:cs="宋体"/>
          <w:szCs w:val="24"/>
          <w:lang w:val="zh-CN" w:eastAsia="zh-CN"/>
        </w:rPr>
        <w:t>）照明行灯不按规定电压使用。每发现一次，罚款</w:t>
      </w:r>
      <w:r>
        <w:rPr>
          <w:rFonts w:cs="宋体"/>
          <w:szCs w:val="24"/>
          <w:lang w:val="zh-CN" w:eastAsia="zh-CN"/>
        </w:rPr>
        <w:t>200</w:t>
      </w:r>
      <w:r>
        <w:rPr>
          <w:rFonts w:hint="eastAsia" w:cs="宋体"/>
          <w:szCs w:val="24"/>
          <w:lang w:val="zh-CN" w:eastAsia="zh-CN"/>
        </w:rPr>
        <w:t>元；</w:t>
      </w:r>
    </w:p>
    <w:p w14:paraId="2B9BFFC4">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47</w:t>
      </w:r>
      <w:r>
        <w:rPr>
          <w:rFonts w:hint="eastAsia" w:cs="宋体"/>
          <w:szCs w:val="24"/>
          <w:lang w:val="zh-CN" w:eastAsia="zh-CN"/>
        </w:rPr>
        <w:t>）不按规定装设安全防护网。每发现一次，罚款</w:t>
      </w:r>
      <w:r>
        <w:rPr>
          <w:rFonts w:cs="宋体"/>
          <w:szCs w:val="24"/>
          <w:lang w:val="zh-CN" w:eastAsia="zh-CN"/>
        </w:rPr>
        <w:t>200</w:t>
      </w:r>
      <w:r>
        <w:rPr>
          <w:rFonts w:hint="eastAsia" w:cs="宋体"/>
          <w:szCs w:val="24"/>
          <w:lang w:val="zh-CN" w:eastAsia="zh-CN"/>
        </w:rPr>
        <w:t>元；</w:t>
      </w:r>
    </w:p>
    <w:p w14:paraId="7681A1DF">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48</w:t>
      </w:r>
      <w:r>
        <w:rPr>
          <w:rFonts w:hint="eastAsia" w:cs="宋体"/>
          <w:szCs w:val="24"/>
          <w:lang w:val="zh-CN" w:eastAsia="zh-CN"/>
        </w:rPr>
        <w:t>）随意挪用现场安全设施或损坏现场安全标志。每发现一人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21B7FB12">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49</w:t>
      </w:r>
      <w:r>
        <w:rPr>
          <w:rFonts w:hint="eastAsia" w:cs="宋体"/>
          <w:szCs w:val="24"/>
          <w:lang w:val="zh-CN" w:eastAsia="zh-CN"/>
        </w:rPr>
        <w:t>）检修电气设备人员走错间隔。每发现一人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77880D4C">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50</w:t>
      </w:r>
      <w:r>
        <w:rPr>
          <w:rFonts w:hint="eastAsia" w:cs="宋体"/>
          <w:szCs w:val="24"/>
          <w:lang w:val="zh-CN" w:eastAsia="zh-CN"/>
        </w:rPr>
        <w:t>）焊接工作用的气瓶与明火距离小于安规规定距离。每发现一次，罚款</w:t>
      </w:r>
      <w:r>
        <w:rPr>
          <w:rFonts w:cs="宋体"/>
          <w:szCs w:val="24"/>
          <w:lang w:val="zh-CN" w:eastAsia="zh-CN"/>
        </w:rPr>
        <w:t>200</w:t>
      </w:r>
      <w:r>
        <w:rPr>
          <w:rFonts w:hint="eastAsia" w:cs="宋体"/>
          <w:szCs w:val="24"/>
          <w:lang w:val="zh-CN" w:eastAsia="zh-CN"/>
        </w:rPr>
        <w:t>元；</w:t>
      </w:r>
    </w:p>
    <w:p w14:paraId="1BE275FC">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51</w:t>
      </w:r>
      <w:r>
        <w:rPr>
          <w:rFonts w:hint="eastAsia" w:cs="宋体"/>
          <w:szCs w:val="24"/>
          <w:lang w:val="zh-CN" w:eastAsia="zh-CN"/>
        </w:rPr>
        <w:t>）焊接工作用的氧气、乙炔瓶之间的距离小于</w:t>
      </w:r>
      <w:r>
        <w:rPr>
          <w:rFonts w:cs="宋体"/>
          <w:szCs w:val="24"/>
          <w:lang w:val="zh-CN" w:eastAsia="zh-CN"/>
        </w:rPr>
        <w:t>8</w:t>
      </w:r>
      <w:r>
        <w:rPr>
          <w:rFonts w:hint="eastAsia" w:cs="宋体"/>
          <w:szCs w:val="24"/>
          <w:lang w:val="zh-CN" w:eastAsia="zh-CN"/>
        </w:rPr>
        <w:t>米。每发现一处，罚款</w:t>
      </w:r>
      <w:r>
        <w:rPr>
          <w:rFonts w:cs="宋体"/>
          <w:szCs w:val="24"/>
          <w:lang w:val="zh-CN" w:eastAsia="zh-CN"/>
        </w:rPr>
        <w:t>200</w:t>
      </w:r>
      <w:r>
        <w:rPr>
          <w:rFonts w:hint="eastAsia" w:cs="宋体"/>
          <w:szCs w:val="24"/>
          <w:lang w:val="zh-CN" w:eastAsia="zh-CN"/>
        </w:rPr>
        <w:t>元；</w:t>
      </w:r>
    </w:p>
    <w:p w14:paraId="5AA3DC08">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52</w:t>
      </w:r>
      <w:r>
        <w:rPr>
          <w:rFonts w:hint="eastAsia" w:cs="宋体"/>
          <w:szCs w:val="24"/>
          <w:lang w:val="zh-CN" w:eastAsia="zh-CN"/>
        </w:rPr>
        <w:t>）焊接工作用的氧气、乙炔瓶未按规定固定使用。每发现一处，罚款</w:t>
      </w:r>
      <w:r>
        <w:rPr>
          <w:rFonts w:cs="宋体"/>
          <w:szCs w:val="24"/>
          <w:lang w:val="zh-CN" w:eastAsia="zh-CN"/>
        </w:rPr>
        <w:t>200</w:t>
      </w:r>
      <w:r>
        <w:rPr>
          <w:rFonts w:hint="eastAsia" w:cs="宋体"/>
          <w:szCs w:val="24"/>
          <w:lang w:val="zh-CN" w:eastAsia="zh-CN"/>
        </w:rPr>
        <w:t>元；</w:t>
      </w:r>
    </w:p>
    <w:p w14:paraId="5A753CFD">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53</w:t>
      </w:r>
      <w:r>
        <w:rPr>
          <w:rFonts w:hint="eastAsia" w:cs="宋体"/>
          <w:szCs w:val="24"/>
          <w:lang w:val="zh-CN" w:eastAsia="zh-CN"/>
        </w:rPr>
        <w:t>）焊接、切割工作前</w:t>
      </w:r>
      <w:r>
        <w:rPr>
          <w:rFonts w:cs="宋体"/>
          <w:szCs w:val="24"/>
          <w:lang w:val="zh-CN" w:eastAsia="zh-CN"/>
        </w:rPr>
        <w:t>,</w:t>
      </w:r>
      <w:r>
        <w:rPr>
          <w:rFonts w:hint="eastAsia" w:cs="宋体"/>
          <w:szCs w:val="24"/>
          <w:lang w:val="zh-CN" w:eastAsia="zh-CN"/>
        </w:rPr>
        <w:t>未清理周围的易燃物</w:t>
      </w:r>
      <w:r>
        <w:rPr>
          <w:rFonts w:cs="宋体"/>
          <w:szCs w:val="24"/>
          <w:lang w:val="zh-CN" w:eastAsia="zh-CN"/>
        </w:rPr>
        <w:t>,</w:t>
      </w:r>
      <w:r>
        <w:rPr>
          <w:rFonts w:hint="eastAsia" w:cs="宋体"/>
          <w:szCs w:val="24"/>
          <w:lang w:val="zh-CN" w:eastAsia="zh-CN"/>
        </w:rPr>
        <w:t>工作后未检查、清理现场遗留物。每发现一次，罚款</w:t>
      </w:r>
      <w:r>
        <w:rPr>
          <w:rFonts w:cs="宋体"/>
          <w:szCs w:val="24"/>
          <w:lang w:val="zh-CN" w:eastAsia="zh-CN"/>
        </w:rPr>
        <w:t>200</w:t>
      </w:r>
      <w:r>
        <w:rPr>
          <w:rFonts w:hint="eastAsia" w:cs="宋体"/>
          <w:szCs w:val="24"/>
          <w:lang w:val="zh-CN" w:eastAsia="zh-CN"/>
        </w:rPr>
        <w:t>元；</w:t>
      </w:r>
    </w:p>
    <w:p w14:paraId="56957699">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54</w:t>
      </w:r>
      <w:r>
        <w:rPr>
          <w:rFonts w:hint="eastAsia" w:cs="宋体"/>
          <w:szCs w:val="24"/>
          <w:lang w:val="zh-CN" w:eastAsia="zh-CN"/>
        </w:rPr>
        <w:t>）无正当理由挪用消防器材。每发现一次，罚款</w:t>
      </w:r>
      <w:r>
        <w:rPr>
          <w:rFonts w:cs="宋体"/>
          <w:szCs w:val="24"/>
          <w:lang w:val="zh-CN" w:eastAsia="zh-CN"/>
        </w:rPr>
        <w:t>100</w:t>
      </w:r>
      <w:r>
        <w:rPr>
          <w:rFonts w:hint="eastAsia" w:cs="宋体"/>
          <w:szCs w:val="24"/>
          <w:lang w:val="zh-CN" w:eastAsia="zh-CN"/>
        </w:rPr>
        <w:t>元；</w:t>
      </w:r>
    </w:p>
    <w:p w14:paraId="4AE0BE91">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55</w:t>
      </w:r>
      <w:r>
        <w:rPr>
          <w:rFonts w:hint="eastAsia" w:cs="宋体"/>
          <w:szCs w:val="24"/>
          <w:lang w:val="zh-CN" w:eastAsia="zh-CN"/>
        </w:rPr>
        <w:t>）未履行有关手续即对有压力、带电、充油的容器及管道施焊。每发现一人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04AD9A15">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56</w:t>
      </w:r>
      <w:r>
        <w:rPr>
          <w:rFonts w:hint="eastAsia" w:cs="宋体"/>
          <w:szCs w:val="24"/>
          <w:lang w:val="zh-CN" w:eastAsia="zh-CN"/>
        </w:rPr>
        <w:t>）在金属容器内同时进行电焊和气焊、气割或其它工作。每发现一人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615450FA">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57</w:t>
      </w:r>
      <w:r>
        <w:rPr>
          <w:rFonts w:hint="eastAsia" w:cs="宋体"/>
          <w:szCs w:val="24"/>
          <w:lang w:val="zh-CN" w:eastAsia="zh-CN"/>
        </w:rPr>
        <w:t>）对盛过油的容器、易燃物品施焊，未采取防火安全措施。每发现一人</w:t>
      </w:r>
      <w:r>
        <w:rPr>
          <w:rFonts w:cs="宋体"/>
          <w:szCs w:val="24"/>
          <w:lang w:val="zh-CN" w:eastAsia="zh-CN"/>
        </w:rPr>
        <w:t>/</w:t>
      </w:r>
      <w:r>
        <w:rPr>
          <w:rFonts w:hint="eastAsia" w:cs="宋体"/>
          <w:szCs w:val="24"/>
          <w:lang w:val="zh-CN" w:eastAsia="zh-CN"/>
        </w:rPr>
        <w:t>次，罚款</w:t>
      </w:r>
      <w:r>
        <w:rPr>
          <w:rFonts w:cs="宋体"/>
          <w:szCs w:val="24"/>
          <w:lang w:val="zh-CN" w:eastAsia="zh-CN"/>
        </w:rPr>
        <w:t>200</w:t>
      </w:r>
      <w:r>
        <w:rPr>
          <w:rFonts w:hint="eastAsia" w:cs="宋体"/>
          <w:szCs w:val="24"/>
          <w:lang w:val="zh-CN" w:eastAsia="zh-CN"/>
        </w:rPr>
        <w:t>元；</w:t>
      </w:r>
    </w:p>
    <w:p w14:paraId="0B3C0A6C">
      <w:pPr>
        <w:widowControl w:val="0"/>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58</w:t>
      </w:r>
      <w:r>
        <w:rPr>
          <w:rFonts w:hint="eastAsia" w:cs="宋体"/>
          <w:szCs w:val="24"/>
          <w:lang w:val="zh-CN" w:eastAsia="zh-CN"/>
        </w:rPr>
        <w:t>）潜水泵工作时，在潜水泵抽水区域内进行人工清淤、挖土等工作。每发现一次，罚款</w:t>
      </w:r>
      <w:r>
        <w:rPr>
          <w:rFonts w:cs="宋体"/>
          <w:szCs w:val="24"/>
          <w:lang w:val="zh-CN" w:eastAsia="zh-CN"/>
        </w:rPr>
        <w:t>200</w:t>
      </w:r>
      <w:r>
        <w:rPr>
          <w:rFonts w:hint="eastAsia" w:cs="宋体"/>
          <w:szCs w:val="24"/>
          <w:lang w:val="zh-CN" w:eastAsia="zh-CN"/>
        </w:rPr>
        <w:t>元；</w:t>
      </w:r>
    </w:p>
    <w:p w14:paraId="5DC98FC3">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59</w:t>
      </w:r>
      <w:r>
        <w:rPr>
          <w:rFonts w:hint="eastAsia" w:cs="宋体"/>
          <w:szCs w:val="24"/>
          <w:lang w:val="zh-CN" w:eastAsia="zh-CN"/>
        </w:rPr>
        <w:t>）装设的接地线不符合安规要求；电焊机接地线未正确压接。每发现一次，罚款</w:t>
      </w:r>
      <w:r>
        <w:rPr>
          <w:rFonts w:cs="宋体"/>
          <w:szCs w:val="24"/>
          <w:lang w:val="zh-CN" w:eastAsia="zh-CN"/>
        </w:rPr>
        <w:t>200</w:t>
      </w:r>
      <w:r>
        <w:rPr>
          <w:rFonts w:hint="eastAsia" w:cs="宋体"/>
          <w:szCs w:val="24"/>
          <w:lang w:val="zh-CN" w:eastAsia="zh-CN"/>
        </w:rPr>
        <w:t>元；</w:t>
      </w:r>
    </w:p>
    <w:p w14:paraId="5C64673B">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60</w:t>
      </w:r>
      <w:r>
        <w:rPr>
          <w:rFonts w:hint="eastAsia" w:cs="宋体"/>
          <w:szCs w:val="24"/>
          <w:lang w:val="zh-CN" w:eastAsia="zh-CN"/>
        </w:rPr>
        <w:t>）动火作业现场附近有与其相抵触的工作（如机组排氢、熬制沥青、油漆及其它溶剂清洗工作、油处理等），不具备安全距离和安全时间间隔。每发现一处，罚款</w:t>
      </w:r>
      <w:r>
        <w:rPr>
          <w:rFonts w:cs="宋体"/>
          <w:szCs w:val="24"/>
          <w:lang w:val="zh-CN" w:eastAsia="zh-CN"/>
        </w:rPr>
        <w:t>200</w:t>
      </w:r>
      <w:r>
        <w:rPr>
          <w:rFonts w:hint="eastAsia" w:cs="宋体"/>
          <w:szCs w:val="24"/>
          <w:lang w:val="zh-CN" w:eastAsia="zh-CN"/>
        </w:rPr>
        <w:t>元；联责甲方工程管理部门</w:t>
      </w:r>
      <w:r>
        <w:rPr>
          <w:rFonts w:cs="宋体"/>
          <w:szCs w:val="24"/>
          <w:lang w:val="zh-CN" w:eastAsia="zh-CN"/>
        </w:rPr>
        <w:t>200</w:t>
      </w:r>
      <w:r>
        <w:rPr>
          <w:rFonts w:hint="eastAsia" w:cs="宋体"/>
          <w:szCs w:val="24"/>
          <w:lang w:val="zh-CN" w:eastAsia="zh-CN"/>
        </w:rPr>
        <w:t>元；</w:t>
      </w:r>
    </w:p>
    <w:p w14:paraId="2A0594D2">
      <w:pPr>
        <w:autoSpaceDE w:val="0"/>
        <w:autoSpaceDN w:val="0"/>
        <w:spacing w:line="420" w:lineRule="exact"/>
        <w:ind w:firstLine="480"/>
        <w:rPr>
          <w:rFonts w:cs="宋体"/>
          <w:szCs w:val="24"/>
          <w:lang w:val="zh-CN" w:eastAsia="zh-CN"/>
        </w:rPr>
      </w:pPr>
      <w:r>
        <w:rPr>
          <w:rFonts w:hint="eastAsia" w:cs="宋体"/>
          <w:szCs w:val="24"/>
          <w:lang w:val="zh-CN" w:eastAsia="zh-CN"/>
        </w:rPr>
        <w:t>（</w:t>
      </w:r>
      <w:r>
        <w:rPr>
          <w:rFonts w:cs="宋体"/>
          <w:szCs w:val="24"/>
          <w:lang w:val="zh-CN" w:eastAsia="zh-CN"/>
        </w:rPr>
        <w:t>61</w:t>
      </w:r>
      <w:r>
        <w:rPr>
          <w:rFonts w:hint="eastAsia" w:cs="宋体"/>
          <w:szCs w:val="24"/>
          <w:lang w:val="zh-CN" w:eastAsia="zh-CN"/>
        </w:rPr>
        <w:t>）其他违反《电力安全工作规程》、《电力建设安全工作规程》、《电力设备典型消防规程》、甲方《现场安全工作规程》及《反违章管理标准》等规章制度的行为。按有关规定进行罚款。</w:t>
      </w:r>
    </w:p>
    <w:p w14:paraId="5A675FBD">
      <w:pPr>
        <w:autoSpaceDE w:val="0"/>
        <w:autoSpaceDN w:val="0"/>
        <w:spacing w:line="420" w:lineRule="exact"/>
        <w:ind w:firstLine="480"/>
        <w:rPr>
          <w:rFonts w:cs="宋体"/>
          <w:szCs w:val="24"/>
          <w:lang w:val="zh-CN" w:eastAsia="zh-CN"/>
        </w:rPr>
      </w:pPr>
      <w:r>
        <w:rPr>
          <w:rFonts w:cs="宋体"/>
          <w:szCs w:val="24"/>
          <w:lang w:val="zh-CN" w:eastAsia="zh-CN"/>
        </w:rPr>
        <w:t>7.</w:t>
      </w:r>
      <w:r>
        <w:rPr>
          <w:rFonts w:hint="eastAsia" w:cs="宋体"/>
          <w:szCs w:val="24"/>
          <w:lang w:val="zh-CN" w:eastAsia="zh-CN"/>
        </w:rPr>
        <w:t>其他应补充的条款：</w:t>
      </w:r>
    </w:p>
    <w:p w14:paraId="439F86D6">
      <w:pPr>
        <w:autoSpaceDE w:val="0"/>
        <w:autoSpaceDN w:val="0"/>
        <w:spacing w:line="420" w:lineRule="exact"/>
        <w:ind w:firstLine="480"/>
        <w:rPr>
          <w:rFonts w:cs="宋体"/>
          <w:szCs w:val="24"/>
          <w:lang w:val="zh-CN" w:eastAsia="zh-CN"/>
        </w:rPr>
      </w:pPr>
      <w:r>
        <w:rPr>
          <w:rFonts w:cs="宋体"/>
          <w:szCs w:val="24"/>
          <w:lang w:val="zh-CN" w:eastAsia="zh-CN"/>
        </w:rPr>
        <w:t>8.</w:t>
      </w:r>
      <w:r>
        <w:rPr>
          <w:rFonts w:hint="eastAsia" w:cs="宋体"/>
          <w:szCs w:val="24"/>
          <w:lang w:val="zh-CN" w:eastAsia="zh-CN"/>
        </w:rPr>
        <w:t>未尽事项按甲方《安全生产奖惩规定》、《反违章管理标准》、《文明生产管理标准》等规定中条款执行。</w:t>
      </w:r>
    </w:p>
    <w:p w14:paraId="38C6967C">
      <w:pPr>
        <w:autoSpaceDE w:val="0"/>
        <w:autoSpaceDN w:val="0"/>
        <w:spacing w:line="420" w:lineRule="exact"/>
        <w:ind w:firstLine="480"/>
        <w:rPr>
          <w:rFonts w:ascii="黑体" w:hAnsi="黑体" w:eastAsia="黑体" w:cs="宋体"/>
          <w:szCs w:val="24"/>
          <w:lang w:val="zh-CN" w:eastAsia="zh-CN"/>
        </w:rPr>
      </w:pPr>
      <w:r>
        <w:rPr>
          <w:rFonts w:hint="eastAsia" w:ascii="黑体" w:hAnsi="黑体" w:eastAsia="黑体" w:cs="宋体"/>
          <w:szCs w:val="24"/>
          <w:lang w:val="zh-CN" w:eastAsia="zh-CN"/>
        </w:rPr>
        <w:t>五、双方的权利及义务</w:t>
      </w:r>
    </w:p>
    <w:p w14:paraId="3081840E">
      <w:pPr>
        <w:autoSpaceDE w:val="0"/>
        <w:autoSpaceDN w:val="0"/>
        <w:spacing w:line="420" w:lineRule="exact"/>
        <w:ind w:firstLine="480"/>
        <w:rPr>
          <w:rFonts w:ascii="黑体" w:hAnsi="黑体" w:eastAsia="黑体" w:cs="宋体"/>
          <w:szCs w:val="24"/>
          <w:lang w:val="zh-CN" w:eastAsia="zh-CN"/>
        </w:rPr>
      </w:pPr>
      <w:r>
        <w:rPr>
          <w:rFonts w:hint="eastAsia" w:ascii="黑体" w:hAnsi="黑体" w:eastAsia="黑体" w:cs="宋体"/>
          <w:szCs w:val="24"/>
          <w:lang w:val="zh-CN" w:eastAsia="zh-CN"/>
        </w:rPr>
        <w:t>甲方</w:t>
      </w:r>
    </w:p>
    <w:p w14:paraId="2B547C20">
      <w:pPr>
        <w:spacing w:line="420" w:lineRule="exact"/>
        <w:ind w:firstLine="480"/>
        <w:rPr>
          <w:szCs w:val="24"/>
          <w:lang w:eastAsia="zh-CN"/>
        </w:rPr>
      </w:pPr>
      <w:r>
        <w:rPr>
          <w:szCs w:val="24"/>
          <w:lang w:eastAsia="zh-CN"/>
        </w:rPr>
        <w:t>1.</w:t>
      </w:r>
      <w:r>
        <w:rPr>
          <w:rFonts w:hint="eastAsia"/>
          <w:snapToGrid w:val="0"/>
          <w:szCs w:val="24"/>
          <w:lang w:eastAsia="zh-CN"/>
        </w:rPr>
        <w:t>根据《中华人民共和国安全生产法》规定，甲方必须进行安全资质审查，</w:t>
      </w:r>
      <w:r>
        <w:rPr>
          <w:rFonts w:hint="eastAsia"/>
          <w:szCs w:val="24"/>
          <w:lang w:eastAsia="zh-CN"/>
        </w:rPr>
        <w:t>乙方应提供营业执照、资质证书、法人资格证书（法人授权委托书）、安全资格证书、施工人员的身体健康证明、施工安全工器具登记表、特种作业人员资格证书以及乙方施工安全技术措施。</w:t>
      </w:r>
    </w:p>
    <w:p w14:paraId="79FBD4BD">
      <w:pPr>
        <w:spacing w:line="420" w:lineRule="exact"/>
        <w:ind w:firstLine="480"/>
        <w:rPr>
          <w:szCs w:val="24"/>
          <w:lang w:eastAsia="zh-CN"/>
        </w:rPr>
      </w:pPr>
      <w:r>
        <w:rPr>
          <w:szCs w:val="24"/>
          <w:lang w:eastAsia="zh-CN"/>
        </w:rPr>
        <w:t>2.</w:t>
      </w:r>
      <w:r>
        <w:rPr>
          <w:rFonts w:hint="eastAsia"/>
          <w:szCs w:val="24"/>
          <w:lang w:eastAsia="zh-CN"/>
        </w:rPr>
        <w:t>对乙方施工人员进行安全教育和</w:t>
      </w:r>
      <w:r>
        <w:rPr>
          <w:szCs w:val="24"/>
          <w:lang w:eastAsia="zh-CN"/>
        </w:rPr>
        <w:t>“</w:t>
      </w:r>
      <w:r>
        <w:rPr>
          <w:rFonts w:hint="eastAsia"/>
          <w:szCs w:val="24"/>
          <w:lang w:eastAsia="zh-CN"/>
        </w:rPr>
        <w:t>安规</w:t>
      </w:r>
      <w:r>
        <w:rPr>
          <w:szCs w:val="24"/>
          <w:lang w:eastAsia="zh-CN"/>
        </w:rPr>
        <w:t>”</w:t>
      </w:r>
      <w:r>
        <w:rPr>
          <w:rFonts w:hint="eastAsia"/>
          <w:szCs w:val="24"/>
          <w:lang w:eastAsia="zh-CN"/>
        </w:rPr>
        <w:t>培训，并进行危险因素告知，培训结束后进行</w:t>
      </w:r>
      <w:r>
        <w:rPr>
          <w:szCs w:val="24"/>
          <w:lang w:eastAsia="zh-CN"/>
        </w:rPr>
        <w:t>“</w:t>
      </w:r>
      <w:r>
        <w:rPr>
          <w:rFonts w:hint="eastAsia"/>
          <w:szCs w:val="24"/>
          <w:lang w:eastAsia="zh-CN"/>
        </w:rPr>
        <w:t>安规</w:t>
      </w:r>
      <w:r>
        <w:rPr>
          <w:szCs w:val="24"/>
          <w:lang w:eastAsia="zh-CN"/>
        </w:rPr>
        <w:t>”</w:t>
      </w:r>
      <w:r>
        <w:rPr>
          <w:rFonts w:hint="eastAsia"/>
          <w:szCs w:val="24"/>
          <w:lang w:eastAsia="zh-CN"/>
        </w:rPr>
        <w:t>考试，对施工项目的安全技术要求进行交底，对乙方施工期间的日常安全管理提供方便。</w:t>
      </w:r>
    </w:p>
    <w:p w14:paraId="20C3F416">
      <w:pPr>
        <w:spacing w:line="420" w:lineRule="exact"/>
        <w:ind w:firstLine="480"/>
        <w:rPr>
          <w:szCs w:val="24"/>
          <w:lang w:eastAsia="zh-CN"/>
        </w:rPr>
      </w:pPr>
      <w:r>
        <w:rPr>
          <w:szCs w:val="24"/>
          <w:lang w:eastAsia="zh-CN"/>
        </w:rPr>
        <w:t>3.</w:t>
      </w:r>
      <w:r>
        <w:rPr>
          <w:rFonts w:hint="eastAsia"/>
          <w:szCs w:val="24"/>
          <w:lang w:eastAsia="zh-CN"/>
        </w:rPr>
        <w:t>在施工过程中，甲方应定时派员监督检查乙方安全施工情况，发现乙方违章作业、违反劳动纪律有权立即制止，并按有关规定对其进行处罚。</w:t>
      </w:r>
    </w:p>
    <w:p w14:paraId="07C3051E">
      <w:pPr>
        <w:spacing w:line="420" w:lineRule="exact"/>
        <w:ind w:firstLine="480"/>
        <w:rPr>
          <w:szCs w:val="24"/>
          <w:lang w:eastAsia="zh-CN"/>
        </w:rPr>
      </w:pPr>
      <w:r>
        <w:rPr>
          <w:szCs w:val="24"/>
          <w:lang w:eastAsia="zh-CN"/>
        </w:rPr>
        <w:t xml:space="preserve">4. </w:t>
      </w:r>
      <w:r>
        <w:rPr>
          <w:rFonts w:hint="eastAsia"/>
          <w:szCs w:val="24"/>
          <w:lang w:eastAsia="zh-CN"/>
        </w:rPr>
        <w:t>由甲方负责办理工作票，安排工作负责人，协调施工过程中安全问题。</w:t>
      </w:r>
    </w:p>
    <w:p w14:paraId="33ECF498">
      <w:pPr>
        <w:autoSpaceDE w:val="0"/>
        <w:autoSpaceDN w:val="0"/>
        <w:spacing w:line="420" w:lineRule="exact"/>
        <w:ind w:firstLine="480"/>
        <w:rPr>
          <w:rFonts w:ascii="黑体" w:hAnsi="黑体" w:eastAsia="黑体" w:cs="宋体"/>
          <w:szCs w:val="24"/>
          <w:lang w:val="zh-CN" w:eastAsia="zh-CN"/>
        </w:rPr>
      </w:pPr>
      <w:r>
        <w:rPr>
          <w:rFonts w:hint="eastAsia" w:ascii="黑体" w:hAnsi="黑体" w:eastAsia="黑体" w:cs="宋体"/>
          <w:szCs w:val="24"/>
          <w:lang w:val="zh-CN" w:eastAsia="zh-CN"/>
        </w:rPr>
        <w:t>乙方</w:t>
      </w:r>
    </w:p>
    <w:p w14:paraId="1B72A6C1">
      <w:pPr>
        <w:pStyle w:val="10"/>
        <w:spacing w:after="0" w:line="420" w:lineRule="exact"/>
        <w:ind w:firstLine="480"/>
        <w:rPr>
          <w:rFonts w:hAnsi="宋体"/>
          <w:snapToGrid w:val="0"/>
          <w:sz w:val="24"/>
          <w:szCs w:val="24"/>
          <w:lang w:eastAsia="zh-CN"/>
        </w:rPr>
      </w:pPr>
      <w:r>
        <w:rPr>
          <w:rFonts w:hAnsi="宋体"/>
          <w:sz w:val="24"/>
          <w:szCs w:val="24"/>
          <w:lang w:eastAsia="zh-CN"/>
        </w:rPr>
        <w:t xml:space="preserve">1. </w:t>
      </w:r>
      <w:r>
        <w:rPr>
          <w:rFonts w:hint="eastAsia" w:hAnsi="宋体"/>
          <w:sz w:val="24"/>
          <w:szCs w:val="24"/>
          <w:lang w:eastAsia="zh-CN"/>
        </w:rPr>
        <w:t>乙方必须服从甲方的领导，听从甲方的安排。</w:t>
      </w:r>
    </w:p>
    <w:p w14:paraId="7610D0FA">
      <w:pPr>
        <w:spacing w:line="420" w:lineRule="exact"/>
        <w:ind w:firstLine="480"/>
        <w:rPr>
          <w:szCs w:val="24"/>
          <w:lang w:eastAsia="zh-CN"/>
        </w:rPr>
      </w:pPr>
      <w:r>
        <w:rPr>
          <w:szCs w:val="24"/>
          <w:lang w:eastAsia="zh-CN"/>
        </w:rPr>
        <w:t xml:space="preserve">2. </w:t>
      </w:r>
      <w:r>
        <w:rPr>
          <w:rFonts w:hint="eastAsia"/>
          <w:szCs w:val="24"/>
          <w:lang w:eastAsia="zh-CN"/>
        </w:rPr>
        <w:t>乙方施工人员应加强施工现场安全规章制度的学习，自觉遵守甲方安全管理制度，杜绝各种违章现象的发生。经甲方“安规”培训考试合格后，到安监部办理“安全上岗证”，作为上岗资格证书，随身携带或佩戴。</w:t>
      </w:r>
    </w:p>
    <w:p w14:paraId="34A1C9BA">
      <w:pPr>
        <w:spacing w:line="420" w:lineRule="exact"/>
        <w:ind w:firstLine="480"/>
        <w:rPr>
          <w:szCs w:val="24"/>
          <w:lang w:eastAsia="zh-CN"/>
        </w:rPr>
      </w:pPr>
      <w:r>
        <w:rPr>
          <w:szCs w:val="24"/>
          <w:lang w:eastAsia="zh-CN"/>
        </w:rPr>
        <w:t xml:space="preserve">3. </w:t>
      </w:r>
      <w:r>
        <w:rPr>
          <w:rFonts w:hint="eastAsia"/>
          <w:szCs w:val="24"/>
          <w:lang w:eastAsia="zh-CN"/>
        </w:rPr>
        <w:t>依据工程施工过程中可能存在的危险点，制定有针对性的防范措施，确保施工过程中的人身和设备安全。</w:t>
      </w:r>
    </w:p>
    <w:p w14:paraId="57C5A56A">
      <w:pPr>
        <w:spacing w:line="420" w:lineRule="exact"/>
        <w:ind w:firstLine="480"/>
        <w:rPr>
          <w:szCs w:val="24"/>
          <w:lang w:eastAsia="zh-CN"/>
        </w:rPr>
      </w:pPr>
      <w:r>
        <w:rPr>
          <w:szCs w:val="24"/>
          <w:lang w:eastAsia="zh-CN"/>
        </w:rPr>
        <w:t xml:space="preserve">4. </w:t>
      </w:r>
      <w:r>
        <w:rPr>
          <w:rFonts w:hint="eastAsia"/>
          <w:szCs w:val="24"/>
          <w:lang w:eastAsia="zh-CN"/>
        </w:rPr>
        <w:t>进行特种作业，如：起重工、架子工、电工、焊工等工作时，必须按照国家有关规定经专门的安全作业培训，取得特种作业操作资格证书，方可上岗作业。</w:t>
      </w:r>
    </w:p>
    <w:p w14:paraId="0ACA1B2D">
      <w:pPr>
        <w:spacing w:line="420" w:lineRule="exact"/>
        <w:ind w:firstLine="480"/>
        <w:rPr>
          <w:szCs w:val="24"/>
          <w:lang w:eastAsia="zh-CN"/>
        </w:rPr>
      </w:pPr>
      <w:r>
        <w:rPr>
          <w:szCs w:val="24"/>
          <w:lang w:eastAsia="zh-CN"/>
        </w:rPr>
        <w:t xml:space="preserve">5. </w:t>
      </w:r>
      <w:r>
        <w:rPr>
          <w:rFonts w:hint="eastAsia"/>
          <w:szCs w:val="24"/>
          <w:lang w:eastAsia="zh-CN"/>
        </w:rPr>
        <w:t>施工人员超过</w:t>
      </w:r>
      <w:r>
        <w:rPr>
          <w:szCs w:val="24"/>
          <w:lang w:eastAsia="zh-CN"/>
        </w:rPr>
        <w:t>30</w:t>
      </w:r>
      <w:r>
        <w:rPr>
          <w:rFonts w:hint="eastAsia"/>
          <w:szCs w:val="24"/>
          <w:lang w:eastAsia="zh-CN"/>
        </w:rPr>
        <w:t>人的必须设专职安全员</w:t>
      </w:r>
      <w:r>
        <w:rPr>
          <w:szCs w:val="24"/>
          <w:lang w:eastAsia="zh-CN"/>
        </w:rPr>
        <w:t>,</w:t>
      </w:r>
      <w:r>
        <w:rPr>
          <w:rFonts w:hint="eastAsia"/>
          <w:szCs w:val="24"/>
          <w:lang w:eastAsia="zh-CN"/>
        </w:rPr>
        <w:t>少于</w:t>
      </w:r>
      <w:r>
        <w:rPr>
          <w:szCs w:val="24"/>
          <w:lang w:eastAsia="zh-CN"/>
        </w:rPr>
        <w:t>30</w:t>
      </w:r>
      <w:r>
        <w:rPr>
          <w:rFonts w:hint="eastAsia"/>
          <w:szCs w:val="24"/>
          <w:lang w:eastAsia="zh-CN"/>
        </w:rPr>
        <w:t>人的设兼职安全员，做好施工现场安全管理工作，并经常向甲方汇报施工过程中存在的安全问题。</w:t>
      </w:r>
    </w:p>
    <w:p w14:paraId="4B61B638">
      <w:pPr>
        <w:spacing w:line="420" w:lineRule="exact"/>
        <w:ind w:firstLine="480"/>
        <w:rPr>
          <w:szCs w:val="24"/>
          <w:lang w:eastAsia="zh-CN"/>
        </w:rPr>
      </w:pPr>
      <w:r>
        <w:rPr>
          <w:szCs w:val="24"/>
          <w:lang w:eastAsia="zh-CN"/>
        </w:rPr>
        <w:t xml:space="preserve">6. </w:t>
      </w:r>
      <w:r>
        <w:rPr>
          <w:rFonts w:hint="eastAsia"/>
          <w:szCs w:val="24"/>
          <w:lang w:eastAsia="zh-CN"/>
        </w:rPr>
        <w:t>乙方在施工现场进行工作时，只能在规定的工作区域内进行工作，不得随意扩大工作范围，不得随意超越工作区域，不得乱动与施工无关的设备，不得随意拉临时用电线路，确因工作需要需增加临时用电时，必须经甲方同意方可进行。</w:t>
      </w:r>
    </w:p>
    <w:p w14:paraId="4F0C87FE">
      <w:pPr>
        <w:spacing w:line="420" w:lineRule="exact"/>
        <w:ind w:firstLine="480"/>
        <w:rPr>
          <w:szCs w:val="24"/>
          <w:lang w:eastAsia="zh-CN"/>
        </w:rPr>
      </w:pPr>
      <w:r>
        <w:rPr>
          <w:szCs w:val="24"/>
          <w:lang w:eastAsia="zh-CN"/>
        </w:rPr>
        <w:t xml:space="preserve">7. </w:t>
      </w:r>
      <w:r>
        <w:rPr>
          <w:rFonts w:hint="eastAsia"/>
          <w:szCs w:val="24"/>
          <w:lang w:eastAsia="zh-CN"/>
        </w:rPr>
        <w:t>乙方应向施工人员提供符合国家标准的劳动保护用品，使用检验合格的安全用具，并使其经常处于良好的工作状态。</w:t>
      </w:r>
    </w:p>
    <w:p w14:paraId="4B89DEE3">
      <w:pPr>
        <w:spacing w:line="420" w:lineRule="exact"/>
        <w:ind w:firstLine="480"/>
        <w:rPr>
          <w:szCs w:val="24"/>
          <w:lang w:eastAsia="zh-CN"/>
        </w:rPr>
      </w:pPr>
      <w:r>
        <w:rPr>
          <w:szCs w:val="24"/>
          <w:lang w:eastAsia="zh-CN"/>
        </w:rPr>
        <w:t xml:space="preserve">8. </w:t>
      </w:r>
      <w:r>
        <w:rPr>
          <w:rFonts w:hint="eastAsia"/>
          <w:szCs w:val="24"/>
          <w:lang w:eastAsia="zh-CN"/>
        </w:rPr>
        <w:t>乙方应严禁违章指挥、违章作业，确保施工安全。因违章作业造成不安全情况发生的，将依法追究有关人员的责任。</w:t>
      </w:r>
    </w:p>
    <w:p w14:paraId="3F3C06E3">
      <w:pPr>
        <w:spacing w:line="420" w:lineRule="exact"/>
        <w:ind w:firstLine="480"/>
        <w:rPr>
          <w:szCs w:val="24"/>
          <w:lang w:eastAsia="zh-CN"/>
        </w:rPr>
      </w:pPr>
      <w:r>
        <w:rPr>
          <w:szCs w:val="24"/>
          <w:lang w:eastAsia="zh-CN"/>
        </w:rPr>
        <w:t xml:space="preserve">9. </w:t>
      </w:r>
      <w:r>
        <w:rPr>
          <w:rFonts w:hint="eastAsia"/>
          <w:szCs w:val="24"/>
          <w:lang w:eastAsia="zh-CN"/>
        </w:rPr>
        <w:t>施工过程中乙方必须执行甲方提出的安全管理意见，自觉做好施工现场的文明生产，不对周围环境造成污染。</w:t>
      </w:r>
    </w:p>
    <w:p w14:paraId="0B1206E7">
      <w:pPr>
        <w:spacing w:line="420" w:lineRule="exact"/>
        <w:ind w:firstLine="480"/>
        <w:rPr>
          <w:szCs w:val="24"/>
          <w:lang w:eastAsia="zh-CN"/>
        </w:rPr>
      </w:pPr>
      <w:r>
        <w:rPr>
          <w:szCs w:val="24"/>
          <w:lang w:eastAsia="zh-CN"/>
        </w:rPr>
        <w:t xml:space="preserve">10. </w:t>
      </w:r>
      <w:r>
        <w:rPr>
          <w:rFonts w:hint="eastAsia"/>
          <w:szCs w:val="24"/>
          <w:lang w:eastAsia="zh-CN"/>
        </w:rPr>
        <w:t>乙方在签订工程合同和工程结算前均需先到安监部办理有关手续，没有签订《安全协议》不准开工。</w:t>
      </w:r>
    </w:p>
    <w:p w14:paraId="2EA9FD62">
      <w:pPr>
        <w:autoSpaceDE w:val="0"/>
        <w:autoSpaceDN w:val="0"/>
        <w:spacing w:line="420" w:lineRule="exact"/>
        <w:ind w:firstLine="480"/>
        <w:rPr>
          <w:rFonts w:ascii="黑体" w:hAnsi="黑体" w:eastAsia="黑体" w:cs="宋体"/>
          <w:szCs w:val="24"/>
          <w:lang w:val="zh-CN" w:eastAsia="zh-CN"/>
        </w:rPr>
      </w:pPr>
      <w:r>
        <w:rPr>
          <w:rFonts w:hint="eastAsia" w:ascii="黑体" w:hAnsi="黑体" w:eastAsia="黑体" w:cs="宋体"/>
          <w:szCs w:val="24"/>
          <w:lang w:val="zh-CN" w:eastAsia="zh-CN"/>
        </w:rPr>
        <w:t>六、其他</w:t>
      </w:r>
    </w:p>
    <w:p w14:paraId="084C8E9D">
      <w:pPr>
        <w:spacing w:line="420" w:lineRule="exact"/>
        <w:ind w:firstLine="480"/>
        <w:rPr>
          <w:szCs w:val="24"/>
          <w:lang w:eastAsia="zh-CN"/>
        </w:rPr>
      </w:pPr>
      <w:r>
        <w:rPr>
          <w:rFonts w:cs="宋体"/>
          <w:szCs w:val="24"/>
          <w:lang w:val="zh-CN" w:eastAsia="zh-CN"/>
        </w:rPr>
        <w:t>1.</w:t>
      </w:r>
      <w:r>
        <w:rPr>
          <w:rFonts w:hint="eastAsia" w:cs="宋体"/>
          <w:szCs w:val="24"/>
          <w:lang w:val="zh-CN" w:eastAsia="zh-CN"/>
        </w:rPr>
        <w:t>工程发生各种不安全情况时，属乙方责任</w:t>
      </w:r>
      <w:r>
        <w:rPr>
          <w:rFonts w:hint="eastAsia"/>
          <w:szCs w:val="24"/>
          <w:lang w:eastAsia="zh-CN"/>
        </w:rPr>
        <w:t>原因造成乙方或其他人员人身伤害的，</w:t>
      </w:r>
      <w:r>
        <w:rPr>
          <w:rFonts w:hint="eastAsia" w:cs="宋体"/>
          <w:szCs w:val="24"/>
          <w:lang w:val="zh-CN" w:eastAsia="zh-CN"/>
        </w:rPr>
        <w:t>由乙方组织善后处理等事宜</w:t>
      </w:r>
      <w:r>
        <w:rPr>
          <w:rFonts w:hint="eastAsia"/>
          <w:szCs w:val="24"/>
          <w:lang w:eastAsia="zh-CN"/>
        </w:rPr>
        <w:t>。</w:t>
      </w:r>
    </w:p>
    <w:p w14:paraId="08D21D0E">
      <w:pPr>
        <w:spacing w:line="420" w:lineRule="exact"/>
        <w:ind w:firstLine="480"/>
        <w:rPr>
          <w:szCs w:val="24"/>
          <w:lang w:eastAsia="zh-CN"/>
        </w:rPr>
      </w:pPr>
      <w:r>
        <w:rPr>
          <w:szCs w:val="24"/>
          <w:lang w:eastAsia="zh-CN"/>
        </w:rPr>
        <w:t>2</w:t>
      </w:r>
      <w:r>
        <w:rPr>
          <w:rFonts w:hint="eastAsia"/>
          <w:szCs w:val="24"/>
          <w:lang w:eastAsia="zh-CN"/>
        </w:rPr>
        <w:t>．甲方负责安全的安监部门作为监督方，负责监督检查以上协议执行情况。</w:t>
      </w:r>
    </w:p>
    <w:p w14:paraId="14EE3D23">
      <w:pPr>
        <w:autoSpaceDE w:val="0"/>
        <w:autoSpaceDN w:val="0"/>
        <w:spacing w:line="420" w:lineRule="exact"/>
        <w:ind w:firstLine="480"/>
        <w:rPr>
          <w:rFonts w:cs="宋体"/>
          <w:szCs w:val="24"/>
          <w:lang w:val="zh-CN" w:eastAsia="zh-CN"/>
        </w:rPr>
      </w:pPr>
      <w:r>
        <w:rPr>
          <w:rFonts w:cs="宋体"/>
          <w:szCs w:val="24"/>
          <w:lang w:val="zh-CN" w:eastAsia="zh-CN"/>
        </w:rPr>
        <w:t>3.</w:t>
      </w:r>
      <w:r>
        <w:rPr>
          <w:rFonts w:hint="eastAsia" w:cs="宋体"/>
          <w:szCs w:val="24"/>
          <w:lang w:val="zh-CN" w:eastAsia="zh-CN"/>
        </w:rPr>
        <w:t>未尽事宜由甲、乙双方根据《中华人民共和国安全生产法》及甲方行业相关规定协商解决。</w:t>
      </w:r>
    </w:p>
    <w:p w14:paraId="4792231E">
      <w:pPr>
        <w:widowControl w:val="0"/>
        <w:spacing w:line="420" w:lineRule="exact"/>
        <w:ind w:firstLine="0" w:firstLineChars="0"/>
        <w:rPr>
          <w:rFonts w:hint="eastAsia" w:cs="宋体"/>
          <w:szCs w:val="24"/>
          <w:lang w:val="zh-CN" w:eastAsia="zh-CN"/>
        </w:rPr>
      </w:pPr>
      <w:r>
        <w:rPr>
          <w:rFonts w:cs="宋体"/>
          <w:szCs w:val="24"/>
          <w:lang w:val="zh-CN" w:eastAsia="zh-CN"/>
        </w:rPr>
        <w:t>3</w:t>
      </w:r>
      <w:r>
        <w:rPr>
          <w:rFonts w:hint="eastAsia" w:cs="宋体"/>
          <w:szCs w:val="24"/>
          <w:lang w:val="zh-CN" w:eastAsia="zh-CN"/>
        </w:rPr>
        <w:t>．本协议作为                                                       合同附件，</w:t>
      </w:r>
      <w:r>
        <w:rPr>
          <w:rFonts w:hint="eastAsia" w:cs="宋体"/>
          <w:szCs w:val="24"/>
          <w:lang w:eastAsia="zh-CN"/>
        </w:rPr>
        <w:t>取代原合同中安全施工管理协议，</w:t>
      </w:r>
      <w:r>
        <w:rPr>
          <w:rFonts w:hint="eastAsia" w:cs="宋体"/>
          <w:szCs w:val="24"/>
          <w:lang w:val="zh-CN" w:eastAsia="zh-CN"/>
        </w:rPr>
        <w:t>与合同具有同等的法律效力，随合同生效而生效，随合同终止而终止。</w:t>
      </w:r>
    </w:p>
    <w:p w14:paraId="0DC2272A">
      <w:pPr>
        <w:widowControl w:val="0"/>
        <w:ind w:firstLine="0" w:firstLineChars="0"/>
        <w:rPr>
          <w:rFonts w:hint="eastAsia" w:cs="宋体"/>
          <w:szCs w:val="24"/>
          <w:lang w:val="zh-CN" w:eastAsia="zh-CN"/>
        </w:rPr>
      </w:pPr>
      <w:r>
        <w:rPr>
          <w:rFonts w:hint="eastAsia" w:cs="宋体"/>
          <w:szCs w:val="24"/>
          <w:lang w:val="zh-CN" w:eastAsia="zh-CN"/>
        </w:rPr>
        <w:br w:type="page"/>
      </w:r>
    </w:p>
    <w:p w14:paraId="5F94FB24">
      <w:pPr>
        <w:widowControl w:val="0"/>
        <w:ind w:firstLine="480" w:firstLineChars="0"/>
        <w:rPr>
          <w:rFonts w:hint="eastAsia" w:ascii="黑体" w:hAnsi="黑体" w:eastAsia="黑体" w:cs="黑体"/>
          <w:lang w:eastAsia="zh-CN"/>
        </w:rPr>
      </w:pPr>
      <w:r>
        <w:rPr>
          <w:rFonts w:hint="eastAsia" w:ascii="黑体" w:hAnsi="黑体" w:eastAsia="黑体" w:cs="黑体"/>
          <w:lang w:eastAsia="zh-CN"/>
        </w:rPr>
        <w:t>附件5：工程质量保修书（格式）</w:t>
      </w:r>
    </w:p>
    <w:p w14:paraId="646B3B3D">
      <w:pPr>
        <w:ind w:firstLine="480"/>
        <w:rPr>
          <w:rFonts w:hint="eastAsia"/>
          <w:color w:val="000000"/>
          <w:lang w:eastAsia="zh-CN"/>
        </w:rPr>
      </w:pPr>
    </w:p>
    <w:p w14:paraId="7ACA9148">
      <w:pPr>
        <w:ind w:firstLine="480"/>
        <w:rPr>
          <w:color w:val="000000"/>
          <w:lang w:eastAsia="zh-CN"/>
        </w:rPr>
      </w:pPr>
      <w:r>
        <w:rPr>
          <w:rFonts w:hint="eastAsia"/>
          <w:color w:val="000000"/>
          <w:lang w:eastAsia="zh-CN"/>
        </w:rPr>
        <w:t>发包人（全称）：【】</w:t>
      </w:r>
    </w:p>
    <w:p w14:paraId="77D23B23">
      <w:pPr>
        <w:ind w:firstLine="480"/>
        <w:rPr>
          <w:color w:val="000000"/>
          <w:lang w:eastAsia="zh-CN"/>
        </w:rPr>
      </w:pPr>
      <w:r>
        <w:rPr>
          <w:rFonts w:hint="eastAsia"/>
          <w:color w:val="000000"/>
          <w:lang w:eastAsia="zh-CN"/>
        </w:rPr>
        <w:t>承包人（全称）：【</w:t>
      </w:r>
      <w:r>
        <w:rPr>
          <w:rFonts w:hint="eastAsia"/>
          <w:color w:val="000000"/>
          <w:lang w:val="en-US" w:eastAsia="zh-CN"/>
        </w:rPr>
        <w:t>=</w:t>
      </w:r>
      <w:r>
        <w:rPr>
          <w:rFonts w:hint="eastAsia"/>
          <w:color w:val="000000"/>
          <w:lang w:eastAsia="zh-CN"/>
        </w:rPr>
        <w:t>】</w:t>
      </w:r>
    </w:p>
    <w:p w14:paraId="344E895F">
      <w:pPr>
        <w:ind w:firstLine="480"/>
        <w:rPr>
          <w:color w:val="000000"/>
          <w:lang w:eastAsia="zh-CN"/>
        </w:rPr>
      </w:pPr>
      <w:r>
        <w:rPr>
          <w:rFonts w:hint="eastAsia"/>
          <w:color w:val="000000"/>
          <w:lang w:eastAsia="zh-CN"/>
        </w:rPr>
        <w:t>发包人和承包人根据《中华人民共和国建筑法》和《建设工程质量管理条例》，经协商一致就【</w:t>
      </w:r>
      <w:r>
        <w:rPr>
          <w:rFonts w:hint="eastAsia"/>
          <w:color w:val="000000"/>
          <w:lang w:val="en-US" w:eastAsia="zh-CN"/>
        </w:rPr>
        <w:t>=</w:t>
      </w:r>
      <w:r>
        <w:rPr>
          <w:rFonts w:hint="eastAsia"/>
          <w:color w:val="000000"/>
          <w:lang w:eastAsia="zh-CN"/>
        </w:rPr>
        <w:t>】签订工程质量保修书。</w:t>
      </w:r>
    </w:p>
    <w:p w14:paraId="52656D6D">
      <w:pPr>
        <w:ind w:firstLine="480"/>
        <w:rPr>
          <w:rFonts w:ascii="黑体" w:hAnsi="黑体" w:eastAsia="黑体"/>
          <w:color w:val="000000"/>
          <w:lang w:eastAsia="zh-CN"/>
        </w:rPr>
      </w:pPr>
      <w:r>
        <w:rPr>
          <w:rFonts w:hint="eastAsia" w:ascii="黑体" w:hAnsi="黑体" w:eastAsia="黑体"/>
          <w:color w:val="000000"/>
          <w:lang w:eastAsia="zh-CN"/>
        </w:rPr>
        <w:t>一、工程质量保修范围和内容</w:t>
      </w:r>
    </w:p>
    <w:p w14:paraId="7FB40F42">
      <w:pPr>
        <w:ind w:firstLine="480"/>
        <w:rPr>
          <w:color w:val="000000"/>
          <w:lang w:eastAsia="zh-CN"/>
        </w:rPr>
      </w:pPr>
      <w:r>
        <w:rPr>
          <w:rFonts w:hint="eastAsia"/>
          <w:color w:val="000000"/>
          <w:lang w:eastAsia="zh-CN"/>
        </w:rPr>
        <w:t>承包人在质量保修期内，按照有关法律规定和合同约定，承担工程质量保修责任。</w:t>
      </w:r>
    </w:p>
    <w:p w14:paraId="4E464F36">
      <w:pPr>
        <w:ind w:firstLine="480"/>
        <w:rPr>
          <w:color w:val="000000"/>
          <w:lang w:eastAsia="zh-CN"/>
        </w:rPr>
      </w:pPr>
      <w:r>
        <w:rPr>
          <w:rFonts w:hint="eastAsia"/>
          <w:color w:val="000000"/>
          <w:lang w:eastAsia="zh-CN"/>
        </w:rPr>
        <w:t>质量保修范围：</w:t>
      </w:r>
      <w:r>
        <w:rPr>
          <w:rFonts w:hint="eastAsia"/>
          <w:color w:val="000000"/>
          <w:lang w:val="en-US" w:eastAsia="zh-CN"/>
        </w:rPr>
        <w:t xml:space="preserve">             </w:t>
      </w:r>
      <w:r>
        <w:rPr>
          <w:rFonts w:hint="eastAsia"/>
          <w:color w:val="000000"/>
          <w:lang w:eastAsia="zh-CN"/>
        </w:rPr>
        <w:t>，以及双方约定的其他项目。具体保修的内容，双方约定如下：</w:t>
      </w:r>
    </w:p>
    <w:p w14:paraId="36DEFC95">
      <w:pPr>
        <w:ind w:firstLine="480"/>
        <w:rPr>
          <w:rFonts w:ascii="黑体" w:hAnsi="黑体" w:eastAsia="黑体"/>
          <w:color w:val="000000"/>
          <w:lang w:eastAsia="zh-CN"/>
        </w:rPr>
      </w:pPr>
      <w:r>
        <w:rPr>
          <w:rFonts w:hint="eastAsia" w:ascii="黑体" w:hAnsi="黑体" w:eastAsia="黑体"/>
          <w:color w:val="000000"/>
          <w:lang w:eastAsia="zh-CN"/>
        </w:rPr>
        <w:t>二、质量保修期</w:t>
      </w:r>
    </w:p>
    <w:p w14:paraId="545CAE13">
      <w:pPr>
        <w:ind w:firstLine="480"/>
        <w:rPr>
          <w:color w:val="000000"/>
          <w:lang w:eastAsia="zh-CN"/>
        </w:rPr>
      </w:pPr>
      <w:r>
        <w:rPr>
          <w:rFonts w:hint="eastAsia"/>
          <w:color w:val="000000"/>
          <w:lang w:eastAsia="zh-CN"/>
        </w:rPr>
        <w:t>根据《建设工程质量管理条例》及有关规定，工程的质量保修期如下：</w:t>
      </w:r>
    </w:p>
    <w:p w14:paraId="789C4C44">
      <w:pPr>
        <w:ind w:firstLine="480"/>
        <w:rPr>
          <w:color w:val="000000"/>
          <w:lang w:eastAsia="zh-CN"/>
        </w:rPr>
      </w:pPr>
      <w:r>
        <w:rPr>
          <w:color w:val="000000"/>
          <w:lang w:eastAsia="zh-CN"/>
        </w:rPr>
        <w:t>1</w:t>
      </w:r>
      <w:r>
        <w:rPr>
          <w:rFonts w:hint="eastAsia"/>
          <w:color w:val="000000"/>
          <w:lang w:eastAsia="zh-CN"/>
        </w:rPr>
        <w:t>．地基基础工程和主体结构工程为设计文件规定的工程合理使用年限；</w:t>
      </w:r>
    </w:p>
    <w:p w14:paraId="502CB861">
      <w:pPr>
        <w:ind w:firstLine="480"/>
        <w:rPr>
          <w:color w:val="000000"/>
          <w:lang w:eastAsia="zh-CN"/>
        </w:rPr>
      </w:pPr>
      <w:r>
        <w:rPr>
          <w:color w:val="000000"/>
          <w:lang w:eastAsia="zh-CN"/>
        </w:rPr>
        <w:t>2</w:t>
      </w:r>
      <w:r>
        <w:rPr>
          <w:rFonts w:hint="eastAsia"/>
          <w:color w:val="000000"/>
          <w:lang w:eastAsia="zh-CN"/>
        </w:rPr>
        <w:t>．屋面防水工程、有防水要求的卫生间、房间和外墙面（包含窗框与外墙交界处防渗漏）的防渗为【</w:t>
      </w:r>
      <w:r>
        <w:rPr>
          <w:color w:val="000000"/>
          <w:lang w:eastAsia="zh-CN"/>
        </w:rPr>
        <w:t>5</w:t>
      </w:r>
      <w:r>
        <w:rPr>
          <w:rFonts w:hint="eastAsia"/>
          <w:color w:val="000000"/>
          <w:lang w:eastAsia="zh-CN"/>
        </w:rPr>
        <w:t>】年；</w:t>
      </w:r>
    </w:p>
    <w:p w14:paraId="2B16CA0B">
      <w:pPr>
        <w:ind w:firstLine="480"/>
        <w:rPr>
          <w:color w:val="000000"/>
          <w:lang w:eastAsia="zh-CN"/>
        </w:rPr>
      </w:pPr>
      <w:r>
        <w:rPr>
          <w:color w:val="000000"/>
          <w:lang w:eastAsia="zh-CN"/>
        </w:rPr>
        <w:t>3</w:t>
      </w:r>
      <w:r>
        <w:rPr>
          <w:rFonts w:hint="eastAsia"/>
          <w:color w:val="000000"/>
          <w:lang w:eastAsia="zh-CN"/>
        </w:rPr>
        <w:t>．装修工程为【</w:t>
      </w:r>
      <w:r>
        <w:rPr>
          <w:color w:val="000000"/>
          <w:lang w:eastAsia="zh-CN"/>
        </w:rPr>
        <w:t>2</w:t>
      </w:r>
      <w:r>
        <w:rPr>
          <w:rFonts w:hint="eastAsia"/>
          <w:color w:val="000000"/>
          <w:lang w:eastAsia="zh-CN"/>
        </w:rPr>
        <w:t>】年；</w:t>
      </w:r>
    </w:p>
    <w:p w14:paraId="1EDC8ED4">
      <w:pPr>
        <w:ind w:firstLine="480"/>
        <w:rPr>
          <w:color w:val="000000"/>
          <w:lang w:eastAsia="zh-CN"/>
        </w:rPr>
      </w:pPr>
      <w:r>
        <w:rPr>
          <w:color w:val="000000"/>
          <w:lang w:eastAsia="zh-CN"/>
        </w:rPr>
        <w:t>4</w:t>
      </w:r>
      <w:r>
        <w:rPr>
          <w:rFonts w:hint="eastAsia"/>
          <w:color w:val="000000"/>
          <w:lang w:eastAsia="zh-CN"/>
        </w:rPr>
        <w:t>．电气管线、给排水管道、设备安装工程为【</w:t>
      </w:r>
      <w:r>
        <w:rPr>
          <w:color w:val="000000"/>
          <w:lang w:eastAsia="zh-CN"/>
        </w:rPr>
        <w:t>2</w:t>
      </w:r>
      <w:r>
        <w:rPr>
          <w:rFonts w:hint="eastAsia"/>
          <w:color w:val="000000"/>
          <w:lang w:eastAsia="zh-CN"/>
        </w:rPr>
        <w:t>】年；</w:t>
      </w:r>
    </w:p>
    <w:p w14:paraId="377EF45E">
      <w:pPr>
        <w:ind w:firstLine="480"/>
        <w:rPr>
          <w:color w:val="000000"/>
          <w:lang w:eastAsia="zh-CN"/>
        </w:rPr>
      </w:pPr>
      <w:r>
        <w:rPr>
          <w:color w:val="000000"/>
          <w:lang w:eastAsia="zh-CN"/>
        </w:rPr>
        <w:t>5</w:t>
      </w:r>
      <w:r>
        <w:rPr>
          <w:rFonts w:hint="eastAsia"/>
          <w:color w:val="000000"/>
          <w:lang w:eastAsia="zh-CN"/>
        </w:rPr>
        <w:t>．供热与供冷系统为【</w:t>
      </w:r>
      <w:r>
        <w:rPr>
          <w:color w:val="000000"/>
          <w:lang w:eastAsia="zh-CN"/>
        </w:rPr>
        <w:t xml:space="preserve"> 2 </w:t>
      </w:r>
      <w:r>
        <w:rPr>
          <w:rFonts w:hint="eastAsia"/>
          <w:color w:val="000000"/>
          <w:lang w:eastAsia="zh-CN"/>
        </w:rPr>
        <w:t>】个采暖期、供冷期；</w:t>
      </w:r>
    </w:p>
    <w:p w14:paraId="5BDDA106">
      <w:pPr>
        <w:ind w:firstLine="480"/>
        <w:rPr>
          <w:color w:val="000000"/>
          <w:lang w:eastAsia="zh-CN"/>
        </w:rPr>
      </w:pPr>
      <w:r>
        <w:rPr>
          <w:color w:val="000000"/>
          <w:lang w:eastAsia="zh-CN"/>
        </w:rPr>
        <w:t>6</w:t>
      </w:r>
      <w:r>
        <w:rPr>
          <w:rFonts w:hint="eastAsia"/>
          <w:color w:val="000000"/>
          <w:lang w:eastAsia="zh-CN"/>
        </w:rPr>
        <w:t>．住宅小区内的给排水设施、道路等配套工程为【</w:t>
      </w:r>
      <w:r>
        <w:rPr>
          <w:color w:val="000000"/>
          <w:lang w:eastAsia="zh-CN"/>
        </w:rPr>
        <w:t xml:space="preserve"> 2 </w:t>
      </w:r>
      <w:r>
        <w:rPr>
          <w:rFonts w:hint="eastAsia"/>
          <w:color w:val="000000"/>
          <w:lang w:eastAsia="zh-CN"/>
        </w:rPr>
        <w:t>】年；</w:t>
      </w:r>
    </w:p>
    <w:p w14:paraId="02EAF821">
      <w:pPr>
        <w:ind w:firstLine="480"/>
        <w:rPr>
          <w:color w:val="000000"/>
          <w:lang w:eastAsia="zh-CN"/>
        </w:rPr>
      </w:pPr>
      <w:r>
        <w:rPr>
          <w:color w:val="000000"/>
          <w:lang w:eastAsia="zh-CN"/>
        </w:rPr>
        <w:t>7</w:t>
      </w:r>
      <w:r>
        <w:rPr>
          <w:rFonts w:hint="eastAsia"/>
          <w:color w:val="000000"/>
          <w:lang w:eastAsia="zh-CN"/>
        </w:rPr>
        <w:t>．其他项目保修期限约定如下：其余所有土建工程及水电工程的质量保修期间为</w:t>
      </w:r>
      <w:r>
        <w:rPr>
          <w:color w:val="000000"/>
          <w:lang w:eastAsia="zh-CN"/>
        </w:rPr>
        <w:t>2</w:t>
      </w:r>
      <w:r>
        <w:rPr>
          <w:rFonts w:hint="eastAsia"/>
          <w:color w:val="000000"/>
          <w:lang w:eastAsia="zh-CN"/>
        </w:rPr>
        <w:t>年。</w:t>
      </w:r>
    </w:p>
    <w:p w14:paraId="76C26963">
      <w:pPr>
        <w:ind w:firstLine="480"/>
        <w:rPr>
          <w:color w:val="000000"/>
          <w:lang w:eastAsia="zh-CN"/>
        </w:rPr>
      </w:pPr>
      <w:r>
        <w:rPr>
          <w:rFonts w:hint="eastAsia"/>
          <w:color w:val="000000"/>
          <w:lang w:eastAsia="zh-CN"/>
        </w:rPr>
        <w:t>质量保修期自工程进入并网发电并进入质保期之日起计算。</w:t>
      </w:r>
    </w:p>
    <w:p w14:paraId="26F69090">
      <w:pPr>
        <w:ind w:firstLine="480"/>
        <w:rPr>
          <w:rFonts w:ascii="黑体" w:hAnsi="黑体" w:eastAsia="黑体"/>
          <w:color w:val="000000"/>
          <w:lang w:eastAsia="zh-CN"/>
        </w:rPr>
      </w:pPr>
      <w:r>
        <w:rPr>
          <w:rFonts w:hint="eastAsia" w:ascii="黑体" w:hAnsi="黑体" w:eastAsia="黑体"/>
          <w:color w:val="000000"/>
          <w:lang w:eastAsia="zh-CN"/>
        </w:rPr>
        <w:t>三、质量保修责任</w:t>
      </w:r>
    </w:p>
    <w:p w14:paraId="4233A524">
      <w:pPr>
        <w:ind w:firstLine="480"/>
        <w:rPr>
          <w:color w:val="000000"/>
          <w:lang w:eastAsia="zh-CN"/>
        </w:rPr>
      </w:pPr>
      <w:r>
        <w:rPr>
          <w:color w:val="000000"/>
          <w:lang w:eastAsia="zh-CN"/>
        </w:rPr>
        <w:t>1</w:t>
      </w:r>
      <w:r>
        <w:rPr>
          <w:rFonts w:hint="eastAsia"/>
          <w:color w:val="000000"/>
          <w:lang w:eastAsia="zh-CN"/>
        </w:rPr>
        <w:t>．属于保修范围、内容的项目，承包人应当在接到保修通知之日起【</w:t>
      </w:r>
      <w:r>
        <w:rPr>
          <w:color w:val="000000"/>
          <w:lang w:eastAsia="zh-CN"/>
        </w:rPr>
        <w:t>1</w:t>
      </w:r>
      <w:r>
        <w:rPr>
          <w:rFonts w:hint="eastAsia"/>
          <w:color w:val="000000"/>
          <w:lang w:eastAsia="zh-CN"/>
        </w:rPr>
        <w:t>】天内派人保修。在法定及约定保修期内，承包人应派专人驻场履行保修职责。发包人在</w:t>
      </w:r>
      <w:r>
        <w:rPr>
          <w:color w:val="000000"/>
          <w:lang w:eastAsia="zh-CN"/>
        </w:rPr>
        <w:t>2</w:t>
      </w:r>
      <w:r>
        <w:rPr>
          <w:rFonts w:hint="eastAsia"/>
          <w:color w:val="000000"/>
          <w:lang w:eastAsia="zh-CN"/>
        </w:rPr>
        <w:t>天内无法联络到承包人、承包人在收到维修通知后</w:t>
      </w:r>
      <w:r>
        <w:rPr>
          <w:color w:val="000000"/>
          <w:lang w:eastAsia="zh-CN"/>
        </w:rPr>
        <w:t>2</w:t>
      </w:r>
      <w:r>
        <w:rPr>
          <w:rFonts w:hint="eastAsia"/>
          <w:color w:val="000000"/>
          <w:lang w:eastAsia="zh-CN"/>
        </w:rPr>
        <w:t>天内未派维修人员进行维修的或承包人未能在</w:t>
      </w:r>
      <w:r>
        <w:rPr>
          <w:color w:val="000000"/>
          <w:lang w:eastAsia="zh-CN"/>
        </w:rPr>
        <w:t>48</w:t>
      </w:r>
      <w:r>
        <w:rPr>
          <w:rFonts w:hint="eastAsia"/>
          <w:color w:val="000000"/>
          <w:lang w:eastAsia="zh-CN"/>
        </w:rPr>
        <w:t>小时时间内完成维修的，发包人有权另行聘请第三方进行维修（承包人的质保责任不因第三方维修而免除），承包人承担此维修实际产生的维修费、因质量问题给发包人、房屋的所有人（或使用人）造成的损失、发包人处理上述质量问题产生的管理费（按维修费用</w:t>
      </w:r>
      <w:r>
        <w:rPr>
          <w:color w:val="000000"/>
          <w:lang w:eastAsia="zh-CN"/>
        </w:rPr>
        <w:t>25%</w:t>
      </w:r>
      <w:r>
        <w:rPr>
          <w:rFonts w:hint="eastAsia"/>
          <w:color w:val="000000"/>
          <w:lang w:eastAsia="zh-CN"/>
        </w:rPr>
        <w:t>计收，低于</w:t>
      </w:r>
      <w:r>
        <w:rPr>
          <w:color w:val="000000"/>
          <w:lang w:eastAsia="zh-CN"/>
        </w:rPr>
        <w:t>1000</w:t>
      </w:r>
      <w:r>
        <w:rPr>
          <w:rFonts w:hint="eastAsia"/>
          <w:color w:val="000000"/>
          <w:lang w:eastAsia="zh-CN"/>
        </w:rPr>
        <w:t>元的按</w:t>
      </w:r>
      <w:r>
        <w:rPr>
          <w:color w:val="000000"/>
          <w:lang w:eastAsia="zh-CN"/>
        </w:rPr>
        <w:t>1000</w:t>
      </w:r>
      <w:r>
        <w:rPr>
          <w:rFonts w:hint="eastAsia"/>
          <w:color w:val="000000"/>
          <w:lang w:eastAsia="zh-CN"/>
        </w:rPr>
        <w:t>元计算），未履行质量保修义务的违约金</w:t>
      </w:r>
      <w:r>
        <w:rPr>
          <w:color w:val="000000"/>
          <w:lang w:eastAsia="zh-CN"/>
        </w:rPr>
        <w:t>5000</w:t>
      </w:r>
      <w:r>
        <w:rPr>
          <w:rFonts w:hint="eastAsia"/>
          <w:color w:val="000000"/>
          <w:lang w:eastAsia="zh-CN"/>
        </w:rPr>
        <w:t>元</w:t>
      </w:r>
      <w:r>
        <w:rPr>
          <w:color w:val="000000"/>
          <w:lang w:eastAsia="zh-CN"/>
        </w:rPr>
        <w:t>/</w:t>
      </w:r>
      <w:r>
        <w:rPr>
          <w:rFonts w:hint="eastAsia"/>
          <w:color w:val="000000"/>
          <w:lang w:eastAsia="zh-CN"/>
        </w:rPr>
        <w:t>次，上述费用发包人有权直接从承包人的未结工程款和质量保证金中扣减，质量保证金不足的，承包人应立即向发包人另行支付。</w:t>
      </w:r>
    </w:p>
    <w:p w14:paraId="6608F350">
      <w:pPr>
        <w:ind w:firstLine="480"/>
        <w:rPr>
          <w:color w:val="000000"/>
          <w:lang w:eastAsia="zh-CN"/>
        </w:rPr>
      </w:pPr>
      <w:r>
        <w:rPr>
          <w:color w:val="000000"/>
          <w:lang w:eastAsia="zh-CN"/>
        </w:rPr>
        <w:t>2</w:t>
      </w:r>
      <w:r>
        <w:rPr>
          <w:rFonts w:hint="eastAsia"/>
          <w:color w:val="000000"/>
          <w:lang w:eastAsia="zh-CN"/>
        </w:rPr>
        <w:t>．发生须紧急抢修事故（如上水跑水、供电、漏水漏气等），承包人接到事故通知后【</w:t>
      </w:r>
      <w:r>
        <w:rPr>
          <w:color w:val="000000"/>
          <w:lang w:eastAsia="zh-CN"/>
        </w:rPr>
        <w:t>2</w:t>
      </w:r>
      <w:r>
        <w:rPr>
          <w:rFonts w:hint="eastAsia"/>
          <w:color w:val="000000"/>
          <w:lang w:eastAsia="zh-CN"/>
        </w:rPr>
        <w:t>】小时到达事故现场抢修，【</w:t>
      </w:r>
      <w:r>
        <w:rPr>
          <w:color w:val="000000"/>
          <w:lang w:eastAsia="zh-CN"/>
        </w:rPr>
        <w:t>8</w:t>
      </w:r>
      <w:r>
        <w:rPr>
          <w:rFonts w:hint="eastAsia"/>
          <w:color w:val="000000"/>
          <w:lang w:eastAsia="zh-CN"/>
        </w:rPr>
        <w:t>】小时内维修完毕。承包人在接到发包人通知后，应立即到达事故现场进行抢修，同时承包人同意此种紧急抢修事故发生后，在承包人现场没有能力维修的情况下，由发包人电话知会承包人后，发包人有权在承包人不能及时到场时，自行或另行委托第三方先行维修，防止损失扩大，所需全部费用由承包人承担。</w:t>
      </w:r>
    </w:p>
    <w:p w14:paraId="3531BD71">
      <w:pPr>
        <w:ind w:firstLine="480"/>
        <w:rPr>
          <w:color w:val="000000"/>
          <w:lang w:eastAsia="zh-CN"/>
        </w:rPr>
      </w:pPr>
      <w:r>
        <w:rPr>
          <w:color w:val="000000"/>
          <w:lang w:eastAsia="zh-CN"/>
        </w:rPr>
        <w:t>3</w:t>
      </w:r>
      <w:r>
        <w:rPr>
          <w:rFonts w:hint="eastAsia"/>
          <w:color w:val="000000"/>
          <w:lang w:eastAsia="zh-CN"/>
        </w:rPr>
        <w:t>．对于涉及结构安全的质量问题，应当按照《建设工程质量管理条例》及相关法律法规规定，立即向当地建设行政主管部门和有关部门报告，采取安全防范措施，并由原设计人或者具有相应资质等级的设计人提出保修方案，承包人实施保修。</w:t>
      </w:r>
    </w:p>
    <w:p w14:paraId="2C251F00">
      <w:pPr>
        <w:ind w:firstLine="480"/>
        <w:rPr>
          <w:color w:val="000000"/>
          <w:lang w:eastAsia="zh-CN"/>
        </w:rPr>
      </w:pPr>
      <w:r>
        <w:rPr>
          <w:color w:val="000000"/>
          <w:lang w:eastAsia="zh-CN"/>
        </w:rPr>
        <w:t>4</w:t>
      </w:r>
      <w:r>
        <w:rPr>
          <w:rFonts w:hint="eastAsia"/>
          <w:color w:val="000000"/>
          <w:lang w:eastAsia="zh-CN"/>
        </w:rPr>
        <w:t>．承包人维修的工程质量问题（包括但不限于渗水、空鼓等）出现以下状况的，发包人有权另行聘请第三方进行维修（其中房屋出现渗漏的，发包人有权对渗漏点所在的整个防水区域进行彻底翻修），承包人按本条第</w:t>
      </w:r>
      <w:r>
        <w:rPr>
          <w:color w:val="000000"/>
          <w:lang w:eastAsia="zh-CN"/>
        </w:rPr>
        <w:t>1</w:t>
      </w:r>
      <w:r>
        <w:rPr>
          <w:rFonts w:hint="eastAsia"/>
          <w:color w:val="000000"/>
          <w:lang w:eastAsia="zh-CN"/>
        </w:rPr>
        <w:t>款约定的承担责任：</w:t>
      </w:r>
    </w:p>
    <w:p w14:paraId="3397C78C">
      <w:pPr>
        <w:ind w:firstLine="480"/>
        <w:rPr>
          <w:color w:val="000000"/>
          <w:lang w:eastAsia="zh-CN"/>
        </w:rPr>
      </w:pPr>
      <w:r>
        <w:rPr>
          <w:rFonts w:hint="eastAsia"/>
          <w:color w:val="000000"/>
          <w:lang w:eastAsia="zh-CN"/>
        </w:rPr>
        <w:t>（</w:t>
      </w:r>
      <w:r>
        <w:rPr>
          <w:color w:val="000000"/>
          <w:lang w:eastAsia="zh-CN"/>
        </w:rPr>
        <w:t>1</w:t>
      </w:r>
      <w:r>
        <w:rPr>
          <w:rFonts w:hint="eastAsia"/>
          <w:color w:val="000000"/>
          <w:lang w:eastAsia="zh-CN"/>
        </w:rPr>
        <w:t>）经维修完毕后，重新计算的质保期内同一部位再次出现质量问题的；</w:t>
      </w:r>
    </w:p>
    <w:p w14:paraId="36255EFB">
      <w:pPr>
        <w:ind w:firstLine="480"/>
        <w:rPr>
          <w:color w:val="000000"/>
          <w:lang w:eastAsia="zh-CN"/>
        </w:rPr>
      </w:pPr>
      <w:r>
        <w:rPr>
          <w:rFonts w:hint="eastAsia"/>
          <w:color w:val="000000"/>
          <w:lang w:eastAsia="zh-CN"/>
        </w:rPr>
        <w:t>（</w:t>
      </w:r>
      <w:r>
        <w:rPr>
          <w:color w:val="000000"/>
          <w:lang w:eastAsia="zh-CN"/>
        </w:rPr>
        <w:t>2</w:t>
      </w:r>
      <w:r>
        <w:rPr>
          <w:rFonts w:hint="eastAsia"/>
          <w:color w:val="000000"/>
          <w:lang w:eastAsia="zh-CN"/>
        </w:rPr>
        <w:t>）维修完毕后，重新计算的质保期内同一区域内又出现其他部位同样质量问题的。</w:t>
      </w:r>
    </w:p>
    <w:p w14:paraId="1C890E9C">
      <w:pPr>
        <w:ind w:firstLine="480"/>
        <w:rPr>
          <w:color w:val="000000"/>
          <w:lang w:eastAsia="zh-CN"/>
        </w:rPr>
      </w:pPr>
      <w:r>
        <w:rPr>
          <w:rFonts w:hint="eastAsia"/>
          <w:color w:val="000000"/>
          <w:lang w:eastAsia="zh-CN"/>
        </w:rPr>
        <w:t>发生上述情况的承包人承担每次</w:t>
      </w:r>
      <w:r>
        <w:rPr>
          <w:color w:val="000000"/>
          <w:lang w:eastAsia="zh-CN"/>
        </w:rPr>
        <w:t>3000</w:t>
      </w:r>
      <w:r>
        <w:rPr>
          <w:rFonts w:hint="eastAsia"/>
          <w:color w:val="000000"/>
          <w:lang w:eastAsia="zh-CN"/>
        </w:rPr>
        <w:t>元的违约金。</w:t>
      </w:r>
    </w:p>
    <w:p w14:paraId="3F5C721F">
      <w:pPr>
        <w:ind w:firstLine="480"/>
        <w:rPr>
          <w:color w:val="000000"/>
          <w:lang w:eastAsia="zh-CN"/>
        </w:rPr>
      </w:pPr>
      <w:r>
        <w:rPr>
          <w:color w:val="000000"/>
          <w:lang w:eastAsia="zh-CN"/>
        </w:rPr>
        <w:t>5</w:t>
      </w:r>
      <w:r>
        <w:rPr>
          <w:rFonts w:hint="eastAsia"/>
          <w:color w:val="000000"/>
          <w:lang w:eastAsia="zh-CN"/>
        </w:rPr>
        <w:t>．维修工作开始前，承包人负责对维修相关区域进行成品保护。维修工作完成后，承包人负责将施工现场清理干净，并对相关区域进行精保洁。如维修过程中给工程的所有人（或使用人）造成其他损失，则承包人应承担相应赔偿责任。</w:t>
      </w:r>
    </w:p>
    <w:p w14:paraId="75BDC6B3">
      <w:pPr>
        <w:ind w:firstLine="480"/>
        <w:rPr>
          <w:color w:val="000000"/>
          <w:lang w:eastAsia="zh-CN"/>
        </w:rPr>
      </w:pPr>
      <w:r>
        <w:rPr>
          <w:color w:val="000000"/>
          <w:lang w:eastAsia="zh-CN"/>
        </w:rPr>
        <w:t>6</w:t>
      </w:r>
      <w:r>
        <w:rPr>
          <w:rFonts w:hint="eastAsia"/>
          <w:color w:val="000000"/>
          <w:lang w:eastAsia="zh-CN"/>
        </w:rPr>
        <w:t>．若第三方因承包人施工质量问题引起损失赔偿要求而将发包人诉至法院的，承包人应及时与该第三人协商确定赔偿金额，避免法院判决发包人承担赔偿责任；承包人未能及时与该第三人协商确定赔偿金额并由第三人撤回对发包人的起诉的，发包人有权直接与该第三人协商确定赔偿金额。法院判决或调解发包人承担赔偿责任的，全部赔偿费用和诉讼费用均由承包人承担。除上述赔偿款、诉讼费用由承包人承担外，承包人还需向发包人承担每个诉讼案件</w:t>
      </w:r>
      <w:r>
        <w:rPr>
          <w:color w:val="000000"/>
          <w:lang w:eastAsia="zh-CN"/>
        </w:rPr>
        <w:t>5000</w:t>
      </w:r>
      <w:r>
        <w:rPr>
          <w:rFonts w:hint="eastAsia"/>
          <w:color w:val="000000"/>
          <w:lang w:eastAsia="zh-CN"/>
        </w:rPr>
        <w:t>元的名誉损失赔偿。前述损失赔偿费、诉讼费用和名誉损失赔偿费用发包人有权从从承包人的质量保证金或工程款中直接扣除。</w:t>
      </w:r>
    </w:p>
    <w:p w14:paraId="33289A13">
      <w:pPr>
        <w:ind w:firstLine="480"/>
        <w:rPr>
          <w:color w:val="000000"/>
          <w:lang w:eastAsia="zh-CN"/>
        </w:rPr>
      </w:pPr>
      <w:r>
        <w:rPr>
          <w:color w:val="000000"/>
          <w:lang w:eastAsia="zh-CN"/>
        </w:rPr>
        <w:t>7</w:t>
      </w:r>
      <w:r>
        <w:rPr>
          <w:rFonts w:hint="eastAsia"/>
          <w:color w:val="000000"/>
          <w:lang w:eastAsia="zh-CN"/>
        </w:rPr>
        <w:t>．承包人指定的本地报修联络地址为：【</w:t>
      </w:r>
      <w:r>
        <w:rPr>
          <w:color w:val="000000"/>
          <w:lang w:eastAsia="zh-CN"/>
        </w:rPr>
        <w:t xml:space="preserve">              </w:t>
      </w:r>
      <w:r>
        <w:rPr>
          <w:rFonts w:hint="eastAsia"/>
          <w:color w:val="000000"/>
          <w:lang w:eastAsia="zh-CN"/>
        </w:rPr>
        <w:t>】，指定维修人：【</w:t>
      </w:r>
      <w:r>
        <w:rPr>
          <w:color w:val="000000"/>
          <w:lang w:eastAsia="zh-CN"/>
        </w:rPr>
        <w:t xml:space="preserve">     </w:t>
      </w:r>
      <w:r>
        <w:rPr>
          <w:rFonts w:hint="eastAsia"/>
          <w:color w:val="000000"/>
          <w:lang w:eastAsia="zh-CN"/>
        </w:rPr>
        <w:t>】，联系电话：【</w:t>
      </w:r>
      <w:r>
        <w:rPr>
          <w:color w:val="000000"/>
          <w:lang w:eastAsia="zh-CN"/>
        </w:rPr>
        <w:t xml:space="preserve">                 </w:t>
      </w:r>
      <w:r>
        <w:rPr>
          <w:rFonts w:hint="eastAsia"/>
          <w:color w:val="000000"/>
          <w:lang w:eastAsia="zh-CN"/>
        </w:rPr>
        <w:t>】，联系邮箱</w:t>
      </w:r>
      <w:r>
        <w:rPr>
          <w:color w:val="000000"/>
          <w:lang w:eastAsia="zh-CN"/>
        </w:rPr>
        <w:t xml:space="preserve"> </w:t>
      </w:r>
      <w:r>
        <w:rPr>
          <w:rFonts w:hint="eastAsia"/>
          <w:color w:val="000000"/>
          <w:lang w:eastAsia="zh-CN"/>
        </w:rPr>
        <w:t>：【</w:t>
      </w:r>
      <w:r>
        <w:rPr>
          <w:color w:val="000000"/>
          <w:lang w:eastAsia="zh-CN"/>
        </w:rPr>
        <w:t xml:space="preserve">           @    </w:t>
      </w:r>
      <w:r>
        <w:rPr>
          <w:rFonts w:hint="eastAsia"/>
          <w:color w:val="000000"/>
          <w:lang w:eastAsia="zh-CN"/>
        </w:rPr>
        <w:t>】，质保期内发包人向承包人指定的报修地址发送维修通知函的，邮寄后次日即视为已送达；通过电子邮箱、电话或短信向指定维修人或承包人发送维修通知的，发送后即视为已立即送达承包人。承包人指定报修地址或联系方式的变更应采用书面形式通知发包人，否则不产生变更效力。</w:t>
      </w:r>
    </w:p>
    <w:p w14:paraId="4F66ED10">
      <w:pPr>
        <w:ind w:firstLine="480"/>
        <w:rPr>
          <w:color w:val="000000"/>
          <w:lang w:eastAsia="zh-CN"/>
        </w:rPr>
      </w:pPr>
      <w:r>
        <w:rPr>
          <w:color w:val="000000"/>
          <w:lang w:eastAsia="zh-CN"/>
        </w:rPr>
        <w:t>8</w:t>
      </w:r>
      <w:r>
        <w:rPr>
          <w:rFonts w:hint="eastAsia"/>
          <w:color w:val="000000"/>
          <w:lang w:eastAsia="zh-CN"/>
        </w:rPr>
        <w:t>．指定维修人员为就本合同的签署与履行事项可直接代表承包人的自然人。在本合同范围内，指定维修人员的亲笔签名随即产生法律效力，而无论是否有承包人的公章。承包人指定维修人员的变更应采用书面形式通知发包人，未采用书面形式的，该变更不产生法律效力。</w:t>
      </w:r>
    </w:p>
    <w:p w14:paraId="6B38BBE0">
      <w:pPr>
        <w:ind w:firstLine="480"/>
        <w:rPr>
          <w:color w:val="000000"/>
          <w:lang w:eastAsia="zh-CN"/>
        </w:rPr>
      </w:pPr>
      <w:r>
        <w:rPr>
          <w:color w:val="000000"/>
          <w:lang w:eastAsia="zh-CN"/>
        </w:rPr>
        <w:t>9</w:t>
      </w:r>
      <w:r>
        <w:rPr>
          <w:rFonts w:hint="eastAsia"/>
          <w:color w:val="000000"/>
          <w:lang w:eastAsia="zh-CN"/>
        </w:rPr>
        <w:t>．承包人质量保修完成后，应通知发包人组织验收，签署书面验收记录。如果工程或设备的任何一部分在质保期内经过了修理或更换（包括但不限于经承包人更换或维修，或经发包人委托第三方更换或维修等），则该部分的质量保证期应自修理、更换完成之日起重新开始计算，且延长的次数不受限制。如果工程或设备的任何一部分在质保期内出现质量问题但承包人怠于履行质保责任且发包人亦未委托第三方更换或维修的，则该部分的质量保证期自发包人通知承包人之日起重新开始计算，且延长的次数不受限制，直至承包人履行完毕质保责任。</w:t>
      </w:r>
    </w:p>
    <w:p w14:paraId="1517183C">
      <w:pPr>
        <w:ind w:firstLine="480"/>
        <w:rPr>
          <w:color w:val="000000"/>
          <w:lang w:eastAsia="zh-CN"/>
        </w:rPr>
      </w:pPr>
      <w:r>
        <w:rPr>
          <w:color w:val="000000"/>
          <w:lang w:eastAsia="zh-CN"/>
        </w:rPr>
        <w:t>10</w:t>
      </w:r>
      <w:r>
        <w:rPr>
          <w:rFonts w:hint="eastAsia"/>
          <w:color w:val="000000"/>
          <w:lang w:eastAsia="zh-CN"/>
        </w:rPr>
        <w:t>．对于承包人按本合同约定应向发包人支付的维修费用、违约金、赔偿款、诉讼费用等各项费用，发包人均有权从承包人的未结工程款和质量保证金中予以扣除。</w:t>
      </w:r>
    </w:p>
    <w:p w14:paraId="0CA08F69">
      <w:pPr>
        <w:ind w:firstLine="480"/>
        <w:rPr>
          <w:rFonts w:ascii="黑体" w:hAnsi="黑体" w:eastAsia="黑体"/>
          <w:color w:val="000000"/>
          <w:lang w:eastAsia="zh-CN"/>
        </w:rPr>
      </w:pPr>
      <w:r>
        <w:rPr>
          <w:rFonts w:hint="eastAsia" w:ascii="黑体" w:hAnsi="黑体" w:eastAsia="黑体"/>
          <w:color w:val="000000"/>
          <w:lang w:eastAsia="zh-CN"/>
        </w:rPr>
        <w:t>四、保修费用</w:t>
      </w:r>
    </w:p>
    <w:p w14:paraId="2AAC4125">
      <w:pPr>
        <w:ind w:firstLine="480"/>
        <w:rPr>
          <w:color w:val="000000"/>
          <w:lang w:eastAsia="zh-CN"/>
        </w:rPr>
      </w:pPr>
      <w:r>
        <w:rPr>
          <w:rFonts w:hint="eastAsia"/>
          <w:color w:val="000000"/>
          <w:lang w:eastAsia="zh-CN"/>
        </w:rPr>
        <w:t>保修费用由造成质量缺陷的责任方承担。</w:t>
      </w:r>
    </w:p>
    <w:p w14:paraId="2BBD4413">
      <w:pPr>
        <w:ind w:firstLine="480"/>
        <w:rPr>
          <w:rFonts w:ascii="黑体" w:hAnsi="黑体" w:eastAsia="黑体"/>
          <w:color w:val="000000"/>
          <w:lang w:eastAsia="zh-CN"/>
        </w:rPr>
      </w:pPr>
      <w:r>
        <w:rPr>
          <w:rFonts w:hint="eastAsia" w:ascii="黑体" w:hAnsi="黑体" w:eastAsia="黑体"/>
          <w:color w:val="000000"/>
          <w:lang w:eastAsia="zh-CN"/>
        </w:rPr>
        <w:t>五、双方约定的其他工程质量保修事项</w:t>
      </w:r>
    </w:p>
    <w:p w14:paraId="7B51EFEF">
      <w:pPr>
        <w:ind w:firstLine="480"/>
        <w:rPr>
          <w:color w:val="000000"/>
          <w:lang w:eastAsia="zh-CN"/>
        </w:rPr>
      </w:pPr>
      <w:r>
        <w:rPr>
          <w:rFonts w:hint="eastAsia"/>
          <w:color w:val="000000"/>
          <w:lang w:eastAsia="zh-CN"/>
        </w:rPr>
        <w:t>质量保修期满后，如承包人承建的工程出现质量问题系承包人偷工减料、未按图施工、未按施工工艺或规范施工或使用不合格原材料、成品、半成品等引起的，不论工程是否经发包人验收合格，发包人均有权无限期追溯，承包人承担由此所造成的一切经济损失。</w:t>
      </w:r>
    </w:p>
    <w:p w14:paraId="58624171">
      <w:pPr>
        <w:ind w:firstLine="480"/>
        <w:rPr>
          <w:color w:val="000000"/>
          <w:lang w:eastAsia="zh-CN"/>
        </w:rPr>
      </w:pPr>
      <w:r>
        <w:rPr>
          <w:rFonts w:hint="eastAsia"/>
          <w:color w:val="000000"/>
          <w:lang w:eastAsia="zh-CN"/>
        </w:rPr>
        <w:t>工程质量保修书由发包人、承包人在工程竣工验收前共同签署，作为施工合同附件。</w:t>
      </w:r>
    </w:p>
    <w:p w14:paraId="2BBC3B03">
      <w:pPr>
        <w:ind w:firstLine="480"/>
        <w:rPr>
          <w:lang w:eastAsia="zh-CN"/>
        </w:rPr>
      </w:pPr>
      <w:r>
        <w:rPr>
          <w:rFonts w:hint="eastAsia"/>
          <w:lang w:eastAsia="zh-CN"/>
        </w:rPr>
        <w:br w:type="page"/>
      </w:r>
    </w:p>
    <w:p w14:paraId="584D3A25">
      <w:pPr>
        <w:widowControl w:val="0"/>
        <w:ind w:firstLine="480" w:firstLineChars="0"/>
        <w:rPr>
          <w:rFonts w:hint="eastAsia" w:ascii="黑体" w:hAnsi="黑体" w:eastAsia="黑体" w:cs="黑体"/>
          <w:lang w:eastAsia="zh-CN"/>
        </w:rPr>
      </w:pPr>
      <w:r>
        <w:rPr>
          <w:rFonts w:hint="eastAsia" w:ascii="黑体" w:hAnsi="黑体" w:eastAsia="黑体" w:cs="黑体"/>
          <w:lang w:eastAsia="zh-CN"/>
        </w:rPr>
        <w:t>附件6：承包人主要管理人员表</w:t>
      </w:r>
    </w:p>
    <w:p w14:paraId="62195579">
      <w:pPr>
        <w:ind w:firstLine="480"/>
        <w:rPr>
          <w:rFonts w:hint="eastAsia" w:ascii="黑体" w:hAnsi="黑体" w:cs="Microsoft JhengHei"/>
          <w:szCs w:val="28"/>
          <w:lang w:eastAsia="zh-CN" w:bidi="ar-SA"/>
        </w:rPr>
      </w:pPr>
    </w:p>
    <w:p w14:paraId="0E798FD6">
      <w:pPr>
        <w:ind w:firstLine="480"/>
        <w:rPr>
          <w:lang w:eastAsia="zh-CN"/>
        </w:rPr>
      </w:pPr>
      <w:r>
        <w:rPr>
          <w:rFonts w:hint="eastAsia" w:ascii="黑体" w:hAnsi="黑体" w:cs="Microsoft JhengHei"/>
          <w:szCs w:val="28"/>
          <w:lang w:eastAsia="zh-CN" w:bidi="ar-SA"/>
        </w:rPr>
        <w:t>合同签订时，根据承包人投标文件补充完善。</w:t>
      </w:r>
      <w:r>
        <w:rPr>
          <w:rFonts w:hint="eastAsia"/>
          <w:lang w:eastAsia="zh-CN"/>
        </w:rPr>
        <w:br w:type="page"/>
      </w:r>
    </w:p>
    <w:p w14:paraId="44E8B2BE">
      <w:pPr>
        <w:widowControl w:val="0"/>
        <w:ind w:firstLine="480" w:firstLineChars="0"/>
        <w:rPr>
          <w:rFonts w:hint="eastAsia" w:ascii="黑体" w:hAnsi="黑体" w:eastAsia="黑体" w:cs="黑体"/>
          <w:lang w:eastAsia="zh-CN"/>
        </w:rPr>
      </w:pPr>
      <w:r>
        <w:rPr>
          <w:rFonts w:hint="eastAsia" w:ascii="黑体" w:hAnsi="黑体" w:eastAsia="黑体" w:cs="黑体"/>
          <w:lang w:eastAsia="zh-CN"/>
        </w:rPr>
        <w:t>附件7：安全生产协议书</w:t>
      </w:r>
    </w:p>
    <w:p w14:paraId="4C5880DF">
      <w:pPr>
        <w:ind w:firstLine="643"/>
        <w:jc w:val="center"/>
        <w:rPr>
          <w:rFonts w:hint="eastAsia"/>
          <w:b/>
          <w:bCs/>
          <w:sz w:val="32"/>
          <w:szCs w:val="28"/>
          <w:lang w:eastAsia="zh-CN"/>
        </w:rPr>
      </w:pPr>
      <w:r>
        <w:rPr>
          <w:rFonts w:hint="eastAsia"/>
          <w:b/>
          <w:bCs/>
          <w:sz w:val="32"/>
          <w:szCs w:val="28"/>
          <w:lang w:eastAsia="zh-CN"/>
        </w:rPr>
        <w:t>安全生产协议书</w:t>
      </w:r>
    </w:p>
    <w:p w14:paraId="686EC5B0">
      <w:pPr>
        <w:ind w:firstLine="480"/>
        <w:rPr>
          <w:szCs w:val="24"/>
          <w:lang w:eastAsia="zh-CN"/>
        </w:rPr>
      </w:pPr>
      <w:r>
        <w:rPr>
          <w:rFonts w:hint="eastAsia"/>
          <w:szCs w:val="24"/>
          <w:lang w:eastAsia="zh-CN"/>
        </w:rPr>
        <w:t>甲</w:t>
      </w:r>
      <w:r>
        <w:rPr>
          <w:szCs w:val="24"/>
          <w:lang w:eastAsia="zh-CN"/>
        </w:rPr>
        <w:t xml:space="preserve"> </w:t>
      </w:r>
      <w:r>
        <w:rPr>
          <w:rFonts w:hint="eastAsia"/>
          <w:szCs w:val="24"/>
          <w:lang w:eastAsia="zh-CN"/>
        </w:rPr>
        <w:t>方（全称）：</w:t>
      </w:r>
      <w:r>
        <w:rPr>
          <w:szCs w:val="24"/>
          <w:lang w:eastAsia="zh-CN"/>
        </w:rPr>
        <w:t xml:space="preserve"> </w:t>
      </w:r>
    </w:p>
    <w:p w14:paraId="30437564">
      <w:pPr>
        <w:ind w:firstLine="480"/>
        <w:rPr>
          <w:szCs w:val="24"/>
          <w:lang w:eastAsia="zh-CN"/>
        </w:rPr>
      </w:pPr>
      <w:r>
        <w:rPr>
          <w:rFonts w:hint="eastAsia"/>
          <w:szCs w:val="24"/>
          <w:lang w:eastAsia="zh-CN"/>
        </w:rPr>
        <w:t>乙</w:t>
      </w:r>
      <w:r>
        <w:rPr>
          <w:szCs w:val="24"/>
          <w:lang w:eastAsia="zh-CN"/>
        </w:rPr>
        <w:t xml:space="preserve"> </w:t>
      </w:r>
      <w:r>
        <w:rPr>
          <w:rFonts w:hint="eastAsia"/>
          <w:szCs w:val="24"/>
          <w:lang w:eastAsia="zh-CN"/>
        </w:rPr>
        <w:t>方（全称）：</w:t>
      </w:r>
      <w:r>
        <w:rPr>
          <w:szCs w:val="24"/>
          <w:lang w:eastAsia="zh-CN"/>
        </w:rPr>
        <w:t xml:space="preserve"> </w:t>
      </w:r>
    </w:p>
    <w:p w14:paraId="63ACA021">
      <w:pPr>
        <w:ind w:firstLine="480"/>
        <w:rPr>
          <w:szCs w:val="24"/>
          <w:lang w:eastAsia="zh-CN"/>
        </w:rPr>
      </w:pPr>
      <w:r>
        <w:rPr>
          <w:rFonts w:hint="eastAsia"/>
          <w:szCs w:val="24"/>
          <w:lang w:eastAsia="zh-CN"/>
        </w:rPr>
        <w:t>为了明确甲乙双方安全生产、文明施工、环境管理方面的权利和义务，认真贯彻执行国家有关安全生产和环境方针、政策，依据《中华人民共和国安全生产法》、《建设工程安全生产管理条例》（国务院</w:t>
      </w:r>
      <w:r>
        <w:rPr>
          <w:szCs w:val="24"/>
          <w:lang w:eastAsia="zh-CN"/>
        </w:rPr>
        <w:t>393</w:t>
      </w:r>
      <w:r>
        <w:rPr>
          <w:rFonts w:hint="eastAsia"/>
          <w:szCs w:val="24"/>
          <w:lang w:eastAsia="zh-CN"/>
        </w:rPr>
        <w:t>号令）、《电力建设工程施工安全监督管理办法》（国家发展改革委令2015年第28号）、《企业安全生产费用提取和使用管理办法》（财企</w:t>
      </w:r>
      <w:r>
        <w:rPr>
          <w:szCs w:val="24"/>
          <w:lang w:eastAsia="zh-CN"/>
        </w:rPr>
        <w:t>[2012]16</w:t>
      </w:r>
      <w:r>
        <w:rPr>
          <w:rFonts w:hint="eastAsia"/>
          <w:szCs w:val="24"/>
          <w:lang w:eastAsia="zh-CN"/>
        </w:rPr>
        <w:t>号）、《电力建设安全工作规程》（</w:t>
      </w:r>
      <w:r>
        <w:rPr>
          <w:szCs w:val="24"/>
          <w:lang w:eastAsia="zh-CN"/>
        </w:rPr>
        <w:t>DL5009.1-2014</w:t>
      </w:r>
      <w:r>
        <w:rPr>
          <w:rFonts w:hint="eastAsia"/>
          <w:szCs w:val="24"/>
          <w:lang w:eastAsia="zh-CN"/>
        </w:rPr>
        <w:t>）和《电力建设安全健康与环境管理工作规定》（国电电源</w:t>
      </w:r>
      <w:r>
        <w:rPr>
          <w:szCs w:val="24"/>
          <w:lang w:eastAsia="zh-CN"/>
        </w:rPr>
        <w:t>[2002]49</w:t>
      </w:r>
      <w:r>
        <w:rPr>
          <w:rFonts w:hint="eastAsia"/>
          <w:szCs w:val="24"/>
          <w:lang w:eastAsia="zh-CN"/>
        </w:rPr>
        <w:t>号），特签订本《安全生产协议书》，具体内容如下：</w:t>
      </w:r>
    </w:p>
    <w:p w14:paraId="477FB944">
      <w:pPr>
        <w:ind w:firstLine="482"/>
        <w:rPr>
          <w:b/>
          <w:szCs w:val="24"/>
          <w:lang w:eastAsia="zh-CN"/>
        </w:rPr>
      </w:pPr>
      <w:r>
        <w:rPr>
          <w:rFonts w:hint="eastAsia"/>
          <w:b/>
          <w:szCs w:val="24"/>
          <w:lang w:eastAsia="zh-CN"/>
        </w:rPr>
        <w:t>一、甲方的权利与义务</w:t>
      </w:r>
    </w:p>
    <w:p w14:paraId="546ABF32">
      <w:pPr>
        <w:ind w:firstLine="480"/>
        <w:rPr>
          <w:szCs w:val="24"/>
          <w:lang w:eastAsia="zh-CN"/>
        </w:rPr>
      </w:pPr>
      <w:r>
        <w:rPr>
          <w:szCs w:val="24"/>
          <w:lang w:eastAsia="zh-CN"/>
        </w:rPr>
        <w:t>1</w:t>
      </w:r>
      <w:r>
        <w:rPr>
          <w:rFonts w:hint="eastAsia"/>
          <w:szCs w:val="24"/>
          <w:lang w:eastAsia="zh-CN"/>
        </w:rPr>
        <w:t>、按照《中华人民共和国安全生产法》、《建设工程安全生产管理条例》（国务院</w:t>
      </w:r>
      <w:r>
        <w:rPr>
          <w:szCs w:val="24"/>
          <w:lang w:eastAsia="zh-CN"/>
        </w:rPr>
        <w:t>393</w:t>
      </w:r>
      <w:r>
        <w:rPr>
          <w:rFonts w:hint="eastAsia"/>
          <w:szCs w:val="24"/>
          <w:lang w:eastAsia="zh-CN"/>
        </w:rPr>
        <w:t>号令）的有关规定，对乙方安全健康和环境管理工作负有监督和指导责任。</w:t>
      </w:r>
    </w:p>
    <w:p w14:paraId="0EB3B48E">
      <w:pPr>
        <w:ind w:firstLine="480"/>
        <w:rPr>
          <w:szCs w:val="24"/>
          <w:lang w:eastAsia="zh-CN"/>
        </w:rPr>
      </w:pPr>
      <w:r>
        <w:rPr>
          <w:szCs w:val="24"/>
          <w:lang w:eastAsia="zh-CN"/>
        </w:rPr>
        <w:t>2</w:t>
      </w:r>
      <w:r>
        <w:rPr>
          <w:rFonts w:hint="eastAsia"/>
          <w:szCs w:val="24"/>
          <w:lang w:eastAsia="zh-CN"/>
        </w:rPr>
        <w:t>、根据《电力建设安全健康与环境管理工作规定》（国电电源</w:t>
      </w:r>
      <w:r>
        <w:rPr>
          <w:szCs w:val="24"/>
          <w:lang w:eastAsia="zh-CN"/>
        </w:rPr>
        <w:t>[2002]49</w:t>
      </w:r>
      <w:r>
        <w:rPr>
          <w:rFonts w:hint="eastAsia"/>
          <w:szCs w:val="24"/>
          <w:lang w:eastAsia="zh-CN"/>
        </w:rPr>
        <w:t>号）第十一章的规定，有权对乙方的安全资质进行审查。</w:t>
      </w:r>
    </w:p>
    <w:p w14:paraId="34C9E810">
      <w:pPr>
        <w:ind w:firstLine="480"/>
        <w:rPr>
          <w:szCs w:val="24"/>
          <w:lang w:eastAsia="zh-CN"/>
        </w:rPr>
      </w:pPr>
      <w:r>
        <w:rPr>
          <w:szCs w:val="24"/>
          <w:lang w:eastAsia="zh-CN"/>
        </w:rPr>
        <w:t>3</w:t>
      </w:r>
      <w:r>
        <w:rPr>
          <w:rFonts w:hint="eastAsia"/>
          <w:szCs w:val="24"/>
          <w:lang w:eastAsia="zh-CN"/>
        </w:rPr>
        <w:t>、有权检查乙方项目经理部工作人员的劳动合同和社保缴费证明；</w:t>
      </w:r>
    </w:p>
    <w:p w14:paraId="7DBA7C35">
      <w:pPr>
        <w:ind w:firstLine="480"/>
        <w:rPr>
          <w:szCs w:val="24"/>
          <w:lang w:eastAsia="zh-CN"/>
        </w:rPr>
      </w:pPr>
      <w:r>
        <w:rPr>
          <w:szCs w:val="24"/>
          <w:lang w:eastAsia="zh-CN"/>
        </w:rPr>
        <w:t>4</w:t>
      </w:r>
      <w:r>
        <w:rPr>
          <w:rFonts w:hint="eastAsia"/>
          <w:szCs w:val="24"/>
          <w:lang w:eastAsia="zh-CN"/>
        </w:rPr>
        <w:t>、有权监督乙方人员的入厂安全与环境教育、安全考试，对达不到国家规定的安全教育要求的，有权要求乙方重新进行安全教育。</w:t>
      </w:r>
    </w:p>
    <w:p w14:paraId="637BB49E">
      <w:pPr>
        <w:ind w:firstLine="480"/>
        <w:rPr>
          <w:szCs w:val="24"/>
          <w:lang w:eastAsia="zh-CN"/>
        </w:rPr>
      </w:pPr>
      <w:r>
        <w:rPr>
          <w:szCs w:val="24"/>
          <w:lang w:eastAsia="zh-CN"/>
        </w:rPr>
        <w:t>5</w:t>
      </w:r>
      <w:r>
        <w:rPr>
          <w:rFonts w:hint="eastAsia"/>
          <w:szCs w:val="24"/>
          <w:lang w:eastAsia="zh-CN"/>
        </w:rPr>
        <w:t>、有权向乙方提供有关本项目的安全生产规章制度。</w:t>
      </w:r>
    </w:p>
    <w:p w14:paraId="22261B31">
      <w:pPr>
        <w:ind w:firstLine="480"/>
        <w:rPr>
          <w:szCs w:val="24"/>
          <w:lang w:eastAsia="zh-CN"/>
        </w:rPr>
      </w:pPr>
      <w:r>
        <w:rPr>
          <w:szCs w:val="24"/>
          <w:lang w:eastAsia="zh-CN"/>
        </w:rPr>
        <w:t>6</w:t>
      </w:r>
      <w:r>
        <w:rPr>
          <w:rFonts w:hint="eastAsia"/>
          <w:szCs w:val="24"/>
          <w:lang w:eastAsia="zh-CN"/>
        </w:rPr>
        <w:t>、有权审核乙方编制的施工组织设计、专业施工组织设计、安全技术措施、安全技术交底（作业指导书），对不符合国家及行业规定或达不到安全施工要求的，有权要求乙方重新编制。对无方案、无措施和措施不落实的有权制止或要求停止施工，限期整改。</w:t>
      </w:r>
    </w:p>
    <w:p w14:paraId="51C8576A">
      <w:pPr>
        <w:ind w:firstLine="480"/>
        <w:rPr>
          <w:szCs w:val="24"/>
          <w:lang w:eastAsia="zh-CN"/>
        </w:rPr>
      </w:pPr>
      <w:r>
        <w:rPr>
          <w:szCs w:val="24"/>
          <w:lang w:eastAsia="zh-CN"/>
        </w:rPr>
        <w:t>7</w:t>
      </w:r>
      <w:r>
        <w:rPr>
          <w:rFonts w:hint="eastAsia"/>
          <w:szCs w:val="24"/>
          <w:lang w:eastAsia="zh-CN"/>
        </w:rPr>
        <w:t>、甲方按照《企业安全生产费用提取和使用管理办法》（财企</w:t>
      </w:r>
      <w:r>
        <w:rPr>
          <w:szCs w:val="24"/>
          <w:lang w:eastAsia="zh-CN"/>
        </w:rPr>
        <w:t>[2012]16</w:t>
      </w:r>
      <w:r>
        <w:rPr>
          <w:rFonts w:hint="eastAsia"/>
          <w:szCs w:val="24"/>
          <w:lang w:eastAsia="zh-CN"/>
        </w:rPr>
        <w:t>号）的要求，向乙方提供不低于建安造价</w:t>
      </w:r>
      <w:r>
        <w:rPr>
          <w:szCs w:val="24"/>
          <w:lang w:eastAsia="zh-CN"/>
        </w:rPr>
        <w:t>2</w:t>
      </w:r>
      <w:r>
        <w:rPr>
          <w:rFonts w:hint="eastAsia"/>
          <w:szCs w:val="24"/>
          <w:lang w:eastAsia="zh-CN"/>
        </w:rPr>
        <w:t>.5</w:t>
      </w:r>
      <w:r>
        <w:rPr>
          <w:szCs w:val="24"/>
          <w:lang w:eastAsia="zh-CN"/>
        </w:rPr>
        <w:t>%</w:t>
      </w:r>
      <w:r>
        <w:rPr>
          <w:rFonts w:hint="eastAsia"/>
          <w:szCs w:val="24"/>
          <w:lang w:eastAsia="zh-CN"/>
        </w:rPr>
        <w:t>的安全措施费用（上述费用包含于合同总价之中）。甲方项目部安全监察部门或安全专业人员有权监督乙方安全措施费用的使用，确保安全措施费用用于完善现场的安全防护设施。</w:t>
      </w:r>
    </w:p>
    <w:p w14:paraId="51C8A4B4">
      <w:pPr>
        <w:ind w:firstLine="480"/>
        <w:rPr>
          <w:szCs w:val="24"/>
          <w:lang w:eastAsia="zh-CN"/>
        </w:rPr>
      </w:pPr>
      <w:r>
        <w:rPr>
          <w:rFonts w:hint="eastAsia"/>
          <w:szCs w:val="24"/>
          <w:lang w:eastAsia="zh-CN"/>
        </w:rPr>
        <w:t>乙方在项目开成立后须向甲方项目部安全监察部门报送项目安全措施费使用计划，待甲方审核后存档。</w:t>
      </w:r>
    </w:p>
    <w:p w14:paraId="4AFF032B">
      <w:pPr>
        <w:ind w:firstLine="480"/>
        <w:rPr>
          <w:szCs w:val="24"/>
          <w:lang w:eastAsia="zh-CN"/>
        </w:rPr>
      </w:pPr>
      <w:r>
        <w:rPr>
          <w:rFonts w:hint="eastAsia"/>
          <w:szCs w:val="24"/>
          <w:lang w:eastAsia="zh-CN"/>
        </w:rPr>
        <w:t>项目执行过程中，乙方每月应向甲方报送当月安全措施费使用记录，作为甲方对乙方安全管理的一项检查依据。</w:t>
      </w:r>
    </w:p>
    <w:p w14:paraId="56E47749">
      <w:pPr>
        <w:ind w:firstLine="480"/>
        <w:rPr>
          <w:szCs w:val="24"/>
          <w:lang w:eastAsia="zh-CN"/>
        </w:rPr>
      </w:pPr>
      <w:r>
        <w:rPr>
          <w:szCs w:val="24"/>
          <w:lang w:eastAsia="zh-CN"/>
        </w:rPr>
        <w:t>8</w:t>
      </w:r>
      <w:r>
        <w:rPr>
          <w:rFonts w:hint="eastAsia"/>
          <w:szCs w:val="24"/>
          <w:lang w:eastAsia="zh-CN"/>
        </w:rPr>
        <w:t>、对乙方施工过程进行监督管理，对存在重大事故隐患的危险作业有权要求停工整顿，整改措施经甲方认可合格后，才能允许开工；对于不服从甲方管理，造成现场安全防护措施不到位，管理混乱者，甲方有权终止合同。</w:t>
      </w:r>
    </w:p>
    <w:p w14:paraId="3E18AF9C">
      <w:pPr>
        <w:ind w:firstLine="480"/>
        <w:rPr>
          <w:szCs w:val="24"/>
          <w:lang w:eastAsia="zh-CN"/>
        </w:rPr>
      </w:pPr>
      <w:r>
        <w:rPr>
          <w:szCs w:val="24"/>
          <w:lang w:eastAsia="zh-CN"/>
        </w:rPr>
        <w:t>9</w:t>
      </w:r>
      <w:r>
        <w:rPr>
          <w:rFonts w:hint="eastAsia"/>
          <w:szCs w:val="24"/>
          <w:lang w:eastAsia="zh-CN"/>
        </w:rPr>
        <w:t>、甲方对由于乙方采取措施而避免了重大事故发生（或事故扩大）的集体或人员应予以奖励。</w:t>
      </w:r>
    </w:p>
    <w:p w14:paraId="376E7A09">
      <w:pPr>
        <w:ind w:firstLine="480"/>
        <w:rPr>
          <w:szCs w:val="24"/>
          <w:lang w:eastAsia="zh-CN"/>
        </w:rPr>
      </w:pPr>
      <w:r>
        <w:rPr>
          <w:szCs w:val="24"/>
          <w:lang w:eastAsia="zh-CN"/>
        </w:rPr>
        <w:t>10</w:t>
      </w:r>
      <w:r>
        <w:rPr>
          <w:rFonts w:hint="eastAsia"/>
          <w:szCs w:val="24"/>
          <w:lang w:eastAsia="zh-CN"/>
        </w:rPr>
        <w:t>、乙方发生主要或全部责任的人身死亡事故或一般及以上机械设备事故、火灾事故，甲方有权解除本合同。</w:t>
      </w:r>
    </w:p>
    <w:p w14:paraId="591E4209">
      <w:pPr>
        <w:ind w:firstLine="480"/>
        <w:rPr>
          <w:szCs w:val="24"/>
          <w:lang w:eastAsia="zh-CN"/>
        </w:rPr>
      </w:pPr>
      <w:r>
        <w:rPr>
          <w:szCs w:val="24"/>
          <w:lang w:eastAsia="zh-CN"/>
        </w:rPr>
        <w:t>11</w:t>
      </w:r>
      <w:r>
        <w:rPr>
          <w:rFonts w:hint="eastAsia"/>
          <w:szCs w:val="24"/>
          <w:lang w:eastAsia="zh-CN"/>
        </w:rPr>
        <w:t>、甲方依据本协议向乙方行使任何监督管理、审查确认行为，并不加重甲方依据工程合同条款应承担的安全管理责任，亦不减轻、免除乙方依据工程合同条款应承担的任何安全生产工作内容及责任。</w:t>
      </w:r>
    </w:p>
    <w:p w14:paraId="1F5F0C0A">
      <w:pPr>
        <w:ind w:firstLine="482"/>
        <w:rPr>
          <w:b/>
          <w:szCs w:val="24"/>
          <w:lang w:eastAsia="zh-CN"/>
        </w:rPr>
      </w:pPr>
      <w:r>
        <w:rPr>
          <w:rFonts w:hint="eastAsia"/>
          <w:b/>
          <w:szCs w:val="24"/>
          <w:lang w:eastAsia="zh-CN"/>
        </w:rPr>
        <w:t>二、乙方的权利与义务</w:t>
      </w:r>
    </w:p>
    <w:p w14:paraId="290AA509">
      <w:pPr>
        <w:ind w:firstLine="480"/>
        <w:rPr>
          <w:szCs w:val="24"/>
          <w:lang w:eastAsia="zh-CN"/>
        </w:rPr>
      </w:pPr>
      <w:r>
        <w:rPr>
          <w:szCs w:val="24"/>
          <w:lang w:eastAsia="zh-CN"/>
        </w:rPr>
        <w:t>1</w:t>
      </w:r>
      <w:r>
        <w:rPr>
          <w:rFonts w:hint="eastAsia"/>
          <w:szCs w:val="24"/>
          <w:lang w:eastAsia="zh-CN"/>
        </w:rPr>
        <w:t>、乙方法定代表人（或委托代理人）是承包工程项目的安全第一负责人，必须保证安全生产和文明施工，采取有效安全措施，防止人身伤亡事故或其他安全事故的发生。</w:t>
      </w:r>
    </w:p>
    <w:p w14:paraId="12C713FB">
      <w:pPr>
        <w:ind w:firstLine="480"/>
        <w:rPr>
          <w:szCs w:val="24"/>
          <w:lang w:eastAsia="zh-CN"/>
        </w:rPr>
      </w:pPr>
      <w:r>
        <w:rPr>
          <w:szCs w:val="24"/>
          <w:lang w:eastAsia="zh-CN"/>
        </w:rPr>
        <w:t>2</w:t>
      </w:r>
      <w:r>
        <w:rPr>
          <w:rFonts w:hint="eastAsia"/>
          <w:szCs w:val="24"/>
          <w:lang w:eastAsia="zh-CN"/>
        </w:rPr>
        <w:t>、乙方应将营业执照、资质证书、安全生产许可证、项目经理部人员的劳动合同和社会保险费缴纳证明、以及其他安全生产条件的有关资料原件送甲方审核并对资料真实性负责，资料复印件交到甲方工程项目部备案。乙方不得超资质承包工程。</w:t>
      </w:r>
    </w:p>
    <w:p w14:paraId="5379012D">
      <w:pPr>
        <w:ind w:firstLine="480"/>
        <w:rPr>
          <w:szCs w:val="24"/>
          <w:lang w:eastAsia="zh-CN"/>
        </w:rPr>
      </w:pPr>
      <w:r>
        <w:rPr>
          <w:szCs w:val="24"/>
          <w:lang w:eastAsia="zh-CN"/>
        </w:rPr>
        <w:t>3</w:t>
      </w:r>
      <w:r>
        <w:rPr>
          <w:rFonts w:hint="eastAsia"/>
          <w:szCs w:val="24"/>
          <w:lang w:eastAsia="zh-CN"/>
        </w:rPr>
        <w:t>、包工不包料的分包项目，乙方现场的安全设施及安全技术措施由甲方提供，并负责管理及安全交底，乙方要坚决执行。</w:t>
      </w:r>
    </w:p>
    <w:p w14:paraId="0C717FAC">
      <w:pPr>
        <w:ind w:firstLine="480"/>
        <w:rPr>
          <w:szCs w:val="24"/>
          <w:lang w:eastAsia="zh-CN"/>
        </w:rPr>
      </w:pPr>
      <w:r>
        <w:rPr>
          <w:szCs w:val="24"/>
          <w:lang w:eastAsia="zh-CN"/>
        </w:rPr>
        <w:t>4</w:t>
      </w:r>
      <w:r>
        <w:rPr>
          <w:rFonts w:hint="eastAsia"/>
          <w:szCs w:val="24"/>
          <w:lang w:eastAsia="zh-CN"/>
        </w:rPr>
        <w:t>、乙方必须遵守甲方有关安全健康与环境管理的有关规定、制度、办法、措施，认真履行安全生产、文明施工和环境管理的责任。</w:t>
      </w:r>
    </w:p>
    <w:p w14:paraId="378DA10D">
      <w:pPr>
        <w:ind w:firstLine="480"/>
        <w:rPr>
          <w:szCs w:val="24"/>
          <w:lang w:eastAsia="zh-CN"/>
        </w:rPr>
      </w:pPr>
      <w:r>
        <w:rPr>
          <w:szCs w:val="24"/>
          <w:lang w:eastAsia="zh-CN"/>
        </w:rPr>
        <w:t>5</w:t>
      </w:r>
      <w:r>
        <w:rPr>
          <w:rFonts w:hint="eastAsia"/>
          <w:szCs w:val="24"/>
          <w:lang w:eastAsia="zh-CN"/>
        </w:rPr>
        <w:t>、乙方应按照相关规定确保安全措施费用的足额、优先投入，对于所发生的费用项目不在附录</w:t>
      </w:r>
      <w:r>
        <w:rPr>
          <w:szCs w:val="24"/>
          <w:lang w:eastAsia="zh-CN"/>
        </w:rPr>
        <w:t>1</w:t>
      </w:r>
      <w:r>
        <w:rPr>
          <w:rFonts w:hint="eastAsia"/>
          <w:szCs w:val="24"/>
          <w:lang w:eastAsia="zh-CN"/>
        </w:rPr>
        <w:t>所列内容，须经甲方的安全监察部门审核同意，并经项目经理批准后方可列入安全措施费用项目，乙方不得克扣安全措施费用或将安全措施费用挪作他用。每月月底或次月初，乙方应随施工进度计划向甲方一同报送安全措施费用投入项目及费用明细。</w:t>
      </w:r>
    </w:p>
    <w:p w14:paraId="09DA247B">
      <w:pPr>
        <w:ind w:firstLine="480"/>
        <w:rPr>
          <w:szCs w:val="24"/>
          <w:lang w:eastAsia="zh-CN"/>
        </w:rPr>
      </w:pPr>
      <w:r>
        <w:rPr>
          <w:szCs w:val="24"/>
          <w:lang w:eastAsia="zh-CN"/>
        </w:rPr>
        <w:t>6</w:t>
      </w:r>
      <w:r>
        <w:rPr>
          <w:rFonts w:hint="eastAsia"/>
          <w:szCs w:val="24"/>
          <w:lang w:eastAsia="zh-CN"/>
        </w:rPr>
        <w:t>、新入厂员工上岗前，必须按规定经过三级安全教育培训和考核，考核合格后方可上岗，岗前安全培训时间不得少于</w:t>
      </w:r>
      <w:r>
        <w:rPr>
          <w:szCs w:val="24"/>
          <w:lang w:eastAsia="zh-CN"/>
        </w:rPr>
        <w:t>72</w:t>
      </w:r>
      <w:r>
        <w:rPr>
          <w:rFonts w:hint="eastAsia"/>
          <w:szCs w:val="24"/>
          <w:lang w:eastAsia="zh-CN"/>
        </w:rPr>
        <w:t>学时，每年接受再培训时间不得少于</w:t>
      </w:r>
      <w:r>
        <w:rPr>
          <w:szCs w:val="24"/>
          <w:lang w:eastAsia="zh-CN"/>
        </w:rPr>
        <w:t>20</w:t>
      </w:r>
      <w:r>
        <w:rPr>
          <w:rFonts w:hint="eastAsia"/>
          <w:szCs w:val="24"/>
          <w:lang w:eastAsia="zh-CN"/>
        </w:rPr>
        <w:t>学时。</w:t>
      </w:r>
    </w:p>
    <w:p w14:paraId="3507C094">
      <w:pPr>
        <w:ind w:firstLine="480"/>
        <w:rPr>
          <w:szCs w:val="24"/>
          <w:lang w:eastAsia="zh-CN"/>
        </w:rPr>
      </w:pPr>
      <w:r>
        <w:rPr>
          <w:szCs w:val="24"/>
          <w:lang w:eastAsia="zh-CN"/>
        </w:rPr>
        <w:t>7</w:t>
      </w:r>
      <w:r>
        <w:rPr>
          <w:rFonts w:hint="eastAsia"/>
          <w:szCs w:val="24"/>
          <w:lang w:eastAsia="zh-CN"/>
        </w:rPr>
        <w:t>、在工程施工前，乙方负责编制施工组织设计、专业施工组织设计、安全技术措施、安全技术交底（作业指导书），对重大施工项目和危险性作业项目，乙方应严格按照《建设工程安全生产管理条例》（国务院</w:t>
      </w:r>
      <w:r>
        <w:rPr>
          <w:szCs w:val="24"/>
          <w:lang w:eastAsia="zh-CN"/>
        </w:rPr>
        <w:t>393</w:t>
      </w:r>
      <w:r>
        <w:rPr>
          <w:rFonts w:hint="eastAsia"/>
          <w:szCs w:val="24"/>
          <w:lang w:eastAsia="zh-CN"/>
        </w:rPr>
        <w:t>号令）的要求，应单独编制工程施工的安全技术措施，并经审批后，向施工作业人员进行安全交底，执行双签手续。为防止环境污染，保护和改善生活环境，保障人身健康和公共利益，乙方在作业现场应做到以下几点：</w:t>
      </w:r>
    </w:p>
    <w:p w14:paraId="06AE6C72">
      <w:pPr>
        <w:ind w:firstLine="480"/>
        <w:rPr>
          <w:szCs w:val="24"/>
          <w:lang w:eastAsia="zh-CN"/>
        </w:rPr>
      </w:pPr>
      <w:r>
        <w:rPr>
          <w:rFonts w:hint="eastAsia"/>
          <w:szCs w:val="24"/>
          <w:lang w:eastAsia="zh-CN"/>
        </w:rPr>
        <w:t>（</w:t>
      </w:r>
      <w:r>
        <w:rPr>
          <w:szCs w:val="24"/>
          <w:lang w:eastAsia="zh-CN"/>
        </w:rPr>
        <w:t>1</w:t>
      </w:r>
      <w:r>
        <w:rPr>
          <w:rFonts w:hint="eastAsia"/>
          <w:szCs w:val="24"/>
          <w:lang w:eastAsia="zh-CN"/>
        </w:rPr>
        <w:t>）对恶劣环境和危害人身健康的工作，须制定相应的保护措施，并配备满足要求的防护用品、用具。</w:t>
      </w:r>
    </w:p>
    <w:p w14:paraId="6ED19926">
      <w:pPr>
        <w:ind w:firstLine="480"/>
        <w:rPr>
          <w:szCs w:val="24"/>
          <w:lang w:eastAsia="zh-CN"/>
        </w:rPr>
      </w:pPr>
      <w:r>
        <w:rPr>
          <w:rFonts w:hint="eastAsia"/>
          <w:szCs w:val="24"/>
          <w:lang w:eastAsia="zh-CN"/>
        </w:rPr>
        <w:t>（</w:t>
      </w:r>
      <w:r>
        <w:rPr>
          <w:szCs w:val="24"/>
          <w:lang w:eastAsia="zh-CN"/>
        </w:rPr>
        <w:t>2</w:t>
      </w:r>
      <w:r>
        <w:rPr>
          <w:rFonts w:hint="eastAsia"/>
          <w:szCs w:val="24"/>
          <w:lang w:eastAsia="zh-CN"/>
        </w:rPr>
        <w:t>）工作业现场的废弃物和有害物不得随便堆放，要放到指定地点，并有专人负责清理。</w:t>
      </w:r>
    </w:p>
    <w:p w14:paraId="2F6DA6CC">
      <w:pPr>
        <w:ind w:firstLine="480"/>
        <w:rPr>
          <w:szCs w:val="24"/>
          <w:lang w:eastAsia="zh-CN"/>
        </w:rPr>
      </w:pPr>
      <w:r>
        <w:rPr>
          <w:rFonts w:hint="eastAsia"/>
          <w:szCs w:val="24"/>
          <w:lang w:eastAsia="zh-CN"/>
        </w:rPr>
        <w:t>（</w:t>
      </w:r>
      <w:r>
        <w:rPr>
          <w:szCs w:val="24"/>
          <w:lang w:eastAsia="zh-CN"/>
        </w:rPr>
        <w:t>3</w:t>
      </w:r>
      <w:r>
        <w:rPr>
          <w:rFonts w:hint="eastAsia"/>
          <w:szCs w:val="24"/>
          <w:lang w:eastAsia="zh-CN"/>
        </w:rPr>
        <w:t>）严禁随便倾倒生活垃圾和进行废水排放。</w:t>
      </w:r>
    </w:p>
    <w:p w14:paraId="1983247E">
      <w:pPr>
        <w:ind w:firstLine="480"/>
        <w:rPr>
          <w:szCs w:val="24"/>
          <w:lang w:eastAsia="zh-CN"/>
        </w:rPr>
      </w:pPr>
      <w:r>
        <w:rPr>
          <w:szCs w:val="24"/>
          <w:lang w:eastAsia="zh-CN"/>
        </w:rPr>
        <w:t>8</w:t>
      </w:r>
      <w:r>
        <w:rPr>
          <w:rFonts w:hint="eastAsia"/>
          <w:szCs w:val="24"/>
          <w:lang w:eastAsia="zh-CN"/>
        </w:rPr>
        <w:t>、新工程开工前或施工作业人员入厂前，乙方必须组织新入厂作业人员进行体检。体检不合格或患有职业禁忌症者，以及老、弱、病、残或童工，严禁使用。特种工及接触有毒有害作业人员应每年或按规定进行定期体检。进入现场所有人员的体检结果应报甲方项目部备案。</w:t>
      </w:r>
    </w:p>
    <w:p w14:paraId="36600FDA">
      <w:pPr>
        <w:ind w:firstLine="480"/>
        <w:rPr>
          <w:szCs w:val="24"/>
          <w:lang w:eastAsia="zh-CN"/>
        </w:rPr>
      </w:pPr>
      <w:r>
        <w:rPr>
          <w:szCs w:val="24"/>
          <w:lang w:eastAsia="zh-CN"/>
        </w:rPr>
        <w:t>9</w:t>
      </w:r>
      <w:r>
        <w:rPr>
          <w:rFonts w:hint="eastAsia"/>
          <w:szCs w:val="24"/>
          <w:lang w:eastAsia="zh-CN"/>
        </w:rPr>
        <w:t>、乙方承包的工程项目不得再行转包或分包。</w:t>
      </w:r>
    </w:p>
    <w:p w14:paraId="0C202FF4">
      <w:pPr>
        <w:ind w:firstLine="480"/>
        <w:rPr>
          <w:szCs w:val="24"/>
          <w:lang w:eastAsia="zh-CN"/>
        </w:rPr>
      </w:pPr>
      <w:r>
        <w:rPr>
          <w:szCs w:val="24"/>
          <w:lang w:eastAsia="zh-CN"/>
        </w:rPr>
        <w:t>10</w:t>
      </w:r>
      <w:r>
        <w:rPr>
          <w:rFonts w:hint="eastAsia"/>
          <w:szCs w:val="24"/>
          <w:lang w:eastAsia="zh-CN"/>
        </w:rPr>
        <w:t>、乙方必须按国家规定为施工人员配备符合国家标准或行业标准的劳动防护用品、用具，并按有关标准或规定进行定期检验、试验。</w:t>
      </w:r>
    </w:p>
    <w:p w14:paraId="1BA7680A">
      <w:pPr>
        <w:ind w:firstLine="480"/>
        <w:rPr>
          <w:szCs w:val="24"/>
          <w:lang w:eastAsia="zh-CN"/>
        </w:rPr>
      </w:pPr>
      <w:r>
        <w:rPr>
          <w:szCs w:val="24"/>
          <w:lang w:eastAsia="zh-CN"/>
        </w:rPr>
        <w:t>1</w:t>
      </w:r>
      <w:r>
        <w:rPr>
          <w:rFonts w:hint="eastAsia"/>
          <w:szCs w:val="24"/>
          <w:lang w:eastAsia="zh-CN"/>
        </w:rPr>
        <w:t>1、乙方主要负责人和安全生产管理人员，应当由有关部门对其安全生产知识和管理能力考核合格后方可任职。</w:t>
      </w:r>
    </w:p>
    <w:p w14:paraId="6F192EAD">
      <w:pPr>
        <w:ind w:firstLine="480"/>
        <w:rPr>
          <w:szCs w:val="24"/>
          <w:lang w:eastAsia="zh-CN"/>
        </w:rPr>
      </w:pPr>
      <w:r>
        <w:rPr>
          <w:szCs w:val="24"/>
          <w:lang w:eastAsia="zh-CN"/>
        </w:rPr>
        <w:t>1</w:t>
      </w:r>
      <w:r>
        <w:rPr>
          <w:rFonts w:hint="eastAsia"/>
          <w:szCs w:val="24"/>
          <w:lang w:eastAsia="zh-CN"/>
        </w:rPr>
        <w:t>2、乙方使用或租用的大型施工机械、锅炉压力容器等特种设备，必须按照国家有关规定，由专业生产单位生产，并经取得专业资质的检测、检验机构检测、检验合格，取得安全使用证或者安全标志，方可投入使用。</w:t>
      </w:r>
    </w:p>
    <w:p w14:paraId="2059E4B7">
      <w:pPr>
        <w:ind w:firstLine="480"/>
        <w:rPr>
          <w:szCs w:val="24"/>
          <w:lang w:eastAsia="zh-CN"/>
        </w:rPr>
      </w:pPr>
      <w:r>
        <w:rPr>
          <w:szCs w:val="24"/>
          <w:lang w:eastAsia="zh-CN"/>
        </w:rPr>
        <w:t>1</w:t>
      </w:r>
      <w:r>
        <w:rPr>
          <w:rFonts w:hint="eastAsia"/>
          <w:szCs w:val="24"/>
          <w:lang w:eastAsia="zh-CN"/>
        </w:rPr>
        <w:t>3、乙方进厂人员，应到甲方或者发包人单位办理带有本人照片的</w:t>
      </w:r>
      <w:r>
        <w:rPr>
          <w:szCs w:val="24"/>
          <w:lang w:eastAsia="zh-CN"/>
        </w:rPr>
        <w:t>“</w:t>
      </w:r>
      <w:r>
        <w:rPr>
          <w:rFonts w:hint="eastAsia"/>
          <w:szCs w:val="24"/>
          <w:lang w:eastAsia="zh-CN"/>
        </w:rPr>
        <w:t>胸卡</w:t>
      </w:r>
      <w:r>
        <w:rPr>
          <w:szCs w:val="24"/>
          <w:lang w:eastAsia="zh-CN"/>
        </w:rPr>
        <w:t>”</w:t>
      </w:r>
      <w:r>
        <w:rPr>
          <w:rFonts w:hint="eastAsia"/>
          <w:szCs w:val="24"/>
          <w:lang w:eastAsia="zh-CN"/>
        </w:rPr>
        <w:t>，供上岗时佩戴，不佩戴</w:t>
      </w:r>
      <w:r>
        <w:rPr>
          <w:szCs w:val="24"/>
          <w:lang w:eastAsia="zh-CN"/>
        </w:rPr>
        <w:t>“</w:t>
      </w:r>
      <w:r>
        <w:rPr>
          <w:rFonts w:hint="eastAsia"/>
          <w:szCs w:val="24"/>
          <w:lang w:eastAsia="zh-CN"/>
        </w:rPr>
        <w:t>胸卡</w:t>
      </w:r>
      <w:r>
        <w:rPr>
          <w:szCs w:val="24"/>
          <w:lang w:eastAsia="zh-CN"/>
        </w:rPr>
        <w:t>”</w:t>
      </w:r>
      <w:r>
        <w:rPr>
          <w:rFonts w:hint="eastAsia"/>
          <w:szCs w:val="24"/>
          <w:lang w:eastAsia="zh-CN"/>
        </w:rPr>
        <w:t>不得进入施工现场。</w:t>
      </w:r>
      <w:r>
        <w:rPr>
          <w:szCs w:val="24"/>
          <w:lang w:eastAsia="zh-CN"/>
        </w:rPr>
        <w:t>“</w:t>
      </w:r>
      <w:r>
        <w:rPr>
          <w:rFonts w:hint="eastAsia"/>
          <w:szCs w:val="24"/>
          <w:lang w:eastAsia="zh-CN"/>
        </w:rPr>
        <w:t>胸卡</w:t>
      </w:r>
      <w:r>
        <w:rPr>
          <w:szCs w:val="24"/>
          <w:lang w:eastAsia="zh-CN"/>
        </w:rPr>
        <w:t>”</w:t>
      </w:r>
      <w:r>
        <w:rPr>
          <w:rFonts w:hint="eastAsia"/>
          <w:szCs w:val="24"/>
          <w:lang w:eastAsia="zh-CN"/>
        </w:rPr>
        <w:t>严禁转借他人。</w:t>
      </w:r>
    </w:p>
    <w:p w14:paraId="2E3519CD">
      <w:pPr>
        <w:ind w:firstLine="480"/>
        <w:rPr>
          <w:szCs w:val="24"/>
          <w:lang w:eastAsia="zh-CN"/>
        </w:rPr>
      </w:pPr>
      <w:r>
        <w:rPr>
          <w:szCs w:val="24"/>
          <w:lang w:eastAsia="zh-CN"/>
        </w:rPr>
        <w:t>1</w:t>
      </w:r>
      <w:r>
        <w:rPr>
          <w:rFonts w:hint="eastAsia"/>
          <w:szCs w:val="24"/>
          <w:lang w:eastAsia="zh-CN"/>
        </w:rPr>
        <w:t>4、乙方应按甲方要求对人员的流动进行严格的控制，其人员增减或变换要及时向甲方有关部门进行报告并备案。</w:t>
      </w:r>
    </w:p>
    <w:p w14:paraId="3116EDA6">
      <w:pPr>
        <w:ind w:firstLine="480"/>
        <w:rPr>
          <w:szCs w:val="24"/>
          <w:lang w:eastAsia="zh-CN"/>
        </w:rPr>
      </w:pPr>
      <w:r>
        <w:rPr>
          <w:szCs w:val="24"/>
          <w:lang w:eastAsia="zh-CN"/>
        </w:rPr>
        <w:t>1</w:t>
      </w:r>
      <w:r>
        <w:rPr>
          <w:rFonts w:hint="eastAsia"/>
          <w:szCs w:val="24"/>
          <w:lang w:eastAsia="zh-CN"/>
        </w:rPr>
        <w:t>5、乙方应按规定设专职安全员或安监机构，制定相应的安全文明施工和环境管理措施，并按照</w:t>
      </w:r>
      <w:r>
        <w:rPr>
          <w:szCs w:val="24"/>
          <w:lang w:eastAsia="zh-CN"/>
        </w:rPr>
        <w:t xml:space="preserve"> </w:t>
      </w:r>
      <w:r>
        <w:rPr>
          <w:rFonts w:hint="eastAsia"/>
          <w:szCs w:val="24"/>
          <w:lang w:eastAsia="zh-CN"/>
        </w:rPr>
        <w:t>“谁施工，谁负责”的原则，负责责任区域内的安全文明施工和环境管理工作。</w:t>
      </w:r>
    </w:p>
    <w:p w14:paraId="29EF7794">
      <w:pPr>
        <w:ind w:firstLine="480"/>
        <w:rPr>
          <w:szCs w:val="24"/>
          <w:lang w:eastAsia="zh-CN"/>
        </w:rPr>
      </w:pPr>
      <w:r>
        <w:rPr>
          <w:szCs w:val="24"/>
          <w:lang w:eastAsia="zh-CN"/>
        </w:rPr>
        <w:t>1</w:t>
      </w:r>
      <w:r>
        <w:rPr>
          <w:rFonts w:hint="eastAsia"/>
          <w:szCs w:val="24"/>
          <w:lang w:eastAsia="zh-CN"/>
        </w:rPr>
        <w:t>6、乙方专职安全人员在施工现场应佩戴明显标志。接受甲方监督管理，并按时参加甲方组织的安全例会。</w:t>
      </w:r>
    </w:p>
    <w:p w14:paraId="3E9C949F">
      <w:pPr>
        <w:ind w:firstLine="480"/>
        <w:rPr>
          <w:szCs w:val="24"/>
          <w:lang w:eastAsia="zh-CN"/>
        </w:rPr>
      </w:pPr>
      <w:r>
        <w:rPr>
          <w:szCs w:val="24"/>
          <w:lang w:eastAsia="zh-CN"/>
        </w:rPr>
        <w:t>1</w:t>
      </w:r>
      <w:r>
        <w:rPr>
          <w:rFonts w:hint="eastAsia"/>
          <w:szCs w:val="24"/>
          <w:lang w:eastAsia="zh-CN"/>
        </w:rPr>
        <w:t>7、乙方特种作业人员必须按照国家有关规定经专业的安全作业培训，并取得特种作业操作资格证书方可上岗作业。</w:t>
      </w:r>
    </w:p>
    <w:p w14:paraId="4685505A">
      <w:pPr>
        <w:ind w:firstLine="480"/>
        <w:rPr>
          <w:szCs w:val="24"/>
          <w:lang w:eastAsia="zh-CN"/>
        </w:rPr>
      </w:pPr>
      <w:r>
        <w:rPr>
          <w:szCs w:val="24"/>
          <w:lang w:eastAsia="zh-CN"/>
        </w:rPr>
        <w:t>1</w:t>
      </w:r>
      <w:r>
        <w:rPr>
          <w:rFonts w:hint="eastAsia"/>
          <w:szCs w:val="24"/>
          <w:lang w:eastAsia="zh-CN"/>
        </w:rPr>
        <w:t>8、乙方施工范围内的临时安全设施自行负责，且必须与主体工程同时设计、同时施工、同时投入生产和使用。</w:t>
      </w:r>
    </w:p>
    <w:p w14:paraId="20007D28">
      <w:pPr>
        <w:ind w:firstLine="480"/>
        <w:rPr>
          <w:szCs w:val="24"/>
          <w:lang w:eastAsia="zh-CN"/>
        </w:rPr>
      </w:pPr>
      <w:r>
        <w:rPr>
          <w:rFonts w:hint="eastAsia"/>
          <w:szCs w:val="24"/>
          <w:lang w:eastAsia="zh-CN"/>
        </w:rPr>
        <w:t>19、凡因乙方主要责任或全责造成的各类事故，由乙方负责事故的报告并承担因事故造成的经济损失。凡涉及两个单位以上的各类事故（如人身、机械、设备、火灾等事故），要根据事故调查组的意见或政府有关部门的认定结果，按</w:t>
      </w:r>
      <w:r>
        <w:rPr>
          <w:szCs w:val="24"/>
          <w:lang w:eastAsia="zh-CN"/>
        </w:rPr>
        <w:t>“</w:t>
      </w:r>
      <w:r>
        <w:rPr>
          <w:rFonts w:hint="eastAsia"/>
          <w:szCs w:val="24"/>
          <w:lang w:eastAsia="zh-CN"/>
        </w:rPr>
        <w:t>以责论处</w:t>
      </w:r>
      <w:r>
        <w:rPr>
          <w:szCs w:val="24"/>
          <w:lang w:eastAsia="zh-CN"/>
        </w:rPr>
        <w:t>”</w:t>
      </w:r>
      <w:r>
        <w:rPr>
          <w:rFonts w:hint="eastAsia"/>
          <w:szCs w:val="24"/>
          <w:lang w:eastAsia="zh-CN"/>
        </w:rPr>
        <w:t>的原则进行处理并承担相应的经济损失。</w:t>
      </w:r>
    </w:p>
    <w:p w14:paraId="6A257091">
      <w:pPr>
        <w:ind w:firstLine="480"/>
        <w:rPr>
          <w:szCs w:val="24"/>
          <w:lang w:eastAsia="zh-CN"/>
        </w:rPr>
      </w:pPr>
      <w:r>
        <w:rPr>
          <w:rFonts w:hint="eastAsia"/>
          <w:szCs w:val="24"/>
          <w:lang w:eastAsia="zh-CN"/>
        </w:rPr>
        <w:t>20、乙方发生事故后，应立即报告甲方相关部门，严禁弄虚作假或隐瞒不报、谎报或拖延不报，不得故意破坏事故现场、毁灭有关证据。</w:t>
      </w:r>
    </w:p>
    <w:p w14:paraId="60FBD9E8">
      <w:pPr>
        <w:ind w:firstLine="480"/>
        <w:rPr>
          <w:szCs w:val="24"/>
          <w:lang w:eastAsia="zh-CN"/>
        </w:rPr>
      </w:pPr>
      <w:r>
        <w:rPr>
          <w:rFonts w:hint="eastAsia"/>
          <w:szCs w:val="24"/>
          <w:lang w:eastAsia="zh-CN"/>
        </w:rPr>
        <w:t>21、合同签订后，乙方应按合同规定向甲方预缴安全施工保证金。</w:t>
      </w:r>
    </w:p>
    <w:p w14:paraId="10C03096">
      <w:pPr>
        <w:ind w:firstLine="480"/>
        <w:rPr>
          <w:szCs w:val="24"/>
          <w:lang w:eastAsia="zh-CN"/>
        </w:rPr>
      </w:pPr>
      <w:r>
        <w:rPr>
          <w:rFonts w:hint="eastAsia"/>
          <w:szCs w:val="24"/>
          <w:lang w:eastAsia="zh-CN"/>
        </w:rPr>
        <w:t>22、乙方有权拒绝违反安全法规的指令。有权向甲方的项目部及公司举报甲方及其管理人员。</w:t>
      </w:r>
    </w:p>
    <w:p w14:paraId="28716DBB">
      <w:pPr>
        <w:ind w:firstLine="480"/>
        <w:rPr>
          <w:szCs w:val="24"/>
          <w:lang w:eastAsia="zh-CN"/>
        </w:rPr>
      </w:pPr>
      <w:r>
        <w:rPr>
          <w:rFonts w:hint="eastAsia"/>
          <w:szCs w:val="24"/>
          <w:lang w:eastAsia="zh-CN"/>
        </w:rPr>
        <w:t>23、乙方依据本协议接受甲方监督管理，并不减轻、免除乙方依据工程合同条款应承担的任何安全生产工作内容及责任，亦不加重甲方依据工程合同条款应承担的安全管理责任。</w:t>
      </w:r>
    </w:p>
    <w:p w14:paraId="3ADE12CD">
      <w:pPr>
        <w:ind w:firstLine="482"/>
        <w:rPr>
          <w:b/>
          <w:szCs w:val="24"/>
          <w:lang w:eastAsia="zh-CN"/>
        </w:rPr>
      </w:pPr>
      <w:r>
        <w:rPr>
          <w:rFonts w:hint="eastAsia"/>
          <w:b/>
          <w:szCs w:val="24"/>
          <w:lang w:eastAsia="zh-CN"/>
        </w:rPr>
        <w:t>三、违约责任</w:t>
      </w:r>
    </w:p>
    <w:p w14:paraId="63F33549">
      <w:pPr>
        <w:ind w:firstLine="480"/>
        <w:rPr>
          <w:szCs w:val="24"/>
          <w:lang w:eastAsia="zh-CN"/>
        </w:rPr>
      </w:pPr>
      <w:r>
        <w:rPr>
          <w:szCs w:val="24"/>
          <w:lang w:eastAsia="zh-CN"/>
        </w:rPr>
        <w:t>1</w:t>
      </w:r>
      <w:r>
        <w:rPr>
          <w:rFonts w:hint="eastAsia"/>
          <w:szCs w:val="24"/>
          <w:lang w:eastAsia="zh-CN"/>
        </w:rPr>
        <w:t>、由于甲方或乙方责任造成对方或第三方的人身伤害、设备损坏等财产损失，由责任方承担相应责任，并赔偿对方或第三方因此造成的全部损失。</w:t>
      </w:r>
    </w:p>
    <w:p w14:paraId="713D7951">
      <w:pPr>
        <w:ind w:firstLine="480"/>
        <w:rPr>
          <w:szCs w:val="24"/>
          <w:lang w:eastAsia="zh-CN"/>
        </w:rPr>
      </w:pPr>
      <w:r>
        <w:rPr>
          <w:szCs w:val="24"/>
          <w:lang w:eastAsia="zh-CN"/>
        </w:rPr>
        <w:t>2</w:t>
      </w:r>
      <w:r>
        <w:rPr>
          <w:rFonts w:hint="eastAsia"/>
          <w:szCs w:val="24"/>
          <w:lang w:eastAsia="zh-CN"/>
        </w:rPr>
        <w:t>、合同履行中，发现乙方提供的有关资质材料无效，甲方有权解除合同，并由乙方承担由此造成的一切损失。</w:t>
      </w:r>
    </w:p>
    <w:p w14:paraId="4B1305F9">
      <w:pPr>
        <w:ind w:firstLine="480"/>
        <w:rPr>
          <w:szCs w:val="24"/>
          <w:lang w:eastAsia="zh-CN"/>
        </w:rPr>
      </w:pPr>
      <w:r>
        <w:rPr>
          <w:szCs w:val="24"/>
          <w:lang w:eastAsia="zh-CN"/>
        </w:rPr>
        <w:t>3</w:t>
      </w:r>
      <w:r>
        <w:rPr>
          <w:rFonts w:hint="eastAsia"/>
          <w:szCs w:val="24"/>
          <w:lang w:eastAsia="zh-CN"/>
        </w:rPr>
        <w:t>、发现乙方及有关人员有违章行为的，按照甲方有关</w:t>
      </w:r>
      <w:r>
        <w:fldChar w:fldCharType="begin"/>
      </w:r>
      <w:r>
        <w:instrText xml:space="preserve"> HYPERLINK "http://tech.bjx.com.cn/keyword.asp?keyword=安全" </w:instrText>
      </w:r>
      <w:r>
        <w:fldChar w:fldCharType="separate"/>
      </w:r>
      <w:r>
        <w:rPr>
          <w:rFonts w:hint="eastAsia"/>
          <w:szCs w:val="24"/>
          <w:lang w:eastAsia="zh-CN"/>
        </w:rPr>
        <w:t>安全</w:t>
      </w:r>
      <w:r>
        <w:rPr>
          <w:rFonts w:hint="eastAsia"/>
          <w:szCs w:val="24"/>
          <w:lang w:eastAsia="zh-CN"/>
        </w:rPr>
        <w:fldChar w:fldCharType="end"/>
      </w:r>
      <w:r>
        <w:rPr>
          <w:rFonts w:hint="eastAsia"/>
          <w:szCs w:val="24"/>
          <w:lang w:eastAsia="zh-CN"/>
        </w:rPr>
        <w:t>生产奖惩规定扣除相应数额的安全施工保证金。</w:t>
      </w:r>
    </w:p>
    <w:p w14:paraId="582D70B6">
      <w:pPr>
        <w:ind w:firstLine="480"/>
        <w:rPr>
          <w:szCs w:val="24"/>
          <w:lang w:eastAsia="zh-CN"/>
        </w:rPr>
      </w:pPr>
      <w:r>
        <w:rPr>
          <w:szCs w:val="24"/>
          <w:lang w:eastAsia="zh-CN"/>
        </w:rPr>
        <w:t>4</w:t>
      </w:r>
      <w:r>
        <w:rPr>
          <w:rFonts w:hint="eastAsia"/>
          <w:szCs w:val="24"/>
          <w:lang w:eastAsia="zh-CN"/>
        </w:rPr>
        <w:t>、乙方未设置安监人员；未能正确、全面执行</w:t>
      </w:r>
      <w:r>
        <w:fldChar w:fldCharType="begin"/>
      </w:r>
      <w:r>
        <w:instrText xml:space="preserve"> HYPERLINK "http://tech.bjx.com.cn/keyword.asp?keyword=安全" </w:instrText>
      </w:r>
      <w:r>
        <w:fldChar w:fldCharType="separate"/>
      </w:r>
      <w:r>
        <w:rPr>
          <w:rFonts w:hint="eastAsia"/>
          <w:szCs w:val="24"/>
          <w:lang w:eastAsia="zh-CN"/>
        </w:rPr>
        <w:t>安全</w:t>
      </w:r>
      <w:r>
        <w:rPr>
          <w:rFonts w:hint="eastAsia"/>
          <w:szCs w:val="24"/>
          <w:lang w:eastAsia="zh-CN"/>
        </w:rPr>
        <w:fldChar w:fldCharType="end"/>
      </w:r>
      <w:r>
        <w:rPr>
          <w:rFonts w:hint="eastAsia"/>
          <w:szCs w:val="24"/>
          <w:lang w:eastAsia="zh-CN"/>
        </w:rPr>
        <w:t>技术措施、</w:t>
      </w:r>
      <w:r>
        <w:fldChar w:fldCharType="begin"/>
      </w:r>
      <w:r>
        <w:instrText xml:space="preserve"> HYPERLINK "http://tech.bjx.com.cn/keyword.asp?keyword=施工" </w:instrText>
      </w:r>
      <w:r>
        <w:fldChar w:fldCharType="separate"/>
      </w:r>
      <w:r>
        <w:rPr>
          <w:rFonts w:hint="eastAsia"/>
          <w:szCs w:val="24"/>
          <w:lang w:eastAsia="zh-CN"/>
        </w:rPr>
        <w:t>施工</w:t>
      </w:r>
      <w:r>
        <w:rPr>
          <w:rFonts w:hint="eastAsia"/>
          <w:szCs w:val="24"/>
          <w:lang w:eastAsia="zh-CN"/>
        </w:rPr>
        <w:fldChar w:fldCharType="end"/>
      </w:r>
      <w:r>
        <w:rPr>
          <w:rFonts w:hint="eastAsia"/>
          <w:szCs w:val="24"/>
          <w:lang w:eastAsia="zh-CN"/>
        </w:rPr>
        <w:t>组织设计；</w:t>
      </w:r>
      <w:r>
        <w:fldChar w:fldCharType="begin"/>
      </w:r>
      <w:r>
        <w:instrText xml:space="preserve"> HYPERLINK "http://tech.bjx.com.cn/keyword.asp?keyword=施工" </w:instrText>
      </w:r>
      <w:r>
        <w:fldChar w:fldCharType="separate"/>
      </w:r>
      <w:r>
        <w:rPr>
          <w:rFonts w:hint="eastAsia"/>
          <w:szCs w:val="24"/>
          <w:lang w:eastAsia="zh-CN"/>
        </w:rPr>
        <w:t>施工</w:t>
      </w:r>
      <w:r>
        <w:rPr>
          <w:rFonts w:hint="eastAsia"/>
          <w:szCs w:val="24"/>
          <w:lang w:eastAsia="zh-CN"/>
        </w:rPr>
        <w:fldChar w:fldCharType="end"/>
      </w:r>
      <w:r>
        <w:rPr>
          <w:rFonts w:hint="eastAsia"/>
          <w:szCs w:val="24"/>
          <w:lang w:eastAsia="zh-CN"/>
        </w:rPr>
        <w:t>人员未掌握本工程项目特点及</w:t>
      </w:r>
      <w:r>
        <w:fldChar w:fldCharType="begin"/>
      </w:r>
      <w:r>
        <w:instrText xml:space="preserve"> HYPERLINK "http://tech.bjx.com.cn/keyword.asp?keyword=施工" </w:instrText>
      </w:r>
      <w:r>
        <w:fldChar w:fldCharType="separate"/>
      </w:r>
      <w:r>
        <w:rPr>
          <w:rFonts w:hint="eastAsia"/>
          <w:szCs w:val="24"/>
          <w:lang w:eastAsia="zh-CN"/>
        </w:rPr>
        <w:t>施工</w:t>
      </w:r>
      <w:r>
        <w:rPr>
          <w:rFonts w:hint="eastAsia"/>
          <w:szCs w:val="24"/>
          <w:lang w:eastAsia="zh-CN"/>
        </w:rPr>
        <w:fldChar w:fldCharType="end"/>
      </w:r>
      <w:r>
        <w:fldChar w:fldCharType="begin"/>
      </w:r>
      <w:r>
        <w:instrText xml:space="preserve"> HYPERLINK "http://tech.bjx.com.cn/keyword.asp?keyword=安全" </w:instrText>
      </w:r>
      <w:r>
        <w:fldChar w:fldCharType="separate"/>
      </w:r>
      <w:r>
        <w:rPr>
          <w:rFonts w:hint="eastAsia"/>
          <w:szCs w:val="24"/>
          <w:lang w:eastAsia="zh-CN"/>
        </w:rPr>
        <w:t>安全</w:t>
      </w:r>
      <w:r>
        <w:rPr>
          <w:rFonts w:hint="eastAsia"/>
          <w:szCs w:val="24"/>
          <w:lang w:eastAsia="zh-CN"/>
        </w:rPr>
        <w:fldChar w:fldCharType="end"/>
      </w:r>
      <w:r>
        <w:rPr>
          <w:rFonts w:hint="eastAsia"/>
          <w:szCs w:val="24"/>
          <w:lang w:eastAsia="zh-CN"/>
        </w:rPr>
        <w:t>措施；用于本工程项目的</w:t>
      </w:r>
      <w:r>
        <w:fldChar w:fldCharType="begin"/>
      </w:r>
      <w:r>
        <w:instrText xml:space="preserve"> HYPERLINK "http://tech.bjx.com.cn/keyword.asp?keyword=施工" </w:instrText>
      </w:r>
      <w:r>
        <w:fldChar w:fldCharType="separate"/>
      </w:r>
      <w:r>
        <w:rPr>
          <w:rFonts w:hint="eastAsia"/>
          <w:szCs w:val="24"/>
          <w:lang w:eastAsia="zh-CN"/>
        </w:rPr>
        <w:t>施工</w:t>
      </w:r>
      <w:r>
        <w:rPr>
          <w:rFonts w:hint="eastAsia"/>
          <w:szCs w:val="24"/>
          <w:lang w:eastAsia="zh-CN"/>
        </w:rPr>
        <w:fldChar w:fldCharType="end"/>
      </w:r>
      <w:r>
        <w:rPr>
          <w:rFonts w:hint="eastAsia"/>
          <w:szCs w:val="24"/>
          <w:lang w:eastAsia="zh-CN"/>
        </w:rPr>
        <w:t>机械、工器具及</w:t>
      </w:r>
      <w:r>
        <w:fldChar w:fldCharType="begin"/>
      </w:r>
      <w:r>
        <w:instrText xml:space="preserve"> HYPERLINK "http://tech.bjx.com.cn/keyword.asp?keyword=安全" </w:instrText>
      </w:r>
      <w:r>
        <w:fldChar w:fldCharType="separate"/>
      </w:r>
      <w:r>
        <w:rPr>
          <w:rFonts w:hint="eastAsia"/>
          <w:szCs w:val="24"/>
          <w:lang w:eastAsia="zh-CN"/>
        </w:rPr>
        <w:t>安全</w:t>
      </w:r>
      <w:r>
        <w:rPr>
          <w:rFonts w:hint="eastAsia"/>
          <w:szCs w:val="24"/>
          <w:lang w:eastAsia="zh-CN"/>
        </w:rPr>
        <w:fldChar w:fldCharType="end"/>
      </w:r>
      <w:r>
        <w:rPr>
          <w:rFonts w:hint="eastAsia"/>
          <w:szCs w:val="24"/>
          <w:lang w:eastAsia="zh-CN"/>
        </w:rPr>
        <w:t>防护用品不满足</w:t>
      </w:r>
      <w:r>
        <w:fldChar w:fldCharType="begin"/>
      </w:r>
      <w:r>
        <w:instrText xml:space="preserve"> HYPERLINK "http://tech.bjx.com.cn/keyword.asp?keyword=施工" </w:instrText>
      </w:r>
      <w:r>
        <w:fldChar w:fldCharType="separate"/>
      </w:r>
      <w:r>
        <w:rPr>
          <w:rFonts w:hint="eastAsia"/>
          <w:szCs w:val="24"/>
          <w:lang w:eastAsia="zh-CN"/>
        </w:rPr>
        <w:t>施工</w:t>
      </w:r>
      <w:r>
        <w:rPr>
          <w:rFonts w:hint="eastAsia"/>
          <w:szCs w:val="24"/>
          <w:lang w:eastAsia="zh-CN"/>
        </w:rPr>
        <w:fldChar w:fldCharType="end"/>
      </w:r>
      <w:r>
        <w:rPr>
          <w:rFonts w:hint="eastAsia"/>
          <w:szCs w:val="24"/>
          <w:lang w:eastAsia="zh-CN"/>
        </w:rPr>
        <w:t>需要，甲方有权要求乙方立即停工整改，并扣除</w:t>
      </w:r>
      <w:r>
        <w:rPr>
          <w:szCs w:val="24"/>
          <w:lang w:eastAsia="zh-CN"/>
        </w:rPr>
        <w:t>2%</w:t>
      </w:r>
      <w:r>
        <w:rPr>
          <w:rFonts w:hint="eastAsia"/>
          <w:szCs w:val="24"/>
          <w:lang w:eastAsia="zh-CN"/>
        </w:rPr>
        <w:t>至</w:t>
      </w:r>
      <w:r>
        <w:rPr>
          <w:szCs w:val="24"/>
          <w:lang w:eastAsia="zh-CN"/>
        </w:rPr>
        <w:t>10%</w:t>
      </w:r>
      <w:r>
        <w:rPr>
          <w:rFonts w:hint="eastAsia"/>
          <w:szCs w:val="24"/>
          <w:lang w:eastAsia="zh-CN"/>
        </w:rPr>
        <w:t>安全保证金，由此引起的后果及损失由乙方承担。</w:t>
      </w:r>
    </w:p>
    <w:p w14:paraId="497A1FD4">
      <w:pPr>
        <w:ind w:firstLine="480"/>
        <w:rPr>
          <w:szCs w:val="24"/>
          <w:lang w:eastAsia="zh-CN"/>
        </w:rPr>
      </w:pPr>
      <w:r>
        <w:rPr>
          <w:szCs w:val="24"/>
          <w:lang w:eastAsia="zh-CN"/>
        </w:rPr>
        <w:t>5</w:t>
      </w:r>
      <w:r>
        <w:rPr>
          <w:rFonts w:hint="eastAsia"/>
          <w:szCs w:val="24"/>
          <w:lang w:eastAsia="zh-CN"/>
        </w:rPr>
        <w:t>、乙方人员无故到其他生产区域或擅自动用甲方的设施设备等，乙方按</w:t>
      </w:r>
      <w:r>
        <w:rPr>
          <w:szCs w:val="24"/>
          <w:lang w:eastAsia="zh-CN"/>
        </w:rPr>
        <w:t>100</w:t>
      </w:r>
      <w:r>
        <w:rPr>
          <w:rFonts w:hint="eastAsia"/>
          <w:szCs w:val="24"/>
          <w:lang w:eastAsia="zh-CN"/>
        </w:rPr>
        <w:t>元</w:t>
      </w:r>
      <w:r>
        <w:rPr>
          <w:szCs w:val="24"/>
          <w:lang w:eastAsia="zh-CN"/>
        </w:rPr>
        <w:t>-500</w:t>
      </w:r>
      <w:r>
        <w:rPr>
          <w:rFonts w:hint="eastAsia"/>
          <w:szCs w:val="24"/>
          <w:lang w:eastAsia="zh-CN"/>
        </w:rPr>
        <w:t>元</w:t>
      </w:r>
      <w:r>
        <w:rPr>
          <w:szCs w:val="24"/>
          <w:lang w:eastAsia="zh-CN"/>
        </w:rPr>
        <w:t>/</w:t>
      </w:r>
      <w:r>
        <w:rPr>
          <w:rFonts w:hint="eastAsia"/>
          <w:szCs w:val="24"/>
          <w:lang w:eastAsia="zh-CN"/>
        </w:rPr>
        <w:t>人次承担违约责任。</w:t>
      </w:r>
    </w:p>
    <w:p w14:paraId="3D2D4D8B">
      <w:pPr>
        <w:ind w:firstLine="480"/>
        <w:rPr>
          <w:szCs w:val="24"/>
          <w:lang w:eastAsia="zh-CN"/>
        </w:rPr>
      </w:pPr>
      <w:r>
        <w:rPr>
          <w:szCs w:val="24"/>
          <w:lang w:eastAsia="zh-CN"/>
        </w:rPr>
        <w:t>6</w:t>
      </w:r>
      <w:r>
        <w:rPr>
          <w:rFonts w:hint="eastAsia"/>
          <w:szCs w:val="24"/>
          <w:lang w:eastAsia="zh-CN"/>
        </w:rPr>
        <w:t>、乙方对甲方提出的</w:t>
      </w:r>
      <w:r>
        <w:fldChar w:fldCharType="begin"/>
      </w:r>
      <w:r>
        <w:instrText xml:space="preserve"> HYPERLINK "http://tech.bjx.com.cn/keyword.asp?keyword=安全" </w:instrText>
      </w:r>
      <w:r>
        <w:fldChar w:fldCharType="separate"/>
      </w:r>
      <w:r>
        <w:rPr>
          <w:rFonts w:hint="eastAsia"/>
          <w:szCs w:val="24"/>
          <w:lang w:eastAsia="zh-CN"/>
        </w:rPr>
        <w:t>安全</w:t>
      </w:r>
      <w:r>
        <w:rPr>
          <w:rFonts w:hint="eastAsia"/>
          <w:szCs w:val="24"/>
          <w:lang w:eastAsia="zh-CN"/>
        </w:rPr>
        <w:fldChar w:fldCharType="end"/>
      </w:r>
      <w:r>
        <w:rPr>
          <w:rFonts w:hint="eastAsia"/>
          <w:szCs w:val="24"/>
          <w:lang w:eastAsia="zh-CN"/>
        </w:rPr>
        <w:t>整改意见不及时整改的，每逾期一天，乙方按</w:t>
      </w:r>
      <w:r>
        <w:rPr>
          <w:szCs w:val="24"/>
          <w:lang w:eastAsia="zh-CN"/>
        </w:rPr>
        <w:t>200</w:t>
      </w:r>
      <w:r>
        <w:rPr>
          <w:rFonts w:hint="eastAsia"/>
          <w:szCs w:val="24"/>
          <w:lang w:eastAsia="zh-CN"/>
        </w:rPr>
        <w:t>元</w:t>
      </w:r>
      <w:r>
        <w:rPr>
          <w:szCs w:val="24"/>
          <w:lang w:eastAsia="zh-CN"/>
        </w:rPr>
        <w:t>-1000</w:t>
      </w:r>
      <w:r>
        <w:rPr>
          <w:rFonts w:hint="eastAsia"/>
          <w:szCs w:val="24"/>
          <w:lang w:eastAsia="zh-CN"/>
        </w:rPr>
        <w:t>元</w:t>
      </w:r>
      <w:r>
        <w:rPr>
          <w:szCs w:val="24"/>
          <w:lang w:eastAsia="zh-CN"/>
        </w:rPr>
        <w:t>/</w:t>
      </w:r>
      <w:r>
        <w:rPr>
          <w:rFonts w:hint="eastAsia"/>
          <w:szCs w:val="24"/>
          <w:lang w:eastAsia="zh-CN"/>
        </w:rPr>
        <w:t>天承担违约责任。</w:t>
      </w:r>
    </w:p>
    <w:p w14:paraId="453EFB22">
      <w:pPr>
        <w:ind w:firstLine="480"/>
        <w:rPr>
          <w:szCs w:val="24"/>
          <w:lang w:eastAsia="zh-CN"/>
        </w:rPr>
      </w:pPr>
      <w:r>
        <w:rPr>
          <w:szCs w:val="24"/>
          <w:lang w:eastAsia="zh-CN"/>
        </w:rPr>
        <w:t>7</w:t>
      </w:r>
      <w:r>
        <w:rPr>
          <w:rFonts w:hint="eastAsia"/>
          <w:szCs w:val="24"/>
          <w:lang w:eastAsia="zh-CN"/>
        </w:rPr>
        <w:t>、由于乙方原因，发生死亡事故时</w:t>
      </w:r>
      <w:r>
        <w:rPr>
          <w:szCs w:val="24"/>
          <w:lang w:eastAsia="zh-CN"/>
        </w:rPr>
        <w:t>100%</w:t>
      </w:r>
      <w:r>
        <w:rPr>
          <w:rFonts w:hint="eastAsia"/>
          <w:szCs w:val="24"/>
          <w:lang w:eastAsia="zh-CN"/>
        </w:rPr>
        <w:t>扣除安全施工保证金，发生重伤事故时扣除安全施工保证金</w:t>
      </w:r>
      <w:r>
        <w:rPr>
          <w:szCs w:val="24"/>
          <w:lang w:eastAsia="zh-CN"/>
        </w:rPr>
        <w:t>50%</w:t>
      </w:r>
      <w:r>
        <w:rPr>
          <w:rFonts w:hint="eastAsia"/>
          <w:szCs w:val="24"/>
          <w:lang w:eastAsia="zh-CN"/>
        </w:rPr>
        <w:t>，发生严重未遂事故，扣除安全施工保证金</w:t>
      </w:r>
      <w:r>
        <w:rPr>
          <w:szCs w:val="24"/>
          <w:lang w:eastAsia="zh-CN"/>
        </w:rPr>
        <w:t>20%</w:t>
      </w:r>
      <w:r>
        <w:rPr>
          <w:rFonts w:hint="eastAsia"/>
          <w:szCs w:val="24"/>
          <w:lang w:eastAsia="zh-CN"/>
        </w:rPr>
        <w:t>，发生轻伤事故根据事故性质和程度扣除</w:t>
      </w:r>
      <w:r>
        <w:rPr>
          <w:szCs w:val="24"/>
          <w:lang w:eastAsia="zh-CN"/>
        </w:rPr>
        <w:t>200</w:t>
      </w:r>
      <w:r>
        <w:rPr>
          <w:rFonts w:hint="eastAsia"/>
          <w:szCs w:val="24"/>
          <w:lang w:eastAsia="zh-CN"/>
        </w:rPr>
        <w:t>一</w:t>
      </w:r>
      <w:r>
        <w:rPr>
          <w:szCs w:val="24"/>
          <w:lang w:eastAsia="zh-CN"/>
        </w:rPr>
        <w:t>1000</w:t>
      </w:r>
      <w:r>
        <w:rPr>
          <w:rFonts w:hint="eastAsia"/>
          <w:szCs w:val="24"/>
          <w:lang w:eastAsia="zh-CN"/>
        </w:rPr>
        <w:t>元</w:t>
      </w:r>
      <w:r>
        <w:rPr>
          <w:szCs w:val="24"/>
          <w:lang w:eastAsia="zh-CN"/>
        </w:rPr>
        <w:t>/</w:t>
      </w:r>
      <w:r>
        <w:rPr>
          <w:rFonts w:hint="eastAsia"/>
          <w:szCs w:val="24"/>
          <w:lang w:eastAsia="zh-CN"/>
        </w:rPr>
        <w:t>人次。</w:t>
      </w:r>
    </w:p>
    <w:p w14:paraId="58037ADC">
      <w:pPr>
        <w:ind w:firstLine="480"/>
        <w:rPr>
          <w:szCs w:val="24"/>
          <w:lang w:eastAsia="zh-CN"/>
        </w:rPr>
      </w:pPr>
      <w:r>
        <w:rPr>
          <w:szCs w:val="24"/>
          <w:lang w:eastAsia="zh-CN"/>
        </w:rPr>
        <w:t>8</w:t>
      </w:r>
      <w:r>
        <w:rPr>
          <w:rFonts w:hint="eastAsia"/>
          <w:szCs w:val="24"/>
          <w:lang w:eastAsia="zh-CN"/>
        </w:rPr>
        <w:t>、对于本协议中约定的违约金均从安全施工保证金中扣除。不足部分将在项目结算中扣除。</w:t>
      </w:r>
    </w:p>
    <w:p w14:paraId="3367C57A">
      <w:pPr>
        <w:ind w:firstLine="480"/>
        <w:rPr>
          <w:szCs w:val="24"/>
          <w:lang w:eastAsia="zh-CN"/>
        </w:rPr>
      </w:pPr>
      <w:r>
        <w:rPr>
          <w:szCs w:val="24"/>
          <w:lang w:eastAsia="zh-CN"/>
        </w:rPr>
        <w:t>9</w:t>
      </w:r>
      <w:r>
        <w:rPr>
          <w:rFonts w:hint="eastAsia"/>
          <w:szCs w:val="24"/>
          <w:lang w:eastAsia="zh-CN"/>
        </w:rPr>
        <w:t>、项目现场发包人或者甲方有其他安全规定，发包人或者甲方组织乙方参加了相关培训的，乙方也要接受其约束。</w:t>
      </w:r>
    </w:p>
    <w:p w14:paraId="70CA8539">
      <w:pPr>
        <w:ind w:firstLine="482"/>
        <w:rPr>
          <w:b/>
          <w:szCs w:val="24"/>
          <w:lang w:eastAsia="zh-CN"/>
        </w:rPr>
      </w:pPr>
      <w:r>
        <w:rPr>
          <w:rFonts w:hint="eastAsia"/>
          <w:b/>
          <w:szCs w:val="24"/>
          <w:lang w:eastAsia="zh-CN"/>
        </w:rPr>
        <w:t>四、其他</w:t>
      </w:r>
    </w:p>
    <w:p w14:paraId="15E8C198">
      <w:pPr>
        <w:ind w:firstLine="480"/>
        <w:rPr>
          <w:szCs w:val="24"/>
          <w:lang w:eastAsia="zh-CN"/>
        </w:rPr>
      </w:pPr>
      <w:r>
        <w:rPr>
          <w:szCs w:val="24"/>
          <w:lang w:eastAsia="zh-CN"/>
        </w:rPr>
        <w:t>1</w:t>
      </w:r>
      <w:r>
        <w:rPr>
          <w:rFonts w:hint="eastAsia"/>
          <w:szCs w:val="24"/>
          <w:lang w:eastAsia="zh-CN"/>
        </w:rPr>
        <w:t>、本协议签订后，未经双方共同协商同意，任何一方不得私自改动或终止。</w:t>
      </w:r>
    </w:p>
    <w:p w14:paraId="7B9D230F">
      <w:pPr>
        <w:ind w:firstLine="480"/>
        <w:rPr>
          <w:szCs w:val="24"/>
          <w:lang w:eastAsia="zh-CN"/>
        </w:rPr>
      </w:pPr>
      <w:r>
        <w:rPr>
          <w:szCs w:val="24"/>
          <w:lang w:eastAsia="zh-CN"/>
        </w:rPr>
        <w:t>2</w:t>
      </w:r>
      <w:r>
        <w:rPr>
          <w:rFonts w:hint="eastAsia"/>
          <w:szCs w:val="24"/>
          <w:lang w:eastAsia="zh-CN"/>
        </w:rPr>
        <w:t>、本协议与工程合同具有同等效力，期限与工程合同一致，如果工程合同工期有变动，本协议期限也随之变动，工程施工结束以后，本协议也一同解除。</w:t>
      </w:r>
    </w:p>
    <w:p w14:paraId="26B88C4C">
      <w:pPr>
        <w:ind w:firstLine="480"/>
        <w:rPr>
          <w:szCs w:val="24"/>
          <w:lang w:eastAsia="zh-CN"/>
        </w:rPr>
      </w:pPr>
      <w:r>
        <w:rPr>
          <w:szCs w:val="24"/>
          <w:lang w:eastAsia="zh-CN"/>
        </w:rPr>
        <w:t>3</w:t>
      </w:r>
      <w:r>
        <w:rPr>
          <w:rFonts w:hint="eastAsia"/>
          <w:szCs w:val="24"/>
          <w:lang w:eastAsia="zh-CN"/>
        </w:rPr>
        <w:t>、协议履行过程中发生争议时，双方应协商解决。</w:t>
      </w:r>
    </w:p>
    <w:p w14:paraId="31D19AB6">
      <w:pPr>
        <w:ind w:firstLine="480"/>
        <w:rPr>
          <w:szCs w:val="24"/>
          <w:lang w:eastAsia="zh-CN"/>
        </w:rPr>
      </w:pPr>
      <w:r>
        <w:rPr>
          <w:szCs w:val="24"/>
          <w:lang w:eastAsia="zh-CN"/>
        </w:rPr>
        <w:t>4</w:t>
      </w:r>
      <w:r>
        <w:rPr>
          <w:rFonts w:hint="eastAsia"/>
          <w:szCs w:val="24"/>
          <w:lang w:eastAsia="zh-CN"/>
        </w:rPr>
        <w:t>、本协议自                                                       合同签订之日起生效。</w:t>
      </w:r>
    </w:p>
    <w:p w14:paraId="7BFAC8F1">
      <w:pPr>
        <w:ind w:firstLine="480"/>
        <w:rPr>
          <w:szCs w:val="24"/>
          <w:u w:val="single"/>
          <w:lang w:eastAsia="zh-CN"/>
        </w:rPr>
      </w:pPr>
    </w:p>
    <w:p w14:paraId="22FECF3D">
      <w:pPr>
        <w:ind w:firstLine="0" w:firstLineChars="0"/>
        <w:rPr>
          <w:rFonts w:hint="eastAsia"/>
          <w:b/>
          <w:szCs w:val="21"/>
          <w:lang w:eastAsia="zh-CN"/>
        </w:rPr>
      </w:pPr>
    </w:p>
    <w:p w14:paraId="7A018E3A">
      <w:pPr>
        <w:ind w:firstLine="0" w:firstLineChars="0"/>
        <w:rPr>
          <w:rFonts w:hint="eastAsia"/>
          <w:b/>
          <w:szCs w:val="21"/>
          <w:lang w:eastAsia="zh-CN"/>
        </w:rPr>
      </w:pPr>
      <w:r>
        <w:rPr>
          <w:rFonts w:hint="eastAsia"/>
          <w:b/>
          <w:szCs w:val="21"/>
          <w:lang w:eastAsia="zh-CN"/>
        </w:rPr>
        <w:br w:type="page"/>
      </w:r>
    </w:p>
    <w:p w14:paraId="12CC9389">
      <w:pPr>
        <w:ind w:firstLine="0" w:firstLineChars="0"/>
        <w:rPr>
          <w:b/>
          <w:szCs w:val="21"/>
          <w:lang w:eastAsia="zh-CN"/>
        </w:rPr>
      </w:pPr>
      <w:r>
        <w:rPr>
          <w:rFonts w:hint="eastAsia"/>
          <w:b/>
          <w:szCs w:val="21"/>
          <w:lang w:eastAsia="zh-CN"/>
        </w:rPr>
        <w:t>附录</w:t>
      </w:r>
      <w:r>
        <w:rPr>
          <w:b/>
          <w:szCs w:val="21"/>
          <w:lang w:eastAsia="zh-CN"/>
        </w:rPr>
        <w:t xml:space="preserve">1 </w:t>
      </w:r>
      <w:r>
        <w:rPr>
          <w:rFonts w:hint="eastAsia"/>
          <w:b/>
          <w:szCs w:val="21"/>
          <w:lang w:eastAsia="zh-CN"/>
        </w:rPr>
        <w:t>属安全措施费用的项目</w:t>
      </w:r>
    </w:p>
    <w:tbl>
      <w:tblPr>
        <w:tblStyle w:val="18"/>
        <w:tblpPr w:leftFromText="180" w:rightFromText="180" w:vertAnchor="text" w:horzAnchor="page" w:tblpX="1436" w:tblpY="374"/>
        <w:tblOverlap w:val="never"/>
        <w:tblW w:w="9571" w:type="dxa"/>
        <w:tblInd w:w="0" w:type="dxa"/>
        <w:tblLayout w:type="fixed"/>
        <w:tblCellMar>
          <w:top w:w="0" w:type="dxa"/>
          <w:left w:w="108" w:type="dxa"/>
          <w:bottom w:w="0" w:type="dxa"/>
          <w:right w:w="108" w:type="dxa"/>
        </w:tblCellMar>
      </w:tblPr>
      <w:tblGrid>
        <w:gridCol w:w="714"/>
        <w:gridCol w:w="8857"/>
      </w:tblGrid>
      <w:tr w14:paraId="7C3B3BE1">
        <w:tblPrEx>
          <w:tblCellMar>
            <w:top w:w="0" w:type="dxa"/>
            <w:left w:w="108" w:type="dxa"/>
            <w:bottom w:w="0" w:type="dxa"/>
            <w:right w:w="108" w:type="dxa"/>
          </w:tblCellMar>
        </w:tblPrEx>
        <w:trPr>
          <w:cantSplit/>
        </w:trPr>
        <w:tc>
          <w:tcPr>
            <w:tcW w:w="714" w:type="dxa"/>
            <w:tcBorders>
              <w:top w:val="single" w:color="auto" w:sz="4" w:space="0"/>
              <w:left w:val="single" w:color="auto" w:sz="4" w:space="0"/>
              <w:bottom w:val="single" w:color="auto" w:sz="4" w:space="0"/>
              <w:right w:val="single" w:color="auto" w:sz="4" w:space="0"/>
            </w:tcBorders>
            <w:vAlign w:val="center"/>
          </w:tcPr>
          <w:p w14:paraId="53C25A3C">
            <w:pPr>
              <w:spacing w:line="240" w:lineRule="auto"/>
              <w:ind w:firstLine="0" w:firstLineChars="0"/>
              <w:jc w:val="center"/>
              <w:rPr>
                <w:rFonts w:cs="宋体"/>
                <w:b/>
                <w:szCs w:val="24"/>
              </w:rPr>
            </w:pPr>
            <w:r>
              <w:rPr>
                <w:rFonts w:hint="eastAsia" w:cs="宋体"/>
                <w:b/>
                <w:szCs w:val="24"/>
              </w:rPr>
              <w:t>序号</w:t>
            </w:r>
          </w:p>
        </w:tc>
        <w:tc>
          <w:tcPr>
            <w:tcW w:w="8857" w:type="dxa"/>
            <w:tcBorders>
              <w:top w:val="single" w:color="auto" w:sz="4" w:space="0"/>
              <w:left w:val="nil"/>
              <w:bottom w:val="single" w:color="auto" w:sz="4" w:space="0"/>
              <w:right w:val="single" w:color="auto" w:sz="4" w:space="0"/>
            </w:tcBorders>
            <w:vAlign w:val="center"/>
          </w:tcPr>
          <w:p w14:paraId="402D5556">
            <w:pPr>
              <w:spacing w:line="240" w:lineRule="auto"/>
              <w:ind w:firstLine="0" w:firstLineChars="0"/>
              <w:rPr>
                <w:rFonts w:cs="宋体"/>
                <w:b/>
                <w:szCs w:val="24"/>
                <w:lang w:eastAsia="zh-CN"/>
              </w:rPr>
            </w:pPr>
            <w:r>
              <w:rPr>
                <w:rFonts w:hint="eastAsia" w:cs="宋体"/>
                <w:b/>
                <w:szCs w:val="24"/>
                <w:lang w:eastAsia="zh-CN"/>
              </w:rPr>
              <w:t>安全措施费用项目名称</w:t>
            </w:r>
          </w:p>
        </w:tc>
      </w:tr>
      <w:tr w14:paraId="7B7FF30A">
        <w:tblPrEx>
          <w:tblCellMar>
            <w:top w:w="0" w:type="dxa"/>
            <w:left w:w="108" w:type="dxa"/>
            <w:bottom w:w="0" w:type="dxa"/>
            <w:right w:w="108" w:type="dxa"/>
          </w:tblCellMar>
        </w:tblPrEx>
        <w:trPr>
          <w:cantSplit/>
        </w:trPr>
        <w:tc>
          <w:tcPr>
            <w:tcW w:w="714" w:type="dxa"/>
            <w:tcBorders>
              <w:top w:val="single" w:color="auto" w:sz="4" w:space="0"/>
              <w:left w:val="single" w:color="auto" w:sz="4" w:space="0"/>
              <w:bottom w:val="single" w:color="auto" w:sz="4" w:space="0"/>
              <w:right w:val="single" w:color="auto" w:sz="4" w:space="0"/>
            </w:tcBorders>
            <w:vAlign w:val="center"/>
          </w:tcPr>
          <w:p w14:paraId="0AC9EE98">
            <w:pPr>
              <w:spacing w:line="240" w:lineRule="auto"/>
              <w:ind w:firstLine="0" w:firstLineChars="0"/>
              <w:jc w:val="center"/>
              <w:rPr>
                <w:rFonts w:cs="宋体"/>
                <w:szCs w:val="24"/>
              </w:rPr>
            </w:pPr>
            <w:r>
              <w:rPr>
                <w:rFonts w:cs="宋体"/>
                <w:szCs w:val="24"/>
              </w:rPr>
              <w:t>1</w:t>
            </w:r>
          </w:p>
        </w:tc>
        <w:tc>
          <w:tcPr>
            <w:tcW w:w="8857" w:type="dxa"/>
            <w:tcBorders>
              <w:top w:val="single" w:color="auto" w:sz="4" w:space="0"/>
              <w:left w:val="nil"/>
              <w:bottom w:val="single" w:color="auto" w:sz="4" w:space="0"/>
              <w:right w:val="single" w:color="auto" w:sz="4" w:space="0"/>
            </w:tcBorders>
            <w:vAlign w:val="center"/>
          </w:tcPr>
          <w:p w14:paraId="6E53C828">
            <w:pPr>
              <w:spacing w:line="240" w:lineRule="auto"/>
              <w:ind w:firstLine="0" w:firstLineChars="0"/>
              <w:rPr>
                <w:rFonts w:cs="宋体"/>
                <w:szCs w:val="24"/>
                <w:lang w:eastAsia="zh-CN"/>
              </w:rPr>
            </w:pPr>
            <w:r>
              <w:rPr>
                <w:rFonts w:hint="eastAsia" w:cs="宋体"/>
                <w:szCs w:val="24"/>
                <w:lang w:eastAsia="zh-CN"/>
              </w:rPr>
              <w:t>安全自锁器（含配套缆绳）</w:t>
            </w:r>
          </w:p>
        </w:tc>
      </w:tr>
      <w:tr w14:paraId="6B225B77">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38D7C368">
            <w:pPr>
              <w:spacing w:line="240" w:lineRule="auto"/>
              <w:ind w:firstLine="0" w:firstLineChars="0"/>
              <w:jc w:val="center"/>
              <w:rPr>
                <w:rFonts w:cs="宋体"/>
                <w:szCs w:val="24"/>
              </w:rPr>
            </w:pPr>
            <w:r>
              <w:rPr>
                <w:rFonts w:cs="宋体"/>
                <w:szCs w:val="24"/>
              </w:rPr>
              <w:t>2</w:t>
            </w:r>
          </w:p>
        </w:tc>
        <w:tc>
          <w:tcPr>
            <w:tcW w:w="8857" w:type="dxa"/>
            <w:tcBorders>
              <w:top w:val="nil"/>
              <w:left w:val="nil"/>
              <w:bottom w:val="single" w:color="auto" w:sz="4" w:space="0"/>
              <w:right w:val="single" w:color="auto" w:sz="4" w:space="0"/>
            </w:tcBorders>
            <w:vAlign w:val="center"/>
          </w:tcPr>
          <w:p w14:paraId="03792B40">
            <w:pPr>
              <w:spacing w:line="240" w:lineRule="auto"/>
              <w:ind w:firstLine="0" w:firstLineChars="0"/>
              <w:rPr>
                <w:rFonts w:cs="宋体"/>
                <w:szCs w:val="24"/>
              </w:rPr>
            </w:pPr>
            <w:r>
              <w:rPr>
                <w:rFonts w:hint="eastAsia" w:cs="宋体"/>
                <w:szCs w:val="24"/>
              </w:rPr>
              <w:t>速差自控器</w:t>
            </w:r>
          </w:p>
        </w:tc>
      </w:tr>
      <w:tr w14:paraId="677FEE94">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5040ED56">
            <w:pPr>
              <w:spacing w:line="240" w:lineRule="auto"/>
              <w:ind w:firstLine="0" w:firstLineChars="0"/>
              <w:jc w:val="center"/>
              <w:rPr>
                <w:rFonts w:cs="宋体"/>
                <w:szCs w:val="24"/>
              </w:rPr>
            </w:pPr>
            <w:r>
              <w:rPr>
                <w:rFonts w:cs="宋体"/>
                <w:szCs w:val="24"/>
              </w:rPr>
              <w:t>3</w:t>
            </w:r>
          </w:p>
        </w:tc>
        <w:tc>
          <w:tcPr>
            <w:tcW w:w="8857" w:type="dxa"/>
            <w:tcBorders>
              <w:top w:val="nil"/>
              <w:left w:val="nil"/>
              <w:bottom w:val="single" w:color="auto" w:sz="4" w:space="0"/>
              <w:right w:val="single" w:color="auto" w:sz="4" w:space="0"/>
            </w:tcBorders>
            <w:vAlign w:val="center"/>
          </w:tcPr>
          <w:p w14:paraId="230C5CB6">
            <w:pPr>
              <w:spacing w:line="240" w:lineRule="auto"/>
              <w:ind w:firstLine="0" w:firstLineChars="0"/>
              <w:rPr>
                <w:rFonts w:cs="宋体"/>
                <w:szCs w:val="24"/>
                <w:lang w:eastAsia="zh-CN"/>
              </w:rPr>
            </w:pPr>
            <w:r>
              <w:rPr>
                <w:rFonts w:hint="eastAsia" w:cs="宋体"/>
                <w:szCs w:val="24"/>
                <w:lang w:eastAsia="zh-CN"/>
              </w:rPr>
              <w:t>废料垃圾通道（含附属设施）</w:t>
            </w:r>
          </w:p>
        </w:tc>
      </w:tr>
      <w:tr w14:paraId="39E5E720">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6F8BEA63">
            <w:pPr>
              <w:spacing w:line="240" w:lineRule="auto"/>
              <w:ind w:firstLine="0" w:firstLineChars="0"/>
              <w:jc w:val="center"/>
              <w:rPr>
                <w:rFonts w:cs="宋体"/>
                <w:szCs w:val="24"/>
              </w:rPr>
            </w:pPr>
            <w:r>
              <w:rPr>
                <w:rFonts w:cs="宋体"/>
                <w:szCs w:val="24"/>
              </w:rPr>
              <w:t>4</w:t>
            </w:r>
          </w:p>
        </w:tc>
        <w:tc>
          <w:tcPr>
            <w:tcW w:w="8857" w:type="dxa"/>
            <w:tcBorders>
              <w:top w:val="nil"/>
              <w:left w:val="nil"/>
              <w:bottom w:val="single" w:color="auto" w:sz="4" w:space="0"/>
              <w:right w:val="single" w:color="auto" w:sz="4" w:space="0"/>
            </w:tcBorders>
            <w:vAlign w:val="center"/>
          </w:tcPr>
          <w:p w14:paraId="2AC056C4">
            <w:pPr>
              <w:spacing w:line="240" w:lineRule="auto"/>
              <w:ind w:firstLine="0" w:firstLineChars="0"/>
              <w:rPr>
                <w:rFonts w:cs="宋体"/>
                <w:szCs w:val="24"/>
              </w:rPr>
            </w:pPr>
            <w:r>
              <w:rPr>
                <w:rFonts w:hint="eastAsia" w:cs="宋体"/>
                <w:szCs w:val="24"/>
              </w:rPr>
              <w:t>安全围栏</w:t>
            </w:r>
          </w:p>
        </w:tc>
      </w:tr>
      <w:tr w14:paraId="1CDDC548">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1AD192BE">
            <w:pPr>
              <w:spacing w:line="240" w:lineRule="auto"/>
              <w:ind w:firstLine="0" w:firstLineChars="0"/>
              <w:jc w:val="center"/>
              <w:rPr>
                <w:rFonts w:cs="宋体"/>
                <w:szCs w:val="24"/>
              </w:rPr>
            </w:pPr>
            <w:r>
              <w:rPr>
                <w:rFonts w:cs="宋体"/>
                <w:szCs w:val="24"/>
              </w:rPr>
              <w:t>5</w:t>
            </w:r>
          </w:p>
        </w:tc>
        <w:tc>
          <w:tcPr>
            <w:tcW w:w="8857" w:type="dxa"/>
            <w:tcBorders>
              <w:top w:val="nil"/>
              <w:left w:val="nil"/>
              <w:bottom w:val="single" w:color="auto" w:sz="4" w:space="0"/>
              <w:right w:val="single" w:color="auto" w:sz="4" w:space="0"/>
            </w:tcBorders>
            <w:vAlign w:val="center"/>
          </w:tcPr>
          <w:p w14:paraId="46DFF71E">
            <w:pPr>
              <w:spacing w:line="240" w:lineRule="auto"/>
              <w:ind w:firstLine="0" w:firstLineChars="0"/>
              <w:rPr>
                <w:rFonts w:cs="宋体"/>
                <w:szCs w:val="24"/>
              </w:rPr>
            </w:pPr>
            <w:r>
              <w:rPr>
                <w:rFonts w:hint="eastAsia" w:cs="宋体"/>
                <w:szCs w:val="24"/>
              </w:rPr>
              <w:t>活动支架</w:t>
            </w:r>
          </w:p>
        </w:tc>
      </w:tr>
      <w:tr w14:paraId="2CDDFDFA">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6C448F17">
            <w:pPr>
              <w:spacing w:line="240" w:lineRule="auto"/>
              <w:ind w:firstLine="0" w:firstLineChars="0"/>
              <w:jc w:val="center"/>
              <w:rPr>
                <w:rFonts w:cs="宋体"/>
                <w:szCs w:val="24"/>
              </w:rPr>
            </w:pPr>
            <w:r>
              <w:rPr>
                <w:rFonts w:cs="宋体"/>
                <w:szCs w:val="24"/>
              </w:rPr>
              <w:t>6</w:t>
            </w:r>
          </w:p>
        </w:tc>
        <w:tc>
          <w:tcPr>
            <w:tcW w:w="8857" w:type="dxa"/>
            <w:tcBorders>
              <w:top w:val="nil"/>
              <w:left w:val="nil"/>
              <w:bottom w:val="single" w:color="auto" w:sz="4" w:space="0"/>
              <w:right w:val="single" w:color="auto" w:sz="4" w:space="0"/>
            </w:tcBorders>
            <w:vAlign w:val="center"/>
          </w:tcPr>
          <w:p w14:paraId="64F81081">
            <w:pPr>
              <w:spacing w:line="240" w:lineRule="auto"/>
              <w:ind w:firstLine="0" w:firstLineChars="0"/>
              <w:rPr>
                <w:rFonts w:cs="宋体"/>
                <w:szCs w:val="24"/>
              </w:rPr>
            </w:pPr>
            <w:r>
              <w:rPr>
                <w:rFonts w:hint="eastAsia" w:cs="宋体"/>
                <w:szCs w:val="24"/>
              </w:rPr>
              <w:t>高空摘钩走台托架</w:t>
            </w:r>
          </w:p>
        </w:tc>
      </w:tr>
      <w:tr w14:paraId="5AE49A39">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428B40FF">
            <w:pPr>
              <w:spacing w:line="240" w:lineRule="auto"/>
              <w:ind w:firstLine="0" w:firstLineChars="0"/>
              <w:jc w:val="center"/>
              <w:rPr>
                <w:rFonts w:cs="宋体"/>
                <w:szCs w:val="24"/>
              </w:rPr>
            </w:pPr>
            <w:r>
              <w:rPr>
                <w:rFonts w:cs="宋体"/>
                <w:szCs w:val="24"/>
              </w:rPr>
              <w:t>7</w:t>
            </w:r>
          </w:p>
        </w:tc>
        <w:tc>
          <w:tcPr>
            <w:tcW w:w="8857" w:type="dxa"/>
            <w:tcBorders>
              <w:top w:val="nil"/>
              <w:left w:val="nil"/>
              <w:bottom w:val="single" w:color="auto" w:sz="4" w:space="0"/>
              <w:right w:val="single" w:color="auto" w:sz="4" w:space="0"/>
            </w:tcBorders>
            <w:vAlign w:val="center"/>
          </w:tcPr>
          <w:p w14:paraId="2BF6E9FF">
            <w:pPr>
              <w:spacing w:line="240" w:lineRule="auto"/>
              <w:ind w:firstLine="0" w:firstLineChars="0"/>
              <w:rPr>
                <w:rFonts w:cs="宋体"/>
                <w:szCs w:val="24"/>
              </w:rPr>
            </w:pPr>
            <w:r>
              <w:rPr>
                <w:rFonts w:hint="eastAsia" w:cs="宋体"/>
                <w:szCs w:val="24"/>
              </w:rPr>
              <w:t>高处水冲式厕所</w:t>
            </w:r>
          </w:p>
        </w:tc>
      </w:tr>
      <w:tr w14:paraId="71E8B9D0">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7CC76EEB">
            <w:pPr>
              <w:spacing w:line="240" w:lineRule="auto"/>
              <w:ind w:firstLine="0" w:firstLineChars="0"/>
              <w:jc w:val="center"/>
              <w:rPr>
                <w:rFonts w:cs="宋体"/>
                <w:szCs w:val="24"/>
              </w:rPr>
            </w:pPr>
            <w:r>
              <w:rPr>
                <w:rFonts w:cs="宋体"/>
                <w:szCs w:val="24"/>
              </w:rPr>
              <w:t>8</w:t>
            </w:r>
          </w:p>
        </w:tc>
        <w:tc>
          <w:tcPr>
            <w:tcW w:w="8857" w:type="dxa"/>
            <w:tcBorders>
              <w:top w:val="nil"/>
              <w:left w:val="nil"/>
              <w:bottom w:val="single" w:color="auto" w:sz="4" w:space="0"/>
              <w:right w:val="single" w:color="auto" w:sz="4" w:space="0"/>
            </w:tcBorders>
            <w:vAlign w:val="center"/>
          </w:tcPr>
          <w:p w14:paraId="6E243801">
            <w:pPr>
              <w:spacing w:line="240" w:lineRule="auto"/>
              <w:ind w:firstLine="0" w:firstLineChars="0"/>
              <w:rPr>
                <w:rFonts w:cs="宋体"/>
                <w:szCs w:val="24"/>
              </w:rPr>
            </w:pPr>
            <w:r>
              <w:rPr>
                <w:rFonts w:hint="eastAsia" w:cs="宋体"/>
                <w:szCs w:val="24"/>
              </w:rPr>
              <w:t>滑线安全网</w:t>
            </w:r>
          </w:p>
        </w:tc>
      </w:tr>
      <w:tr w14:paraId="778C00AD">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6A6FF5CD">
            <w:pPr>
              <w:spacing w:line="240" w:lineRule="auto"/>
              <w:ind w:firstLine="0" w:firstLineChars="0"/>
              <w:jc w:val="center"/>
              <w:rPr>
                <w:rFonts w:cs="宋体"/>
                <w:szCs w:val="24"/>
              </w:rPr>
            </w:pPr>
            <w:r>
              <w:rPr>
                <w:rFonts w:cs="宋体"/>
                <w:szCs w:val="24"/>
              </w:rPr>
              <w:t>9</w:t>
            </w:r>
          </w:p>
        </w:tc>
        <w:tc>
          <w:tcPr>
            <w:tcW w:w="8857" w:type="dxa"/>
            <w:tcBorders>
              <w:top w:val="nil"/>
              <w:left w:val="nil"/>
              <w:bottom w:val="single" w:color="auto" w:sz="4" w:space="0"/>
              <w:right w:val="single" w:color="auto" w:sz="4" w:space="0"/>
            </w:tcBorders>
            <w:vAlign w:val="center"/>
          </w:tcPr>
          <w:p w14:paraId="56406523">
            <w:pPr>
              <w:spacing w:line="240" w:lineRule="auto"/>
              <w:ind w:firstLine="0" w:firstLineChars="0"/>
              <w:rPr>
                <w:rFonts w:cs="宋体"/>
                <w:szCs w:val="24"/>
              </w:rPr>
            </w:pPr>
            <w:r>
              <w:rPr>
                <w:rFonts w:hint="eastAsia" w:cs="宋体"/>
                <w:szCs w:val="24"/>
              </w:rPr>
              <w:t>密目网</w:t>
            </w:r>
          </w:p>
        </w:tc>
      </w:tr>
      <w:tr w14:paraId="17C8E5AC">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4D7F69F5">
            <w:pPr>
              <w:spacing w:line="240" w:lineRule="auto"/>
              <w:ind w:firstLine="0" w:firstLineChars="0"/>
              <w:jc w:val="center"/>
              <w:rPr>
                <w:rFonts w:cs="宋体"/>
                <w:szCs w:val="24"/>
              </w:rPr>
            </w:pPr>
            <w:r>
              <w:rPr>
                <w:rFonts w:cs="宋体"/>
                <w:szCs w:val="24"/>
              </w:rPr>
              <w:t>10</w:t>
            </w:r>
          </w:p>
        </w:tc>
        <w:tc>
          <w:tcPr>
            <w:tcW w:w="8857" w:type="dxa"/>
            <w:tcBorders>
              <w:top w:val="nil"/>
              <w:left w:val="nil"/>
              <w:bottom w:val="single" w:color="auto" w:sz="4" w:space="0"/>
              <w:right w:val="single" w:color="auto" w:sz="4" w:space="0"/>
            </w:tcBorders>
            <w:vAlign w:val="center"/>
          </w:tcPr>
          <w:p w14:paraId="35452737">
            <w:pPr>
              <w:spacing w:line="240" w:lineRule="auto"/>
              <w:ind w:firstLine="0" w:firstLineChars="0"/>
              <w:rPr>
                <w:rFonts w:cs="宋体"/>
                <w:szCs w:val="24"/>
              </w:rPr>
            </w:pPr>
            <w:r>
              <w:rPr>
                <w:rFonts w:hint="eastAsia" w:cs="宋体"/>
                <w:szCs w:val="24"/>
              </w:rPr>
              <w:t>手扶水平安全绳</w:t>
            </w:r>
          </w:p>
        </w:tc>
      </w:tr>
      <w:tr w14:paraId="6C36CD12">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349AA65A">
            <w:pPr>
              <w:spacing w:line="240" w:lineRule="auto"/>
              <w:ind w:firstLine="0" w:firstLineChars="0"/>
              <w:jc w:val="center"/>
              <w:rPr>
                <w:rFonts w:cs="宋体"/>
                <w:szCs w:val="24"/>
              </w:rPr>
            </w:pPr>
            <w:r>
              <w:rPr>
                <w:rFonts w:cs="宋体"/>
                <w:szCs w:val="24"/>
              </w:rPr>
              <w:t>11</w:t>
            </w:r>
          </w:p>
        </w:tc>
        <w:tc>
          <w:tcPr>
            <w:tcW w:w="8857" w:type="dxa"/>
            <w:tcBorders>
              <w:top w:val="nil"/>
              <w:left w:val="nil"/>
              <w:bottom w:val="single" w:color="auto" w:sz="4" w:space="0"/>
              <w:right w:val="single" w:color="auto" w:sz="4" w:space="0"/>
            </w:tcBorders>
            <w:vAlign w:val="center"/>
          </w:tcPr>
          <w:p w14:paraId="49620C39">
            <w:pPr>
              <w:spacing w:line="240" w:lineRule="auto"/>
              <w:ind w:firstLine="0" w:firstLineChars="0"/>
              <w:rPr>
                <w:rFonts w:cs="宋体"/>
                <w:szCs w:val="24"/>
                <w:lang w:eastAsia="zh-CN"/>
              </w:rPr>
            </w:pPr>
            <w:r>
              <w:rPr>
                <w:rFonts w:hint="eastAsia" w:cs="宋体"/>
                <w:szCs w:val="24"/>
                <w:lang w:eastAsia="zh-CN"/>
              </w:rPr>
              <w:t>电焊机集装箱及二次线通道（含快速接头、通风设备，但不包括电气设施）</w:t>
            </w:r>
          </w:p>
        </w:tc>
      </w:tr>
      <w:tr w14:paraId="67C7FAF9">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41D370D4">
            <w:pPr>
              <w:spacing w:line="240" w:lineRule="auto"/>
              <w:ind w:firstLine="0" w:firstLineChars="0"/>
              <w:jc w:val="center"/>
              <w:rPr>
                <w:rFonts w:cs="宋体"/>
                <w:szCs w:val="24"/>
              </w:rPr>
            </w:pPr>
            <w:r>
              <w:rPr>
                <w:rFonts w:cs="宋体"/>
                <w:szCs w:val="24"/>
              </w:rPr>
              <w:t>12</w:t>
            </w:r>
          </w:p>
        </w:tc>
        <w:tc>
          <w:tcPr>
            <w:tcW w:w="8857" w:type="dxa"/>
            <w:tcBorders>
              <w:top w:val="nil"/>
              <w:left w:val="nil"/>
              <w:bottom w:val="single" w:color="auto" w:sz="4" w:space="0"/>
              <w:right w:val="single" w:color="auto" w:sz="4" w:space="0"/>
            </w:tcBorders>
            <w:vAlign w:val="center"/>
          </w:tcPr>
          <w:p w14:paraId="4D1883D0">
            <w:pPr>
              <w:spacing w:line="240" w:lineRule="auto"/>
              <w:ind w:firstLine="0" w:firstLineChars="0"/>
              <w:rPr>
                <w:rFonts w:cs="宋体"/>
                <w:szCs w:val="24"/>
                <w:lang w:eastAsia="zh-CN"/>
              </w:rPr>
            </w:pPr>
            <w:r>
              <w:rPr>
                <w:rFonts w:hint="eastAsia" w:cs="宋体"/>
                <w:szCs w:val="24"/>
                <w:lang w:eastAsia="zh-CN"/>
              </w:rPr>
              <w:t>孔洞盖板及临时防护栏杆</w:t>
            </w:r>
          </w:p>
        </w:tc>
      </w:tr>
      <w:tr w14:paraId="481EF761">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531C0F7A">
            <w:pPr>
              <w:spacing w:line="240" w:lineRule="auto"/>
              <w:ind w:firstLine="0" w:firstLineChars="0"/>
              <w:jc w:val="center"/>
              <w:rPr>
                <w:rFonts w:cs="宋体"/>
                <w:szCs w:val="24"/>
              </w:rPr>
            </w:pPr>
            <w:r>
              <w:rPr>
                <w:rFonts w:cs="宋体"/>
                <w:szCs w:val="24"/>
              </w:rPr>
              <w:t>13</w:t>
            </w:r>
          </w:p>
        </w:tc>
        <w:tc>
          <w:tcPr>
            <w:tcW w:w="8857" w:type="dxa"/>
            <w:tcBorders>
              <w:top w:val="nil"/>
              <w:left w:val="nil"/>
              <w:bottom w:val="single" w:color="auto" w:sz="4" w:space="0"/>
              <w:right w:val="single" w:color="auto" w:sz="4" w:space="0"/>
            </w:tcBorders>
            <w:vAlign w:val="center"/>
          </w:tcPr>
          <w:p w14:paraId="187AD494">
            <w:pPr>
              <w:spacing w:line="240" w:lineRule="auto"/>
              <w:ind w:firstLine="0" w:firstLineChars="0"/>
              <w:rPr>
                <w:rFonts w:cs="宋体"/>
                <w:szCs w:val="24"/>
              </w:rPr>
            </w:pPr>
            <w:r>
              <w:rPr>
                <w:rFonts w:hint="eastAsia" w:cs="宋体"/>
                <w:szCs w:val="24"/>
              </w:rPr>
              <w:t>安全隔离电源</w:t>
            </w:r>
          </w:p>
        </w:tc>
      </w:tr>
      <w:tr w14:paraId="46045A2E">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5376A36E">
            <w:pPr>
              <w:spacing w:line="240" w:lineRule="auto"/>
              <w:ind w:firstLine="0" w:firstLineChars="0"/>
              <w:jc w:val="center"/>
              <w:rPr>
                <w:rFonts w:cs="宋体"/>
                <w:szCs w:val="24"/>
              </w:rPr>
            </w:pPr>
            <w:r>
              <w:rPr>
                <w:rFonts w:cs="宋体"/>
                <w:szCs w:val="24"/>
              </w:rPr>
              <w:t>14</w:t>
            </w:r>
          </w:p>
        </w:tc>
        <w:tc>
          <w:tcPr>
            <w:tcW w:w="8857" w:type="dxa"/>
            <w:tcBorders>
              <w:top w:val="nil"/>
              <w:left w:val="nil"/>
              <w:bottom w:val="single" w:color="auto" w:sz="4" w:space="0"/>
              <w:right w:val="single" w:color="auto" w:sz="4" w:space="0"/>
            </w:tcBorders>
            <w:vAlign w:val="center"/>
          </w:tcPr>
          <w:p w14:paraId="2959ACB9">
            <w:pPr>
              <w:spacing w:line="240" w:lineRule="auto"/>
              <w:ind w:firstLine="0" w:firstLineChars="0"/>
              <w:rPr>
                <w:rFonts w:cs="宋体"/>
                <w:szCs w:val="24"/>
                <w:lang w:eastAsia="zh-CN"/>
              </w:rPr>
            </w:pPr>
            <w:r>
              <w:rPr>
                <w:rFonts w:hint="eastAsia" w:cs="宋体"/>
                <w:szCs w:val="24"/>
                <w:lang w:eastAsia="zh-CN"/>
              </w:rPr>
              <w:t>施工配电盘集装箱（不包括电器设备）</w:t>
            </w:r>
          </w:p>
        </w:tc>
      </w:tr>
      <w:tr w14:paraId="6BA2256A">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70887A82">
            <w:pPr>
              <w:spacing w:line="240" w:lineRule="auto"/>
              <w:ind w:firstLine="0" w:firstLineChars="0"/>
              <w:jc w:val="center"/>
              <w:rPr>
                <w:rFonts w:cs="宋体"/>
                <w:szCs w:val="24"/>
              </w:rPr>
            </w:pPr>
            <w:r>
              <w:rPr>
                <w:rFonts w:cs="宋体"/>
                <w:szCs w:val="24"/>
              </w:rPr>
              <w:t>15</w:t>
            </w:r>
          </w:p>
        </w:tc>
        <w:tc>
          <w:tcPr>
            <w:tcW w:w="8857" w:type="dxa"/>
            <w:tcBorders>
              <w:top w:val="nil"/>
              <w:left w:val="nil"/>
              <w:bottom w:val="single" w:color="auto" w:sz="4" w:space="0"/>
              <w:right w:val="single" w:color="auto" w:sz="4" w:space="0"/>
            </w:tcBorders>
            <w:vAlign w:val="center"/>
          </w:tcPr>
          <w:p w14:paraId="3650223A">
            <w:pPr>
              <w:spacing w:line="240" w:lineRule="auto"/>
              <w:ind w:firstLine="0" w:firstLineChars="0"/>
              <w:rPr>
                <w:rFonts w:cs="宋体"/>
                <w:szCs w:val="24"/>
                <w:lang w:eastAsia="zh-CN"/>
              </w:rPr>
            </w:pPr>
            <w:r>
              <w:rPr>
                <w:rFonts w:hint="eastAsia" w:cs="宋体"/>
                <w:szCs w:val="24"/>
                <w:lang w:eastAsia="zh-CN"/>
              </w:rPr>
              <w:t>临时电缆专用通道（不包括电缆）</w:t>
            </w:r>
          </w:p>
        </w:tc>
      </w:tr>
      <w:tr w14:paraId="340468A8">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0E0CE449">
            <w:pPr>
              <w:spacing w:line="240" w:lineRule="auto"/>
              <w:ind w:firstLine="0" w:firstLineChars="0"/>
              <w:jc w:val="center"/>
              <w:rPr>
                <w:rFonts w:cs="宋体"/>
                <w:szCs w:val="24"/>
              </w:rPr>
            </w:pPr>
            <w:r>
              <w:rPr>
                <w:rFonts w:cs="宋体"/>
                <w:szCs w:val="24"/>
              </w:rPr>
              <w:t>16</w:t>
            </w:r>
          </w:p>
        </w:tc>
        <w:tc>
          <w:tcPr>
            <w:tcW w:w="8857" w:type="dxa"/>
            <w:tcBorders>
              <w:top w:val="nil"/>
              <w:left w:val="nil"/>
              <w:bottom w:val="single" w:color="auto" w:sz="4" w:space="0"/>
              <w:right w:val="single" w:color="auto" w:sz="4" w:space="0"/>
            </w:tcBorders>
            <w:vAlign w:val="center"/>
          </w:tcPr>
          <w:p w14:paraId="0D30427B">
            <w:pPr>
              <w:spacing w:line="240" w:lineRule="auto"/>
              <w:ind w:firstLine="0" w:firstLineChars="0"/>
              <w:rPr>
                <w:rFonts w:cs="宋体"/>
                <w:szCs w:val="24"/>
                <w:lang w:eastAsia="zh-CN"/>
              </w:rPr>
            </w:pPr>
            <w:r>
              <w:rPr>
                <w:rFonts w:hint="eastAsia" w:cs="宋体"/>
                <w:szCs w:val="24"/>
                <w:lang w:eastAsia="zh-CN"/>
              </w:rPr>
              <w:t>漏电保安器（不包括空气开关）</w:t>
            </w:r>
          </w:p>
        </w:tc>
      </w:tr>
      <w:tr w14:paraId="6A6EC2A7">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1EF89CF6">
            <w:pPr>
              <w:spacing w:line="240" w:lineRule="auto"/>
              <w:ind w:firstLine="0" w:firstLineChars="0"/>
              <w:jc w:val="center"/>
              <w:rPr>
                <w:rFonts w:cs="宋体"/>
                <w:szCs w:val="24"/>
              </w:rPr>
            </w:pPr>
            <w:r>
              <w:rPr>
                <w:rFonts w:cs="宋体"/>
                <w:szCs w:val="24"/>
              </w:rPr>
              <w:t>17</w:t>
            </w:r>
          </w:p>
        </w:tc>
        <w:tc>
          <w:tcPr>
            <w:tcW w:w="8857" w:type="dxa"/>
            <w:tcBorders>
              <w:top w:val="nil"/>
              <w:left w:val="nil"/>
              <w:bottom w:val="single" w:color="auto" w:sz="4" w:space="0"/>
              <w:right w:val="single" w:color="auto" w:sz="4" w:space="0"/>
            </w:tcBorders>
            <w:vAlign w:val="center"/>
          </w:tcPr>
          <w:p w14:paraId="3025248F">
            <w:pPr>
              <w:spacing w:line="240" w:lineRule="auto"/>
              <w:ind w:firstLine="0" w:firstLineChars="0"/>
              <w:rPr>
                <w:rFonts w:cs="宋体"/>
                <w:szCs w:val="24"/>
                <w:lang w:eastAsia="zh-CN"/>
              </w:rPr>
            </w:pPr>
            <w:r>
              <w:rPr>
                <w:rFonts w:hint="eastAsia" w:cs="宋体"/>
                <w:szCs w:val="24"/>
                <w:lang w:eastAsia="zh-CN"/>
              </w:rPr>
              <w:t>用于机械、设备的各种防护装置及保险装置</w:t>
            </w:r>
          </w:p>
        </w:tc>
      </w:tr>
      <w:tr w14:paraId="2C2AB03E">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4518B451">
            <w:pPr>
              <w:spacing w:line="240" w:lineRule="auto"/>
              <w:ind w:firstLine="0" w:firstLineChars="0"/>
              <w:jc w:val="center"/>
              <w:rPr>
                <w:rFonts w:cs="宋体"/>
                <w:szCs w:val="24"/>
              </w:rPr>
            </w:pPr>
            <w:r>
              <w:rPr>
                <w:rFonts w:cs="宋体"/>
                <w:szCs w:val="24"/>
              </w:rPr>
              <w:t>18</w:t>
            </w:r>
          </w:p>
        </w:tc>
        <w:tc>
          <w:tcPr>
            <w:tcW w:w="8857" w:type="dxa"/>
            <w:tcBorders>
              <w:top w:val="nil"/>
              <w:left w:val="nil"/>
              <w:bottom w:val="single" w:color="auto" w:sz="4" w:space="0"/>
              <w:right w:val="single" w:color="auto" w:sz="4" w:space="0"/>
            </w:tcBorders>
            <w:vAlign w:val="center"/>
          </w:tcPr>
          <w:p w14:paraId="0270DCBB">
            <w:pPr>
              <w:spacing w:line="240" w:lineRule="auto"/>
              <w:ind w:firstLine="0" w:firstLineChars="0"/>
              <w:rPr>
                <w:rFonts w:cs="宋体"/>
                <w:szCs w:val="24"/>
                <w:lang w:eastAsia="zh-CN"/>
              </w:rPr>
            </w:pPr>
            <w:r>
              <w:rPr>
                <w:rFonts w:hint="eastAsia" w:cs="宋体"/>
                <w:szCs w:val="24"/>
                <w:lang w:eastAsia="zh-CN"/>
              </w:rPr>
              <w:t>锅炉、受压容器、压缩机械的保险装置</w:t>
            </w:r>
          </w:p>
        </w:tc>
      </w:tr>
      <w:tr w14:paraId="2F088F1B">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44661F95">
            <w:pPr>
              <w:spacing w:line="240" w:lineRule="auto"/>
              <w:ind w:firstLine="0" w:firstLineChars="0"/>
              <w:jc w:val="center"/>
              <w:rPr>
                <w:rFonts w:cs="宋体"/>
                <w:szCs w:val="24"/>
              </w:rPr>
            </w:pPr>
            <w:r>
              <w:rPr>
                <w:rFonts w:cs="宋体"/>
                <w:szCs w:val="24"/>
              </w:rPr>
              <w:t>19</w:t>
            </w:r>
          </w:p>
        </w:tc>
        <w:tc>
          <w:tcPr>
            <w:tcW w:w="8857" w:type="dxa"/>
            <w:tcBorders>
              <w:top w:val="nil"/>
              <w:left w:val="nil"/>
              <w:bottom w:val="single" w:color="auto" w:sz="4" w:space="0"/>
              <w:right w:val="single" w:color="auto" w:sz="4" w:space="0"/>
            </w:tcBorders>
            <w:vAlign w:val="center"/>
          </w:tcPr>
          <w:p w14:paraId="4ACD72F7">
            <w:pPr>
              <w:spacing w:line="240" w:lineRule="auto"/>
              <w:ind w:firstLine="0" w:firstLineChars="0"/>
              <w:rPr>
                <w:rFonts w:cs="宋体"/>
                <w:szCs w:val="24"/>
                <w:lang w:eastAsia="zh-CN"/>
              </w:rPr>
            </w:pPr>
            <w:r>
              <w:rPr>
                <w:rFonts w:hint="eastAsia" w:cs="宋体"/>
                <w:szCs w:val="24"/>
                <w:lang w:eastAsia="zh-CN"/>
              </w:rPr>
              <w:t>为安全而设置的各种信号装置（如灯、铃）</w:t>
            </w:r>
          </w:p>
        </w:tc>
      </w:tr>
      <w:tr w14:paraId="6D0FC137">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7B5E9AB9">
            <w:pPr>
              <w:spacing w:line="240" w:lineRule="auto"/>
              <w:ind w:firstLine="0" w:firstLineChars="0"/>
              <w:jc w:val="center"/>
              <w:rPr>
                <w:rFonts w:cs="宋体"/>
                <w:szCs w:val="24"/>
              </w:rPr>
            </w:pPr>
            <w:r>
              <w:rPr>
                <w:rFonts w:cs="宋体"/>
                <w:szCs w:val="24"/>
              </w:rPr>
              <w:t>20</w:t>
            </w:r>
          </w:p>
        </w:tc>
        <w:tc>
          <w:tcPr>
            <w:tcW w:w="8857" w:type="dxa"/>
            <w:tcBorders>
              <w:top w:val="nil"/>
              <w:left w:val="nil"/>
              <w:bottom w:val="single" w:color="auto" w:sz="4" w:space="0"/>
              <w:right w:val="single" w:color="auto" w:sz="4" w:space="0"/>
            </w:tcBorders>
            <w:vAlign w:val="center"/>
          </w:tcPr>
          <w:p w14:paraId="03C97602">
            <w:pPr>
              <w:spacing w:line="240" w:lineRule="auto"/>
              <w:ind w:firstLine="0" w:firstLineChars="0"/>
              <w:rPr>
                <w:rFonts w:cs="宋体"/>
                <w:szCs w:val="24"/>
                <w:lang w:eastAsia="zh-CN"/>
              </w:rPr>
            </w:pPr>
            <w:r>
              <w:rPr>
                <w:rFonts w:hint="eastAsia" w:cs="宋体"/>
                <w:szCs w:val="24"/>
                <w:lang w:eastAsia="zh-CN"/>
              </w:rPr>
              <w:t>为保证工作场所空气清洁、温度适宜的通风换气装置</w:t>
            </w:r>
          </w:p>
        </w:tc>
      </w:tr>
      <w:tr w14:paraId="5B08809F">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24540FDF">
            <w:pPr>
              <w:spacing w:line="240" w:lineRule="auto"/>
              <w:ind w:firstLine="0" w:firstLineChars="0"/>
              <w:jc w:val="center"/>
              <w:rPr>
                <w:rFonts w:cs="宋体"/>
                <w:szCs w:val="24"/>
              </w:rPr>
            </w:pPr>
            <w:r>
              <w:rPr>
                <w:rFonts w:cs="宋体"/>
                <w:szCs w:val="24"/>
              </w:rPr>
              <w:t>21</w:t>
            </w:r>
          </w:p>
        </w:tc>
        <w:tc>
          <w:tcPr>
            <w:tcW w:w="8857" w:type="dxa"/>
            <w:tcBorders>
              <w:top w:val="nil"/>
              <w:left w:val="nil"/>
              <w:bottom w:val="single" w:color="auto" w:sz="4" w:space="0"/>
              <w:right w:val="single" w:color="auto" w:sz="4" w:space="0"/>
            </w:tcBorders>
            <w:vAlign w:val="center"/>
          </w:tcPr>
          <w:p w14:paraId="694F0B3E">
            <w:pPr>
              <w:spacing w:line="240" w:lineRule="auto"/>
              <w:ind w:firstLine="0" w:firstLineChars="0"/>
              <w:rPr>
                <w:rFonts w:cs="宋体"/>
                <w:szCs w:val="24"/>
                <w:lang w:eastAsia="zh-CN"/>
              </w:rPr>
            </w:pPr>
            <w:r>
              <w:rPr>
                <w:rFonts w:hint="eastAsia" w:cs="宋体"/>
                <w:szCs w:val="24"/>
                <w:lang w:eastAsia="zh-CN"/>
              </w:rPr>
              <w:t>产生有害射线生产过程中的防辐射装置</w:t>
            </w:r>
          </w:p>
        </w:tc>
      </w:tr>
      <w:tr w14:paraId="31BDB7D5">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79661C85">
            <w:pPr>
              <w:spacing w:line="240" w:lineRule="auto"/>
              <w:ind w:firstLine="0" w:firstLineChars="0"/>
              <w:jc w:val="center"/>
              <w:rPr>
                <w:rFonts w:cs="宋体"/>
                <w:szCs w:val="24"/>
              </w:rPr>
            </w:pPr>
            <w:r>
              <w:rPr>
                <w:rFonts w:cs="宋体"/>
                <w:szCs w:val="24"/>
              </w:rPr>
              <w:t>22</w:t>
            </w:r>
          </w:p>
        </w:tc>
        <w:tc>
          <w:tcPr>
            <w:tcW w:w="8857" w:type="dxa"/>
            <w:tcBorders>
              <w:top w:val="nil"/>
              <w:left w:val="nil"/>
              <w:bottom w:val="single" w:color="auto" w:sz="4" w:space="0"/>
              <w:right w:val="single" w:color="auto" w:sz="4" w:space="0"/>
            </w:tcBorders>
            <w:vAlign w:val="center"/>
          </w:tcPr>
          <w:p w14:paraId="5A63F7FD">
            <w:pPr>
              <w:spacing w:line="240" w:lineRule="auto"/>
              <w:ind w:firstLine="0" w:firstLineChars="0"/>
              <w:rPr>
                <w:rFonts w:cs="宋体"/>
                <w:szCs w:val="24"/>
              </w:rPr>
            </w:pPr>
            <w:r>
              <w:rPr>
                <w:rFonts w:hint="eastAsia" w:cs="宋体"/>
                <w:szCs w:val="24"/>
              </w:rPr>
              <w:t>工作场所的降噪设施</w:t>
            </w:r>
          </w:p>
        </w:tc>
      </w:tr>
      <w:tr w14:paraId="40DE6818">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165F1455">
            <w:pPr>
              <w:spacing w:line="240" w:lineRule="auto"/>
              <w:ind w:firstLine="0" w:firstLineChars="0"/>
              <w:jc w:val="center"/>
              <w:rPr>
                <w:rFonts w:cs="宋体"/>
                <w:szCs w:val="24"/>
              </w:rPr>
            </w:pPr>
            <w:r>
              <w:rPr>
                <w:rFonts w:cs="宋体"/>
                <w:szCs w:val="24"/>
              </w:rPr>
              <w:t>23</w:t>
            </w:r>
          </w:p>
        </w:tc>
        <w:tc>
          <w:tcPr>
            <w:tcW w:w="8857" w:type="dxa"/>
            <w:tcBorders>
              <w:top w:val="nil"/>
              <w:left w:val="nil"/>
              <w:bottom w:val="single" w:color="auto" w:sz="4" w:space="0"/>
              <w:right w:val="single" w:color="auto" w:sz="4" w:space="0"/>
            </w:tcBorders>
            <w:vAlign w:val="center"/>
          </w:tcPr>
          <w:p w14:paraId="5E540550">
            <w:pPr>
              <w:spacing w:line="240" w:lineRule="auto"/>
              <w:ind w:firstLine="0" w:firstLineChars="0"/>
              <w:rPr>
                <w:rFonts w:cs="宋体"/>
                <w:szCs w:val="24"/>
              </w:rPr>
            </w:pPr>
            <w:r>
              <w:rPr>
                <w:rFonts w:hint="eastAsia" w:cs="宋体"/>
                <w:szCs w:val="24"/>
              </w:rPr>
              <w:t>安全警示标志</w:t>
            </w:r>
          </w:p>
        </w:tc>
      </w:tr>
      <w:tr w14:paraId="23D942AB">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2DE29A5F">
            <w:pPr>
              <w:spacing w:line="240" w:lineRule="auto"/>
              <w:ind w:firstLine="0" w:firstLineChars="0"/>
              <w:jc w:val="center"/>
              <w:rPr>
                <w:rFonts w:cs="宋体"/>
                <w:szCs w:val="24"/>
              </w:rPr>
            </w:pPr>
            <w:r>
              <w:rPr>
                <w:rFonts w:cs="宋体"/>
                <w:szCs w:val="24"/>
              </w:rPr>
              <w:t>24</w:t>
            </w:r>
          </w:p>
        </w:tc>
        <w:tc>
          <w:tcPr>
            <w:tcW w:w="8857" w:type="dxa"/>
            <w:tcBorders>
              <w:top w:val="nil"/>
              <w:left w:val="nil"/>
              <w:bottom w:val="single" w:color="auto" w:sz="4" w:space="0"/>
              <w:right w:val="single" w:color="auto" w:sz="4" w:space="0"/>
            </w:tcBorders>
            <w:vAlign w:val="center"/>
          </w:tcPr>
          <w:p w14:paraId="78685B2E">
            <w:pPr>
              <w:spacing w:line="240" w:lineRule="auto"/>
              <w:ind w:firstLine="0" w:firstLineChars="0"/>
              <w:rPr>
                <w:rFonts w:cs="宋体"/>
                <w:szCs w:val="24"/>
                <w:lang w:eastAsia="zh-CN"/>
              </w:rPr>
            </w:pPr>
            <w:r>
              <w:rPr>
                <w:rFonts w:hint="eastAsia" w:cs="宋体"/>
                <w:szCs w:val="24"/>
                <w:lang w:eastAsia="zh-CN"/>
              </w:rPr>
              <w:t>有关安全技术劳动保护的参考书、刊物、宣传画、标语、录象带、光盘等</w:t>
            </w:r>
          </w:p>
        </w:tc>
      </w:tr>
      <w:tr w14:paraId="59F90AE1">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3E30DD7B">
            <w:pPr>
              <w:spacing w:line="240" w:lineRule="auto"/>
              <w:ind w:firstLine="0" w:firstLineChars="0"/>
              <w:jc w:val="center"/>
              <w:rPr>
                <w:rFonts w:cs="宋体"/>
                <w:szCs w:val="24"/>
              </w:rPr>
            </w:pPr>
            <w:r>
              <w:rPr>
                <w:rFonts w:cs="宋体"/>
                <w:szCs w:val="24"/>
              </w:rPr>
              <w:t>25</w:t>
            </w:r>
          </w:p>
        </w:tc>
        <w:tc>
          <w:tcPr>
            <w:tcW w:w="8857" w:type="dxa"/>
            <w:tcBorders>
              <w:top w:val="nil"/>
              <w:left w:val="nil"/>
              <w:bottom w:val="single" w:color="auto" w:sz="4" w:space="0"/>
              <w:right w:val="single" w:color="auto" w:sz="4" w:space="0"/>
            </w:tcBorders>
            <w:vAlign w:val="center"/>
          </w:tcPr>
          <w:p w14:paraId="4E2BF310">
            <w:pPr>
              <w:spacing w:line="240" w:lineRule="auto"/>
              <w:ind w:firstLine="0" w:firstLineChars="0"/>
              <w:rPr>
                <w:rFonts w:cs="宋体"/>
                <w:szCs w:val="24"/>
              </w:rPr>
            </w:pPr>
            <w:r>
              <w:rPr>
                <w:rFonts w:hint="eastAsia" w:cs="宋体"/>
                <w:szCs w:val="24"/>
              </w:rPr>
              <w:t>安全教育室（独立）</w:t>
            </w:r>
          </w:p>
        </w:tc>
      </w:tr>
      <w:tr w14:paraId="5C7CE1A9">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48FD27CC">
            <w:pPr>
              <w:spacing w:line="240" w:lineRule="auto"/>
              <w:ind w:firstLine="0" w:firstLineChars="0"/>
              <w:jc w:val="center"/>
              <w:rPr>
                <w:rFonts w:cs="宋体"/>
                <w:szCs w:val="24"/>
              </w:rPr>
            </w:pPr>
            <w:r>
              <w:rPr>
                <w:rFonts w:cs="宋体"/>
                <w:szCs w:val="24"/>
              </w:rPr>
              <w:t>26</w:t>
            </w:r>
          </w:p>
        </w:tc>
        <w:tc>
          <w:tcPr>
            <w:tcW w:w="8857" w:type="dxa"/>
            <w:tcBorders>
              <w:top w:val="nil"/>
              <w:left w:val="nil"/>
              <w:bottom w:val="single" w:color="auto" w:sz="4" w:space="0"/>
              <w:right w:val="single" w:color="auto" w:sz="4" w:space="0"/>
            </w:tcBorders>
            <w:vAlign w:val="center"/>
          </w:tcPr>
          <w:p w14:paraId="36321F53">
            <w:pPr>
              <w:spacing w:line="240" w:lineRule="auto"/>
              <w:ind w:firstLine="0" w:firstLineChars="0"/>
              <w:rPr>
                <w:rFonts w:cs="宋体"/>
                <w:szCs w:val="24"/>
                <w:lang w:eastAsia="zh-CN"/>
              </w:rPr>
            </w:pPr>
            <w:r>
              <w:rPr>
                <w:rFonts w:hint="eastAsia" w:cs="宋体"/>
                <w:szCs w:val="24"/>
                <w:lang w:eastAsia="zh-CN"/>
              </w:rPr>
              <w:t>安全技术劳动保护工作所需的仪器、设备</w:t>
            </w:r>
          </w:p>
        </w:tc>
      </w:tr>
      <w:tr w14:paraId="4DCAFC7A">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0AF545FB">
            <w:pPr>
              <w:spacing w:line="240" w:lineRule="auto"/>
              <w:ind w:firstLine="0" w:firstLineChars="0"/>
              <w:jc w:val="center"/>
              <w:rPr>
                <w:rFonts w:cs="宋体"/>
                <w:szCs w:val="24"/>
              </w:rPr>
            </w:pPr>
            <w:r>
              <w:rPr>
                <w:rFonts w:cs="宋体"/>
                <w:szCs w:val="24"/>
              </w:rPr>
              <w:t>27</w:t>
            </w:r>
          </w:p>
        </w:tc>
        <w:tc>
          <w:tcPr>
            <w:tcW w:w="8857" w:type="dxa"/>
            <w:tcBorders>
              <w:top w:val="nil"/>
              <w:left w:val="nil"/>
              <w:bottom w:val="single" w:color="auto" w:sz="4" w:space="0"/>
              <w:right w:val="single" w:color="auto" w:sz="4" w:space="0"/>
            </w:tcBorders>
            <w:vAlign w:val="center"/>
          </w:tcPr>
          <w:p w14:paraId="51EC7BB1">
            <w:pPr>
              <w:spacing w:line="240" w:lineRule="auto"/>
              <w:ind w:firstLine="0" w:firstLineChars="0"/>
              <w:rPr>
                <w:rFonts w:cs="宋体"/>
                <w:szCs w:val="24"/>
              </w:rPr>
            </w:pPr>
            <w:r>
              <w:rPr>
                <w:rFonts w:hint="eastAsia" w:cs="宋体"/>
                <w:szCs w:val="24"/>
              </w:rPr>
              <w:t>地下电缆标识桩</w:t>
            </w:r>
          </w:p>
        </w:tc>
      </w:tr>
      <w:tr w14:paraId="505A2ABC">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67A3B61E">
            <w:pPr>
              <w:spacing w:line="240" w:lineRule="auto"/>
              <w:ind w:firstLine="0" w:firstLineChars="0"/>
              <w:jc w:val="center"/>
              <w:rPr>
                <w:rFonts w:cs="宋体"/>
                <w:szCs w:val="24"/>
              </w:rPr>
            </w:pPr>
            <w:r>
              <w:rPr>
                <w:rFonts w:cs="宋体"/>
                <w:szCs w:val="24"/>
              </w:rPr>
              <w:t>28</w:t>
            </w:r>
          </w:p>
        </w:tc>
        <w:tc>
          <w:tcPr>
            <w:tcW w:w="8857" w:type="dxa"/>
            <w:tcBorders>
              <w:top w:val="nil"/>
              <w:left w:val="nil"/>
              <w:bottom w:val="single" w:color="auto" w:sz="4" w:space="0"/>
              <w:right w:val="single" w:color="auto" w:sz="4" w:space="0"/>
            </w:tcBorders>
            <w:vAlign w:val="center"/>
          </w:tcPr>
          <w:p w14:paraId="20AB503D">
            <w:pPr>
              <w:spacing w:line="240" w:lineRule="auto"/>
              <w:ind w:firstLine="0" w:firstLineChars="0"/>
              <w:rPr>
                <w:rFonts w:cs="宋体"/>
                <w:szCs w:val="24"/>
              </w:rPr>
            </w:pPr>
            <w:r>
              <w:rPr>
                <w:rFonts w:hint="eastAsia" w:cs="宋体"/>
                <w:szCs w:val="24"/>
              </w:rPr>
              <w:t>安全设施验收牌</w:t>
            </w:r>
          </w:p>
        </w:tc>
      </w:tr>
      <w:tr w14:paraId="3C9589FA">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1B81E544">
            <w:pPr>
              <w:spacing w:line="240" w:lineRule="auto"/>
              <w:ind w:firstLine="0" w:firstLineChars="0"/>
              <w:jc w:val="center"/>
              <w:rPr>
                <w:rFonts w:cs="宋体"/>
                <w:szCs w:val="24"/>
              </w:rPr>
            </w:pPr>
            <w:r>
              <w:rPr>
                <w:rFonts w:cs="宋体"/>
                <w:szCs w:val="24"/>
              </w:rPr>
              <w:t>29</w:t>
            </w:r>
          </w:p>
        </w:tc>
        <w:tc>
          <w:tcPr>
            <w:tcW w:w="8857" w:type="dxa"/>
            <w:tcBorders>
              <w:top w:val="nil"/>
              <w:left w:val="nil"/>
              <w:bottom w:val="single" w:color="auto" w:sz="4" w:space="0"/>
              <w:right w:val="single" w:color="auto" w:sz="4" w:space="0"/>
            </w:tcBorders>
            <w:vAlign w:val="center"/>
          </w:tcPr>
          <w:p w14:paraId="210A9E63">
            <w:pPr>
              <w:spacing w:line="240" w:lineRule="auto"/>
              <w:ind w:firstLine="0" w:firstLineChars="0"/>
              <w:rPr>
                <w:rFonts w:cs="宋体"/>
                <w:szCs w:val="24"/>
              </w:rPr>
            </w:pPr>
            <w:r>
              <w:rPr>
                <w:rFonts w:hint="eastAsia" w:cs="宋体"/>
                <w:szCs w:val="24"/>
              </w:rPr>
              <w:t>区域性安全标识牌</w:t>
            </w:r>
          </w:p>
        </w:tc>
      </w:tr>
      <w:tr w14:paraId="45FC82EB">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2D039647">
            <w:pPr>
              <w:spacing w:line="240" w:lineRule="auto"/>
              <w:ind w:firstLine="0" w:firstLineChars="0"/>
              <w:jc w:val="center"/>
              <w:rPr>
                <w:rFonts w:cs="宋体"/>
                <w:szCs w:val="24"/>
              </w:rPr>
            </w:pPr>
            <w:r>
              <w:rPr>
                <w:rFonts w:cs="宋体"/>
                <w:szCs w:val="24"/>
              </w:rPr>
              <w:t>30</w:t>
            </w:r>
          </w:p>
        </w:tc>
        <w:tc>
          <w:tcPr>
            <w:tcW w:w="8857" w:type="dxa"/>
            <w:tcBorders>
              <w:top w:val="nil"/>
              <w:left w:val="nil"/>
              <w:bottom w:val="nil"/>
              <w:right w:val="nil"/>
            </w:tcBorders>
            <w:vAlign w:val="center"/>
          </w:tcPr>
          <w:p w14:paraId="527BC68B">
            <w:pPr>
              <w:spacing w:line="240" w:lineRule="auto"/>
              <w:ind w:firstLine="0" w:firstLineChars="0"/>
              <w:rPr>
                <w:rFonts w:cs="宋体"/>
                <w:szCs w:val="24"/>
              </w:rPr>
            </w:pPr>
            <w:r>
              <w:rPr>
                <w:rFonts w:hint="eastAsia" w:cs="宋体"/>
                <w:szCs w:val="24"/>
              </w:rPr>
              <w:t>安全职责上墙牌</w:t>
            </w:r>
          </w:p>
        </w:tc>
      </w:tr>
      <w:tr w14:paraId="3F658F59">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7D66B18E">
            <w:pPr>
              <w:spacing w:line="240" w:lineRule="auto"/>
              <w:ind w:firstLine="0" w:firstLineChars="0"/>
              <w:jc w:val="center"/>
              <w:rPr>
                <w:rFonts w:cs="宋体"/>
                <w:szCs w:val="24"/>
              </w:rPr>
            </w:pPr>
            <w:r>
              <w:rPr>
                <w:rFonts w:cs="宋体"/>
                <w:szCs w:val="24"/>
              </w:rPr>
              <w:t>31</w:t>
            </w:r>
          </w:p>
        </w:tc>
        <w:tc>
          <w:tcPr>
            <w:tcW w:w="8857" w:type="dxa"/>
            <w:tcBorders>
              <w:top w:val="single" w:color="auto" w:sz="4" w:space="0"/>
              <w:left w:val="nil"/>
              <w:bottom w:val="single" w:color="auto" w:sz="4" w:space="0"/>
              <w:right w:val="single" w:color="auto" w:sz="4" w:space="0"/>
            </w:tcBorders>
            <w:vAlign w:val="center"/>
          </w:tcPr>
          <w:p w14:paraId="5323B672">
            <w:pPr>
              <w:spacing w:line="240" w:lineRule="auto"/>
              <w:ind w:firstLine="0" w:firstLineChars="0"/>
              <w:rPr>
                <w:rFonts w:cs="宋体"/>
                <w:szCs w:val="24"/>
              </w:rPr>
            </w:pPr>
            <w:r>
              <w:rPr>
                <w:rFonts w:hint="eastAsia" w:cs="宋体"/>
                <w:szCs w:val="24"/>
              </w:rPr>
              <w:t>安全操作规程牌</w:t>
            </w:r>
          </w:p>
        </w:tc>
      </w:tr>
      <w:tr w14:paraId="0AFD1887">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7D7C14B3">
            <w:pPr>
              <w:spacing w:line="240" w:lineRule="auto"/>
              <w:ind w:firstLine="0" w:firstLineChars="0"/>
              <w:jc w:val="center"/>
              <w:rPr>
                <w:rFonts w:cs="宋体"/>
                <w:szCs w:val="24"/>
              </w:rPr>
            </w:pPr>
            <w:r>
              <w:rPr>
                <w:rFonts w:cs="宋体"/>
                <w:szCs w:val="24"/>
              </w:rPr>
              <w:t>32</w:t>
            </w:r>
          </w:p>
        </w:tc>
        <w:tc>
          <w:tcPr>
            <w:tcW w:w="8857" w:type="dxa"/>
            <w:tcBorders>
              <w:top w:val="nil"/>
              <w:left w:val="nil"/>
              <w:bottom w:val="single" w:color="auto" w:sz="4" w:space="0"/>
              <w:right w:val="single" w:color="auto" w:sz="4" w:space="0"/>
            </w:tcBorders>
            <w:vAlign w:val="center"/>
          </w:tcPr>
          <w:p w14:paraId="3E86B164">
            <w:pPr>
              <w:spacing w:line="240" w:lineRule="auto"/>
              <w:ind w:firstLine="0" w:firstLineChars="0"/>
              <w:rPr>
                <w:rFonts w:cs="宋体"/>
                <w:szCs w:val="24"/>
              </w:rPr>
            </w:pPr>
            <w:r>
              <w:rPr>
                <w:rFonts w:hint="eastAsia" w:cs="宋体"/>
                <w:szCs w:val="24"/>
              </w:rPr>
              <w:t>安全警戒绳</w:t>
            </w:r>
          </w:p>
        </w:tc>
      </w:tr>
      <w:tr w14:paraId="647C0C39">
        <w:tblPrEx>
          <w:tblCellMar>
            <w:top w:w="0" w:type="dxa"/>
            <w:left w:w="108" w:type="dxa"/>
            <w:bottom w:w="0" w:type="dxa"/>
            <w:right w:w="108" w:type="dxa"/>
          </w:tblCellMar>
        </w:tblPrEx>
        <w:trPr>
          <w:cantSplit/>
        </w:trPr>
        <w:tc>
          <w:tcPr>
            <w:tcW w:w="714" w:type="dxa"/>
            <w:tcBorders>
              <w:top w:val="nil"/>
              <w:left w:val="single" w:color="auto" w:sz="4" w:space="0"/>
              <w:bottom w:val="single" w:color="auto" w:sz="4" w:space="0"/>
              <w:right w:val="single" w:color="auto" w:sz="4" w:space="0"/>
            </w:tcBorders>
            <w:vAlign w:val="center"/>
          </w:tcPr>
          <w:p w14:paraId="6F56FDE3">
            <w:pPr>
              <w:spacing w:line="240" w:lineRule="auto"/>
              <w:ind w:firstLine="0" w:firstLineChars="0"/>
              <w:jc w:val="center"/>
              <w:rPr>
                <w:rFonts w:cs="宋体"/>
                <w:szCs w:val="24"/>
              </w:rPr>
            </w:pPr>
            <w:r>
              <w:rPr>
                <w:rFonts w:cs="宋体"/>
                <w:szCs w:val="24"/>
              </w:rPr>
              <w:t>33</w:t>
            </w:r>
          </w:p>
        </w:tc>
        <w:tc>
          <w:tcPr>
            <w:tcW w:w="8857" w:type="dxa"/>
            <w:tcBorders>
              <w:top w:val="nil"/>
              <w:left w:val="nil"/>
              <w:bottom w:val="single" w:color="auto" w:sz="4" w:space="0"/>
              <w:right w:val="single" w:color="auto" w:sz="4" w:space="0"/>
            </w:tcBorders>
            <w:vAlign w:val="center"/>
          </w:tcPr>
          <w:p w14:paraId="7C6F2011">
            <w:pPr>
              <w:spacing w:line="240" w:lineRule="auto"/>
              <w:ind w:firstLine="0" w:firstLineChars="0"/>
              <w:rPr>
                <w:rFonts w:cs="宋体"/>
                <w:szCs w:val="24"/>
                <w:lang w:eastAsia="zh-CN"/>
              </w:rPr>
            </w:pPr>
            <w:r>
              <w:rPr>
                <w:rFonts w:hint="eastAsia" w:cs="宋体"/>
                <w:szCs w:val="24"/>
                <w:lang w:eastAsia="zh-CN"/>
              </w:rPr>
              <w:t>安全专业人员与特殊工种袖标</w:t>
            </w:r>
          </w:p>
        </w:tc>
      </w:tr>
    </w:tbl>
    <w:p w14:paraId="621A73CE">
      <w:pPr>
        <w:ind w:firstLine="0" w:firstLineChars="0"/>
        <w:jc w:val="center"/>
        <w:rPr>
          <w:szCs w:val="21"/>
          <w:lang w:eastAsia="zh-CN"/>
        </w:rPr>
      </w:pPr>
    </w:p>
    <w:p w14:paraId="3F417B87">
      <w:pPr>
        <w:ind w:firstLine="0" w:firstLineChars="0"/>
        <w:jc w:val="center"/>
        <w:rPr>
          <w:b/>
          <w:szCs w:val="21"/>
          <w:lang w:eastAsia="zh-CN"/>
        </w:rPr>
        <w:sectPr>
          <w:pgSz w:w="11907" w:h="16839"/>
          <w:pgMar w:top="1797" w:right="1440" w:bottom="1797" w:left="1440" w:header="1021" w:footer="851" w:gutter="0"/>
          <w:cols w:space="720" w:num="1"/>
          <w:docGrid w:linePitch="326" w:charSpace="0"/>
        </w:sectPr>
      </w:pPr>
    </w:p>
    <w:p w14:paraId="4F89486D">
      <w:pPr>
        <w:widowControl w:val="0"/>
        <w:ind w:firstLine="480"/>
        <w:rPr>
          <w:rFonts w:hint="eastAsia" w:ascii="黑体" w:hAnsi="黑体" w:eastAsia="黑体" w:cs="黑体"/>
          <w:lang w:eastAsia="zh-CN"/>
        </w:rPr>
      </w:pPr>
      <w:r>
        <w:rPr>
          <w:rFonts w:hint="eastAsia" w:ascii="黑体" w:hAnsi="黑体" w:eastAsia="黑体" w:cs="黑体"/>
          <w:lang w:eastAsia="zh-CN"/>
        </w:rPr>
        <w:t>附件8：农民工工资保证支付承诺书</w:t>
      </w:r>
    </w:p>
    <w:p w14:paraId="6E7D1158">
      <w:pPr>
        <w:widowControl w:val="0"/>
        <w:adjustRightInd/>
        <w:snapToGrid/>
        <w:spacing w:line="560" w:lineRule="exact"/>
        <w:ind w:firstLine="480"/>
        <w:jc w:val="center"/>
        <w:rPr>
          <w:rFonts w:hint="eastAsia"/>
          <w:lang w:eastAsia="zh-CN"/>
        </w:rPr>
      </w:pPr>
    </w:p>
    <w:p w14:paraId="3557BD78">
      <w:pPr>
        <w:widowControl w:val="0"/>
        <w:adjustRightInd/>
        <w:snapToGrid/>
        <w:spacing w:line="560" w:lineRule="exact"/>
        <w:ind w:firstLine="800"/>
        <w:jc w:val="center"/>
        <w:rPr>
          <w:rFonts w:ascii="Times New Roman" w:hAnsi="Times New Roman" w:eastAsia="黑体"/>
          <w:bCs/>
          <w:kern w:val="2"/>
          <w:sz w:val="40"/>
          <w:szCs w:val="40"/>
          <w:lang w:eastAsia="zh-CN" w:bidi="ar-SA"/>
        </w:rPr>
      </w:pPr>
      <w:r>
        <w:rPr>
          <w:rFonts w:hint="eastAsia" w:ascii="Times New Roman" w:hAnsi="Times New Roman" w:eastAsia="黑体"/>
          <w:bCs/>
          <w:kern w:val="2"/>
          <w:sz w:val="40"/>
          <w:szCs w:val="40"/>
          <w:lang w:eastAsia="zh-CN" w:bidi="ar-SA"/>
        </w:rPr>
        <w:t>农民工工资承诺书</w:t>
      </w:r>
    </w:p>
    <w:p w14:paraId="4F1FC4C2">
      <w:pPr>
        <w:widowControl w:val="0"/>
        <w:adjustRightInd/>
        <w:snapToGrid/>
        <w:ind w:firstLine="0" w:firstLineChars="0"/>
        <w:rPr>
          <w:rFonts w:hint="eastAsia" w:cs="宋体"/>
          <w:szCs w:val="24"/>
          <w:lang w:eastAsia="zh-CN"/>
        </w:rPr>
      </w:pPr>
    </w:p>
    <w:p w14:paraId="7F355913">
      <w:pPr>
        <w:widowControl w:val="0"/>
        <w:adjustRightInd/>
        <w:snapToGrid/>
        <w:ind w:firstLine="0" w:firstLineChars="0"/>
        <w:rPr>
          <w:rFonts w:hint="eastAsia" w:cs="宋体"/>
          <w:szCs w:val="24"/>
          <w:lang w:eastAsia="zh-CN"/>
        </w:rPr>
      </w:pPr>
      <w:r>
        <w:rPr>
          <w:rFonts w:hint="eastAsia" w:cs="宋体"/>
          <w:szCs w:val="24"/>
          <w:lang w:val="en-US" w:eastAsia="zh-CN"/>
        </w:rPr>
        <w:t xml:space="preserve">                      </w:t>
      </w:r>
      <w:r>
        <w:rPr>
          <w:rFonts w:hint="eastAsia" w:cs="宋体"/>
          <w:szCs w:val="24"/>
          <w:lang w:eastAsia="zh-CN"/>
        </w:rPr>
        <w:t>：</w:t>
      </w:r>
    </w:p>
    <w:p w14:paraId="0A0A9863">
      <w:pPr>
        <w:widowControl w:val="0"/>
        <w:adjustRightInd/>
        <w:snapToGrid/>
        <w:ind w:firstLine="480"/>
        <w:rPr>
          <w:rFonts w:hint="eastAsia" w:cs="宋体"/>
          <w:szCs w:val="24"/>
          <w:lang w:eastAsia="zh-CN"/>
        </w:rPr>
      </w:pPr>
      <w:r>
        <w:rPr>
          <w:rFonts w:hint="eastAsia" w:cs="宋体"/>
          <w:szCs w:val="24"/>
          <w:lang w:eastAsia="zh-CN"/>
        </w:rPr>
        <w:t>为了切实维护农民工的合法权益，在                                                       合同履行过程中，我单位将严格按照国家规定、合同要求支付农民工工资，保障农民工工资，特作如下郑重承诺:</w:t>
      </w:r>
    </w:p>
    <w:p w14:paraId="3B72DC21">
      <w:pPr>
        <w:widowControl w:val="0"/>
        <w:adjustRightInd/>
        <w:snapToGrid/>
        <w:ind w:firstLine="480"/>
        <w:rPr>
          <w:rFonts w:hint="eastAsia" w:cs="宋体"/>
          <w:szCs w:val="24"/>
          <w:lang w:eastAsia="zh-CN"/>
        </w:rPr>
      </w:pPr>
      <w:r>
        <w:rPr>
          <w:rFonts w:hint="eastAsia" w:cs="宋体"/>
          <w:szCs w:val="24"/>
          <w:lang w:eastAsia="zh-CN"/>
        </w:rPr>
        <w:t>1.严格按照《劳动法》规定雇佣和使用农民工，严格遵守国家和地方关于农民工工资的有关规定，保障切实做好农民工工资发放工作;</w:t>
      </w:r>
    </w:p>
    <w:p w14:paraId="37243E6C">
      <w:pPr>
        <w:widowControl w:val="0"/>
        <w:adjustRightInd/>
        <w:snapToGrid/>
        <w:ind w:firstLine="480"/>
        <w:rPr>
          <w:rFonts w:hint="eastAsia" w:cs="宋体"/>
          <w:szCs w:val="24"/>
          <w:lang w:eastAsia="zh-CN"/>
        </w:rPr>
      </w:pPr>
      <w:r>
        <w:rPr>
          <w:rFonts w:hint="eastAsia" w:cs="宋体"/>
          <w:szCs w:val="24"/>
          <w:lang w:eastAsia="zh-CN"/>
        </w:rPr>
        <w:t>2.建立农民工用工实名制度，按贵公司统一格式以周为单位以书面形式上报每周新进农民工情况，每月最后一周，上报月度用工情况，若存在瞒报、谎报的情况，我单位愿意接受贵司的处理；</w:t>
      </w:r>
    </w:p>
    <w:p w14:paraId="1D050414">
      <w:pPr>
        <w:widowControl w:val="0"/>
        <w:adjustRightInd/>
        <w:snapToGrid/>
        <w:ind w:firstLine="480"/>
        <w:rPr>
          <w:rFonts w:hint="eastAsia" w:cs="宋体"/>
          <w:szCs w:val="24"/>
          <w:lang w:eastAsia="zh-CN"/>
        </w:rPr>
      </w:pPr>
      <w:r>
        <w:rPr>
          <w:rFonts w:hint="eastAsia" w:cs="宋体"/>
          <w:szCs w:val="24"/>
          <w:lang w:eastAsia="zh-CN"/>
        </w:rPr>
        <w:t>3.我单位将按照规定开设农民工工资专用账户，专项用于支付本工程建设项目农民工工资，在申报进度款时如实提供上期劳务用工费用明细及支付凭证，在公示期无异议后，贵公司将农民工工资支付至农民工工资专用账户；</w:t>
      </w:r>
    </w:p>
    <w:p w14:paraId="2E8816EF">
      <w:pPr>
        <w:widowControl w:val="0"/>
        <w:adjustRightInd/>
        <w:snapToGrid/>
        <w:ind w:firstLine="480"/>
        <w:rPr>
          <w:rFonts w:hint="eastAsia" w:cs="宋体"/>
          <w:szCs w:val="24"/>
          <w:lang w:eastAsia="zh-CN"/>
        </w:rPr>
      </w:pPr>
      <w:r>
        <w:rPr>
          <w:rFonts w:hint="eastAsia" w:cs="宋体"/>
          <w:szCs w:val="24"/>
          <w:lang w:eastAsia="zh-CN"/>
        </w:rPr>
        <w:t>4.若发生因我单位及个人原因，确实无法支付农民工工资的情况，经核实无误后，贵公司有权启动农民工工资代支付程序，并接受贵公司的处理；</w:t>
      </w:r>
    </w:p>
    <w:p w14:paraId="7D94B586">
      <w:pPr>
        <w:widowControl w:val="0"/>
        <w:adjustRightInd/>
        <w:snapToGrid/>
        <w:ind w:firstLine="480"/>
        <w:rPr>
          <w:rFonts w:hint="eastAsia" w:cs="宋体"/>
          <w:szCs w:val="24"/>
          <w:lang w:eastAsia="zh-CN"/>
        </w:rPr>
      </w:pPr>
      <w:r>
        <w:rPr>
          <w:rFonts w:hint="eastAsia" w:cs="宋体"/>
          <w:szCs w:val="24"/>
          <w:lang w:eastAsia="zh-CN"/>
        </w:rPr>
        <w:t>5.若发生因农民工工资支付问题而出现的阻工或上访至政府、上级公司、集团公司等行为，经查实后，我单位承担由此产生的全部责任，并接受贵公司的处理。</w:t>
      </w:r>
    </w:p>
    <w:p w14:paraId="56356FF3">
      <w:pPr>
        <w:widowControl w:val="0"/>
        <w:adjustRightInd/>
        <w:snapToGrid/>
        <w:ind w:firstLine="480"/>
        <w:rPr>
          <w:rFonts w:hint="eastAsia" w:cs="宋体"/>
          <w:szCs w:val="24"/>
          <w:lang w:eastAsia="zh-CN"/>
        </w:rPr>
      </w:pPr>
      <w:r>
        <w:rPr>
          <w:rFonts w:hint="eastAsia" w:cs="宋体"/>
          <w:szCs w:val="24"/>
          <w:lang w:eastAsia="zh-CN"/>
        </w:rPr>
        <w:t>6.我单位相关人员积极配合贵公司落实保障农民工工资发放的各项工作，协调各方面关系，及时按贵公司要求送交各项资料。</w:t>
      </w:r>
    </w:p>
    <w:p w14:paraId="2BBA1330">
      <w:pPr>
        <w:widowControl w:val="0"/>
        <w:adjustRightInd/>
        <w:snapToGrid/>
        <w:ind w:firstLine="480"/>
        <w:rPr>
          <w:rFonts w:hint="eastAsia" w:cs="宋体"/>
          <w:szCs w:val="24"/>
          <w:lang w:eastAsia="zh-CN"/>
        </w:rPr>
      </w:pPr>
      <w:r>
        <w:rPr>
          <w:rFonts w:hint="eastAsia" w:cs="宋体"/>
          <w:szCs w:val="24"/>
          <w:lang w:eastAsia="zh-CN"/>
        </w:rPr>
        <w:t>以上承诺由我单位自愿作出，若有违反，由我单位向贵司支付合同总价5%的违约金并赔偿由此而给贵司造成的损失，情节严重的，贵司有权解除主合同，并按此条与主合同一并追究违约责任</w:t>
      </w:r>
    </w:p>
    <w:p w14:paraId="26EA51E2">
      <w:pPr>
        <w:widowControl w:val="0"/>
        <w:adjustRightInd/>
        <w:snapToGrid/>
        <w:ind w:firstLine="480"/>
        <w:rPr>
          <w:rFonts w:ascii="仿宋_GB2312" w:hAnsi="仿宋_GB2312" w:eastAsia="仿宋_GB2312" w:cs="仿宋_GB2312"/>
          <w:sz w:val="32"/>
          <w:szCs w:val="32"/>
          <w:lang w:eastAsia="zh-CN"/>
        </w:rPr>
      </w:pPr>
      <w:r>
        <w:rPr>
          <w:rFonts w:hint="eastAsia" w:cs="宋体"/>
          <w:szCs w:val="24"/>
          <w:lang w:eastAsia="zh-CN"/>
        </w:rPr>
        <w:t>本承诺书作为主合同（                                                       合同）的附件，与主合同具有同等的法律。</w:t>
      </w:r>
    </w:p>
    <w:p w14:paraId="100B4EFD">
      <w:pPr>
        <w:ind w:firstLine="0" w:firstLineChars="0"/>
        <w:rPr>
          <w:lang w:eastAsia="zh-CN"/>
        </w:rPr>
      </w:pPr>
    </w:p>
    <w:p w14:paraId="2FD16029">
      <w:pPr>
        <w:ind w:firstLine="0" w:firstLineChars="0"/>
        <w:rPr>
          <w:rFonts w:hint="eastAsia"/>
          <w:lang w:eastAsia="zh-CN"/>
        </w:rPr>
      </w:pPr>
      <w:r>
        <w:rPr>
          <w:rFonts w:hint="eastAsia"/>
          <w:lang w:eastAsia="zh-CN"/>
        </w:rPr>
        <w:br w:type="page"/>
      </w:r>
    </w:p>
    <w:p w14:paraId="12445D91">
      <w:pPr>
        <w:widowControl w:val="0"/>
        <w:ind w:firstLine="480"/>
        <w:rPr>
          <w:rFonts w:hint="eastAsia" w:ascii="黑体" w:hAnsi="黑体" w:eastAsia="黑体" w:cs="黑体"/>
          <w:lang w:eastAsia="zh-CN"/>
        </w:rPr>
      </w:pPr>
      <w:r>
        <w:rPr>
          <w:rFonts w:hint="eastAsia" w:ascii="黑体" w:hAnsi="黑体" w:eastAsia="黑体" w:cs="黑体"/>
          <w:lang w:eastAsia="zh-CN"/>
        </w:rPr>
        <w:t>附件9：保密协议</w:t>
      </w:r>
    </w:p>
    <w:p w14:paraId="57A569FB">
      <w:pPr>
        <w:pStyle w:val="17"/>
        <w:spacing w:after="0"/>
        <w:ind w:left="0" w:leftChars="0" w:firstLine="0" w:firstLineChars="0"/>
        <w:rPr>
          <w:b/>
          <w:bCs/>
          <w:sz w:val="44"/>
          <w:szCs w:val="44"/>
          <w:lang w:val="en-US" w:eastAsia="zh-CN"/>
        </w:rPr>
      </w:pPr>
    </w:p>
    <w:p w14:paraId="0504AD09">
      <w:pPr>
        <w:pStyle w:val="17"/>
        <w:spacing w:after="0"/>
        <w:ind w:left="0" w:leftChars="0" w:firstLine="0" w:firstLineChars="0"/>
        <w:jc w:val="center"/>
        <w:rPr>
          <w:rFonts w:hint="eastAsia" w:eastAsia="黑体"/>
          <w:bCs/>
          <w:sz w:val="40"/>
          <w:szCs w:val="40"/>
          <w:lang w:val="en-US" w:eastAsia="zh-CN"/>
        </w:rPr>
      </w:pPr>
      <w:r>
        <w:rPr>
          <w:rFonts w:hint="eastAsia" w:eastAsia="黑体"/>
          <w:bCs/>
          <w:sz w:val="40"/>
          <w:szCs w:val="40"/>
          <w:lang w:val="en-US" w:eastAsia="zh-CN"/>
        </w:rPr>
        <w:t>保密协议</w:t>
      </w:r>
    </w:p>
    <w:p w14:paraId="4C8A21D7">
      <w:pPr>
        <w:ind w:firstLine="480"/>
        <w:rPr>
          <w:lang w:eastAsia="zh-CN"/>
        </w:rPr>
      </w:pPr>
    </w:p>
    <w:p w14:paraId="3CF9F58F">
      <w:pPr>
        <w:widowControl w:val="0"/>
        <w:ind w:firstLine="480"/>
        <w:rPr>
          <w:rFonts w:hint="eastAsia" w:cs="宋体"/>
          <w:szCs w:val="24"/>
          <w:lang w:eastAsia="zh-CN" w:bidi="ar-SA"/>
        </w:rPr>
      </w:pPr>
      <w:r>
        <w:rPr>
          <w:rFonts w:hint="eastAsia" w:cs="宋体"/>
          <w:szCs w:val="24"/>
          <w:lang w:eastAsia="zh-CN" w:bidi="ar-SA"/>
        </w:rPr>
        <w:t>发包人：</w:t>
      </w:r>
      <w:r>
        <w:rPr>
          <w:rFonts w:hint="eastAsia" w:cs="宋体"/>
          <w:szCs w:val="24"/>
          <w:u w:val="single"/>
          <w:lang w:eastAsia="zh-CN" w:bidi="ar-SA"/>
        </w:rPr>
        <w:t xml:space="preserve">                             </w:t>
      </w:r>
    </w:p>
    <w:p w14:paraId="40DCD858">
      <w:pPr>
        <w:widowControl w:val="0"/>
        <w:ind w:firstLine="480"/>
        <w:rPr>
          <w:rFonts w:hint="eastAsia" w:cs="宋体"/>
          <w:szCs w:val="24"/>
          <w:lang w:eastAsia="zh-CN" w:bidi="ar-SA"/>
        </w:rPr>
      </w:pPr>
      <w:r>
        <w:rPr>
          <w:rFonts w:hint="eastAsia" w:cs="宋体"/>
          <w:szCs w:val="24"/>
          <w:lang w:eastAsia="zh-CN" w:bidi="ar-SA"/>
        </w:rPr>
        <w:t>承包人：</w:t>
      </w:r>
      <w:r>
        <w:rPr>
          <w:rFonts w:hint="eastAsia" w:cs="宋体"/>
          <w:szCs w:val="24"/>
          <w:u w:val="single"/>
          <w:lang w:eastAsia="zh-CN" w:bidi="ar-SA"/>
        </w:rPr>
        <w:t xml:space="preserve">                             </w:t>
      </w:r>
    </w:p>
    <w:p w14:paraId="080E636A">
      <w:pPr>
        <w:widowControl w:val="0"/>
        <w:ind w:firstLine="480"/>
        <w:rPr>
          <w:rFonts w:hint="eastAsia" w:cs="宋体"/>
          <w:szCs w:val="24"/>
          <w:lang w:eastAsia="zh-CN" w:bidi="ar-SA"/>
        </w:rPr>
      </w:pPr>
      <w:r>
        <w:rPr>
          <w:rFonts w:hint="eastAsia" w:cs="宋体"/>
          <w:szCs w:val="24"/>
          <w:lang w:eastAsia="zh-CN" w:bidi="ar-SA"/>
        </w:rPr>
        <w:t>鉴于承包人承担的“</w:t>
      </w:r>
      <w:r>
        <w:rPr>
          <w:rFonts w:hint="eastAsia" w:cs="宋体"/>
          <w:szCs w:val="24"/>
          <w:lang w:val="en-US" w:eastAsia="zh-CN" w:bidi="ar-SA"/>
        </w:rPr>
        <w:t xml:space="preserve">                  </w:t>
      </w:r>
      <w:r>
        <w:rPr>
          <w:rFonts w:hint="eastAsia" w:cs="宋体"/>
          <w:szCs w:val="24"/>
          <w:lang w:eastAsia="zh-CN" w:bidi="ar-SA"/>
        </w:rPr>
        <w:t>”（以下简称</w:t>
      </w:r>
      <w:r>
        <w:rPr>
          <w:rFonts w:hint="eastAsia" w:cs="宋体"/>
          <w:szCs w:val="24"/>
          <w:u w:val="single"/>
          <w:lang w:val="en-US" w:eastAsia="zh-CN" w:bidi="ar-SA"/>
        </w:rPr>
        <w:t xml:space="preserve">                        </w:t>
      </w:r>
      <w:r>
        <w:rPr>
          <w:rFonts w:hint="eastAsia" w:cs="宋体"/>
          <w:szCs w:val="24"/>
          <w:lang w:eastAsia="zh-CN" w:bidi="ar-SA"/>
        </w:rPr>
        <w:t>）涉及发包人商业秘密，为进一步明确双方权利义务，保护双方利益，经协商签订此协议。此协议作为双方于</w:t>
      </w:r>
      <w:r>
        <w:rPr>
          <w:rFonts w:hint="eastAsia" w:cs="宋体"/>
          <w:szCs w:val="24"/>
          <w:u w:val="single"/>
          <w:lang w:eastAsia="zh-CN" w:bidi="ar-SA"/>
        </w:rPr>
        <w:t xml:space="preserve">    </w:t>
      </w:r>
      <w:r>
        <w:rPr>
          <w:rFonts w:hint="eastAsia" w:cs="宋体"/>
          <w:szCs w:val="24"/>
          <w:lang w:eastAsia="zh-CN" w:bidi="ar-SA"/>
        </w:rPr>
        <w:t>年</w:t>
      </w:r>
      <w:r>
        <w:rPr>
          <w:rFonts w:hint="eastAsia" w:cs="宋体"/>
          <w:szCs w:val="24"/>
          <w:u w:val="single"/>
          <w:lang w:eastAsia="zh-CN" w:bidi="ar-SA"/>
        </w:rPr>
        <w:t xml:space="preserve">    </w:t>
      </w:r>
      <w:r>
        <w:rPr>
          <w:rFonts w:hint="eastAsia" w:cs="宋体"/>
          <w:szCs w:val="24"/>
          <w:lang w:eastAsia="zh-CN" w:bidi="ar-SA"/>
        </w:rPr>
        <w:t>月签订的“                                                       合同”的附件，与其具有同等法律效力。</w:t>
      </w:r>
    </w:p>
    <w:p w14:paraId="6E4117EC">
      <w:pPr>
        <w:widowControl w:val="0"/>
        <w:tabs>
          <w:tab w:val="left" w:pos="360"/>
        </w:tabs>
        <w:ind w:firstLine="480"/>
        <w:rPr>
          <w:rFonts w:hint="eastAsia" w:cs="宋体"/>
          <w:szCs w:val="24"/>
          <w:lang w:eastAsia="zh-CN" w:bidi="ar-SA"/>
        </w:rPr>
      </w:pPr>
      <w:r>
        <w:rPr>
          <w:rFonts w:hint="eastAsia" w:cs="宋体"/>
          <w:szCs w:val="24"/>
          <w:lang w:eastAsia="zh-CN" w:bidi="ar-SA"/>
        </w:rPr>
        <w:t>1.本协议约定需要保密的信息（以下简称保密信息）包括以下内容：</w:t>
      </w:r>
    </w:p>
    <w:p w14:paraId="18E19283">
      <w:pPr>
        <w:widowControl w:val="0"/>
        <w:ind w:firstLine="480"/>
        <w:rPr>
          <w:rFonts w:hint="eastAsia" w:cs="宋体"/>
          <w:szCs w:val="24"/>
          <w:lang w:eastAsia="zh-CN" w:bidi="ar-SA"/>
        </w:rPr>
      </w:pPr>
      <w:r>
        <w:rPr>
          <w:rFonts w:hint="eastAsia" w:cs="宋体"/>
          <w:szCs w:val="24"/>
          <w:lang w:eastAsia="zh-CN" w:bidi="ar-SA"/>
        </w:rPr>
        <w:t>1.1                                                        项目过程中发包人提供给承包人的、承包人知晓的涉及发包人生产、经营管理活动的信息和资料，包括但不限于：指标、数据、统计报表、分析模型及生产经营管理过程中所涉及的相关信息等。</w:t>
      </w:r>
    </w:p>
    <w:p w14:paraId="0A8E4C12">
      <w:pPr>
        <w:widowControl w:val="0"/>
        <w:ind w:firstLine="480"/>
        <w:rPr>
          <w:rFonts w:hint="eastAsia" w:cs="宋体"/>
          <w:szCs w:val="24"/>
          <w:lang w:eastAsia="zh-CN" w:bidi="ar-SA"/>
        </w:rPr>
      </w:pPr>
      <w:r>
        <w:rPr>
          <w:rFonts w:hint="eastAsia" w:cs="宋体"/>
          <w:szCs w:val="24"/>
          <w:lang w:eastAsia="zh-CN" w:bidi="ar-SA"/>
        </w:rPr>
        <w:t>1.2 承包人知晓的涉及发包人内部规章制度、工作流程的文件。</w:t>
      </w:r>
    </w:p>
    <w:p w14:paraId="44FCEB5D">
      <w:pPr>
        <w:widowControl w:val="0"/>
        <w:ind w:firstLine="480"/>
        <w:rPr>
          <w:rFonts w:hint="eastAsia" w:cs="宋体"/>
          <w:szCs w:val="24"/>
          <w:lang w:eastAsia="zh-CN" w:bidi="ar-SA"/>
        </w:rPr>
      </w:pPr>
      <w:r>
        <w:rPr>
          <w:rFonts w:hint="eastAsia" w:cs="宋体"/>
          <w:szCs w:val="24"/>
          <w:lang w:eastAsia="zh-CN" w:bidi="ar-SA"/>
        </w:rPr>
        <w:t>1.3 承包人在                                                       总承包项目建设过程中，通过调研、访谈所收集的发包人生产经营管理信息以及通过发包人内部网站获得的信息。</w:t>
      </w:r>
    </w:p>
    <w:p w14:paraId="171E3CD7">
      <w:pPr>
        <w:widowControl w:val="0"/>
        <w:ind w:firstLine="480"/>
        <w:rPr>
          <w:rFonts w:hint="eastAsia" w:cs="宋体"/>
          <w:szCs w:val="24"/>
          <w:lang w:eastAsia="zh-CN" w:bidi="ar-SA"/>
        </w:rPr>
      </w:pPr>
      <w:r>
        <w:rPr>
          <w:rFonts w:hint="eastAsia" w:cs="宋体"/>
          <w:szCs w:val="24"/>
          <w:lang w:eastAsia="zh-CN" w:bidi="ar-SA"/>
        </w:rPr>
        <w:t>1.4                                                        总承包项目建设、试运行及后续各阶段，系统中采集、传输、存储的发包人生产经营管理信息、数据。</w:t>
      </w:r>
    </w:p>
    <w:p w14:paraId="705312B5">
      <w:pPr>
        <w:widowControl w:val="0"/>
        <w:ind w:firstLine="480"/>
        <w:rPr>
          <w:rFonts w:hint="eastAsia" w:cs="宋体"/>
          <w:szCs w:val="24"/>
          <w:lang w:eastAsia="zh-CN" w:bidi="ar-SA"/>
        </w:rPr>
      </w:pPr>
      <w:r>
        <w:rPr>
          <w:rFonts w:hint="eastAsia" w:cs="宋体"/>
          <w:szCs w:val="24"/>
          <w:lang w:eastAsia="zh-CN" w:bidi="ar-SA"/>
        </w:rPr>
        <w:t>1.5                                                        总承包项目建设的成果物，包括但不限于关键指标体系、业务分析模型、系统所有设计方案、文档资料、程序代码等。</w:t>
      </w:r>
    </w:p>
    <w:p w14:paraId="42BDCD0F">
      <w:pPr>
        <w:widowControl w:val="0"/>
        <w:ind w:firstLine="480"/>
        <w:rPr>
          <w:rFonts w:hint="eastAsia" w:cs="宋体"/>
          <w:szCs w:val="24"/>
          <w:lang w:eastAsia="zh-CN" w:bidi="ar-SA"/>
        </w:rPr>
      </w:pPr>
      <w:r>
        <w:rPr>
          <w:rFonts w:hint="eastAsia" w:cs="宋体"/>
          <w:szCs w:val="24"/>
          <w:lang w:eastAsia="zh-CN" w:bidi="ar-SA"/>
        </w:rPr>
        <w:t>1.6 其他发包人认为需要保密的信息。</w:t>
      </w:r>
    </w:p>
    <w:p w14:paraId="5966E311">
      <w:pPr>
        <w:widowControl w:val="0"/>
        <w:ind w:firstLine="480"/>
        <w:rPr>
          <w:rFonts w:hint="eastAsia" w:cs="宋体"/>
          <w:szCs w:val="24"/>
          <w:lang w:eastAsia="zh-CN" w:bidi="ar-SA"/>
        </w:rPr>
      </w:pPr>
      <w:r>
        <w:rPr>
          <w:rFonts w:hint="eastAsia" w:cs="宋体"/>
          <w:szCs w:val="24"/>
          <w:lang w:eastAsia="zh-CN" w:bidi="ar-SA"/>
        </w:rPr>
        <w:t>1.7 上述保密信息的范围包括发包人及下属相关单位，保密信息的形式包括纸质文件、电子版本及以磁盘、光盘或其他存储设备记录或承载的信息。</w:t>
      </w:r>
    </w:p>
    <w:p w14:paraId="762706C1">
      <w:pPr>
        <w:widowControl w:val="0"/>
        <w:tabs>
          <w:tab w:val="left" w:pos="360"/>
        </w:tabs>
        <w:ind w:firstLine="480"/>
        <w:rPr>
          <w:rFonts w:hint="eastAsia" w:cs="宋体"/>
          <w:szCs w:val="24"/>
          <w:lang w:eastAsia="zh-CN" w:bidi="ar-SA"/>
        </w:rPr>
      </w:pPr>
      <w:r>
        <w:rPr>
          <w:rFonts w:hint="eastAsia" w:cs="宋体"/>
          <w:szCs w:val="24"/>
          <w:lang w:eastAsia="zh-CN" w:bidi="ar-SA"/>
        </w:rPr>
        <w:t>2.保密责任</w:t>
      </w:r>
    </w:p>
    <w:p w14:paraId="04A3C25A">
      <w:pPr>
        <w:widowControl w:val="0"/>
        <w:adjustRightInd/>
        <w:snapToGrid/>
        <w:ind w:firstLine="480"/>
        <w:rPr>
          <w:rFonts w:hint="eastAsia" w:cs="宋体"/>
          <w:szCs w:val="24"/>
          <w:lang w:eastAsia="zh-CN" w:bidi="ar-SA"/>
        </w:rPr>
      </w:pPr>
      <w:r>
        <w:rPr>
          <w:rFonts w:hint="eastAsia" w:cs="宋体"/>
          <w:szCs w:val="24"/>
          <w:lang w:eastAsia="zh-CN" w:bidi="ar-SA"/>
        </w:rPr>
        <w:t>2.1 承包人有义务采取必要的措施对所有来自发包人的保密信息严格保密，包括执行有效的安全措施和操作规程。</w:t>
      </w:r>
    </w:p>
    <w:p w14:paraId="73C2D2FA">
      <w:pPr>
        <w:widowControl w:val="0"/>
        <w:adjustRightInd/>
        <w:snapToGrid/>
        <w:ind w:firstLine="480"/>
        <w:rPr>
          <w:rFonts w:hint="eastAsia" w:cs="宋体"/>
          <w:szCs w:val="24"/>
          <w:lang w:eastAsia="zh-CN" w:bidi="ar-SA"/>
        </w:rPr>
      </w:pPr>
      <w:r>
        <w:rPr>
          <w:rFonts w:hint="eastAsia" w:cs="宋体"/>
          <w:szCs w:val="24"/>
          <w:lang w:eastAsia="zh-CN" w:bidi="ar-SA"/>
        </w:rPr>
        <w:t xml:space="preserve">2.2 未经发包人事先同意，承包人不得将与本项目有关的任何保密信息用于发表、公布或对外泄露。 </w:t>
      </w:r>
    </w:p>
    <w:p w14:paraId="757C5520">
      <w:pPr>
        <w:widowControl w:val="0"/>
        <w:adjustRightInd/>
        <w:snapToGrid/>
        <w:ind w:firstLine="480"/>
        <w:rPr>
          <w:rFonts w:hint="eastAsia" w:cs="宋体"/>
          <w:szCs w:val="24"/>
          <w:lang w:eastAsia="zh-CN" w:bidi="ar-SA"/>
        </w:rPr>
      </w:pPr>
      <w:r>
        <w:rPr>
          <w:rFonts w:hint="eastAsia" w:cs="宋体"/>
          <w:szCs w:val="24"/>
          <w:lang w:eastAsia="zh-CN" w:bidi="ar-SA"/>
        </w:rPr>
        <w:t>2.3 未经发包人事先同意，承包人不得以任何形式对本协议第1条约定的保密信息进行复制（包括下载、文件拷贝、复印、扫描或打印等，下同）。</w:t>
      </w:r>
    </w:p>
    <w:p w14:paraId="19EA4DDE">
      <w:pPr>
        <w:widowControl w:val="0"/>
        <w:adjustRightInd/>
        <w:snapToGrid/>
        <w:ind w:firstLine="480"/>
        <w:rPr>
          <w:rFonts w:hint="eastAsia" w:cs="宋体"/>
          <w:szCs w:val="24"/>
          <w:lang w:eastAsia="zh-CN" w:bidi="ar-SA"/>
        </w:rPr>
      </w:pPr>
      <w:r>
        <w:rPr>
          <w:rFonts w:hint="eastAsia" w:cs="宋体"/>
          <w:szCs w:val="24"/>
          <w:lang w:eastAsia="zh-CN" w:bidi="ar-SA"/>
        </w:rPr>
        <w:t>2.4 一旦发现或有举报承包人员出现泄密或其他违约行为并经证实后，承包人应对有关责任人员及时予以内部处分。承包人负责承担由于泄密而产生的一切后果与法律责任，并对发包人给予充分的赔偿。</w:t>
      </w:r>
    </w:p>
    <w:p w14:paraId="07FA70D8">
      <w:pPr>
        <w:widowControl w:val="0"/>
        <w:adjustRightInd/>
        <w:snapToGrid/>
        <w:ind w:firstLine="480"/>
        <w:rPr>
          <w:rFonts w:hint="eastAsia" w:cs="宋体"/>
          <w:szCs w:val="24"/>
          <w:lang w:eastAsia="zh-CN" w:bidi="ar-SA"/>
        </w:rPr>
      </w:pPr>
      <w:r>
        <w:rPr>
          <w:rFonts w:hint="eastAsia" w:cs="宋体"/>
          <w:szCs w:val="24"/>
          <w:lang w:eastAsia="zh-CN" w:bidi="ar-SA"/>
        </w:rPr>
        <w:t>2.5 对有可能接触发包人保密信息的承包人人员（承包人为</w:t>
      </w:r>
      <w:r>
        <w:rPr>
          <w:rFonts w:hint="eastAsia" w:cs="宋体"/>
          <w:szCs w:val="24"/>
          <w:lang w:val="en-US" w:eastAsia="zh-CN" w:bidi="ar-SA"/>
        </w:rPr>
        <w:t>业主</w:t>
      </w:r>
      <w:r>
        <w:rPr>
          <w:rFonts w:hint="eastAsia" w:cs="宋体"/>
          <w:szCs w:val="24"/>
          <w:lang w:eastAsia="zh-CN" w:bidi="ar-SA"/>
        </w:rPr>
        <w:t>集团工程总承包项目聘请的人员以及与承包人签署分包合同的单位人员均视同承包人人员），承包人应确定范围，并将相关人员的姓名及所需涉及的系统权限书面提交给发包人，经发包人同意后才可进入项目。承包人应与上述人员独立签署相关保密协议以保证发包人信息安全。承包人应在本合同生效后五个工作日内，将与上述人员签署的保密协议副本或复印件提交发包人。</w:t>
      </w:r>
    </w:p>
    <w:p w14:paraId="1D8845D9">
      <w:pPr>
        <w:widowControl w:val="0"/>
        <w:tabs>
          <w:tab w:val="left" w:pos="360"/>
        </w:tabs>
        <w:ind w:firstLine="480"/>
        <w:rPr>
          <w:rFonts w:hint="eastAsia" w:cs="宋体"/>
          <w:szCs w:val="24"/>
          <w:lang w:eastAsia="zh-CN" w:bidi="ar-SA"/>
        </w:rPr>
      </w:pPr>
      <w:r>
        <w:rPr>
          <w:rFonts w:hint="eastAsia" w:cs="宋体"/>
          <w:szCs w:val="24"/>
          <w:lang w:eastAsia="zh-CN" w:bidi="ar-SA"/>
        </w:rPr>
        <w:t>3. 使用限制</w:t>
      </w:r>
    </w:p>
    <w:p w14:paraId="41189709">
      <w:pPr>
        <w:widowControl w:val="0"/>
        <w:adjustRightInd/>
        <w:snapToGrid/>
        <w:ind w:firstLine="480"/>
        <w:rPr>
          <w:rFonts w:hint="eastAsia" w:cs="宋体"/>
          <w:szCs w:val="24"/>
          <w:lang w:eastAsia="zh-CN" w:bidi="ar-SA"/>
        </w:rPr>
      </w:pPr>
      <w:r>
        <w:rPr>
          <w:rFonts w:hint="eastAsia" w:cs="宋体"/>
          <w:szCs w:val="24"/>
          <w:lang w:eastAsia="zh-CN" w:bidi="ar-SA"/>
        </w:rPr>
        <w:t>3.1                                                        总承包项目调试过程中必须对保密信息进行复制时应事先征得发包人同意，并在使用后及时删除或销毁。对于保密信息的复制时间、内容以及删除、销毁情况必须保留书面记录。</w:t>
      </w:r>
    </w:p>
    <w:p w14:paraId="0E4ED318">
      <w:pPr>
        <w:widowControl w:val="0"/>
        <w:adjustRightInd/>
        <w:snapToGrid/>
        <w:ind w:firstLine="480"/>
        <w:rPr>
          <w:rFonts w:hint="eastAsia" w:cs="宋体"/>
          <w:szCs w:val="24"/>
          <w:lang w:eastAsia="zh-CN" w:bidi="ar-SA"/>
        </w:rPr>
      </w:pPr>
      <w:r>
        <w:rPr>
          <w:rFonts w:hint="eastAsia" w:cs="宋体"/>
          <w:szCs w:val="24"/>
          <w:lang w:eastAsia="zh-CN" w:bidi="ar-SA"/>
        </w:rPr>
        <w:t>3.2                                                        总承包项目建设过程中的全部成果及说明文件只能使用（运行）于发表人内部网络。承包人应采取有效的管理措施和技术手段保证上述保密信息不向互联网（外网）等泄露。</w:t>
      </w:r>
    </w:p>
    <w:p w14:paraId="704AC12C">
      <w:pPr>
        <w:widowControl w:val="0"/>
        <w:adjustRightInd/>
        <w:snapToGrid/>
        <w:ind w:firstLine="480"/>
        <w:rPr>
          <w:rFonts w:hint="eastAsia" w:cs="宋体"/>
          <w:szCs w:val="24"/>
          <w:lang w:eastAsia="zh-CN" w:bidi="ar-SA"/>
        </w:rPr>
      </w:pPr>
      <w:r>
        <w:rPr>
          <w:rFonts w:hint="eastAsia" w:cs="宋体"/>
          <w:szCs w:val="24"/>
          <w:lang w:eastAsia="zh-CN" w:bidi="ar-SA"/>
        </w:rPr>
        <w:t>3.3                                                        总承包项目最终验收后三十天内，将发包人提供的保密信息纸质资料退还承包人，对项目开发人员计算机及其他存储介质中的保密信息进行清理和删除，并对保密信息的清理和删除情况向发包人提交书面报告。</w:t>
      </w:r>
    </w:p>
    <w:p w14:paraId="033B4315">
      <w:pPr>
        <w:widowControl w:val="0"/>
        <w:adjustRightInd/>
        <w:snapToGrid/>
        <w:ind w:firstLine="480"/>
        <w:rPr>
          <w:rFonts w:hint="eastAsia" w:cs="宋体"/>
          <w:szCs w:val="24"/>
          <w:lang w:eastAsia="zh-CN" w:bidi="ar-SA"/>
        </w:rPr>
      </w:pPr>
      <w:r>
        <w:rPr>
          <w:rFonts w:hint="eastAsia" w:cs="宋体"/>
          <w:szCs w:val="24"/>
          <w:lang w:eastAsia="zh-CN" w:bidi="ar-SA"/>
        </w:rPr>
        <w:t>3.4 本协议约定的保密信息的保密期限为                                                       总承包项目合同签订开始至合同终止后3年。</w:t>
      </w:r>
    </w:p>
    <w:p w14:paraId="0FB03F8B">
      <w:pPr>
        <w:widowControl w:val="0"/>
        <w:adjustRightInd/>
        <w:snapToGrid/>
        <w:ind w:firstLine="480"/>
        <w:rPr>
          <w:rFonts w:hint="eastAsia" w:cs="宋体"/>
          <w:kern w:val="2"/>
          <w:szCs w:val="24"/>
          <w:lang w:eastAsia="zh-CN" w:bidi="ar-SA"/>
        </w:rPr>
      </w:pPr>
      <w:r>
        <w:rPr>
          <w:rFonts w:hint="eastAsia" w:cs="宋体"/>
          <w:szCs w:val="24"/>
          <w:lang w:eastAsia="zh-CN" w:bidi="ar-SA"/>
        </w:rPr>
        <w:t>4. 其他</w:t>
      </w:r>
    </w:p>
    <w:p w14:paraId="173F9137">
      <w:pPr>
        <w:widowControl w:val="0"/>
        <w:adjustRightInd/>
        <w:snapToGrid/>
        <w:ind w:firstLine="480"/>
        <w:rPr>
          <w:rFonts w:hint="eastAsia" w:cs="宋体"/>
          <w:szCs w:val="24"/>
          <w:lang w:eastAsia="zh-CN" w:bidi="ar-SA"/>
        </w:rPr>
      </w:pPr>
      <w:r>
        <w:rPr>
          <w:rFonts w:hint="eastAsia" w:cs="宋体"/>
          <w:szCs w:val="24"/>
          <w:lang w:eastAsia="zh-CN" w:bidi="ar-SA"/>
        </w:rPr>
        <w:t>4.1 本保密协议签订后，对于以下原因造成的信息公开，签约双方都不承担责任：</w:t>
      </w:r>
    </w:p>
    <w:p w14:paraId="0CD54516">
      <w:pPr>
        <w:widowControl w:val="0"/>
        <w:tabs>
          <w:tab w:val="left" w:pos="1200"/>
        </w:tabs>
        <w:adjustRightInd/>
        <w:snapToGrid/>
        <w:ind w:firstLine="480"/>
        <w:rPr>
          <w:rFonts w:hint="eastAsia" w:cs="宋体"/>
          <w:szCs w:val="24"/>
          <w:lang w:eastAsia="zh-CN" w:bidi="ar-SA"/>
        </w:rPr>
      </w:pPr>
      <w:r>
        <w:rPr>
          <w:rFonts w:hint="eastAsia" w:cs="宋体"/>
          <w:szCs w:val="24"/>
          <w:lang w:eastAsia="zh-CN" w:bidi="ar-SA"/>
        </w:rPr>
        <w:t>a. 发包人在提供给承包人前已经公开发布的信息；</w:t>
      </w:r>
    </w:p>
    <w:p w14:paraId="5ACD589C">
      <w:pPr>
        <w:widowControl w:val="0"/>
        <w:tabs>
          <w:tab w:val="left" w:pos="1200"/>
        </w:tabs>
        <w:adjustRightInd/>
        <w:snapToGrid/>
        <w:ind w:firstLine="480"/>
        <w:rPr>
          <w:rFonts w:hint="eastAsia" w:cs="宋体"/>
          <w:szCs w:val="24"/>
          <w:lang w:eastAsia="zh-CN" w:bidi="ar-SA"/>
        </w:rPr>
      </w:pPr>
      <w:r>
        <w:rPr>
          <w:rFonts w:hint="eastAsia" w:cs="宋体"/>
          <w:szCs w:val="24"/>
          <w:lang w:eastAsia="zh-CN" w:bidi="ar-SA"/>
        </w:rPr>
        <w:t>b. 非承包人（含承包人工作人员）的原因导致的信息公开。</w:t>
      </w:r>
    </w:p>
    <w:p w14:paraId="6CB10C71">
      <w:pPr>
        <w:widowControl w:val="0"/>
        <w:adjustRightInd/>
        <w:snapToGrid/>
        <w:ind w:firstLine="480"/>
        <w:rPr>
          <w:rFonts w:hint="eastAsia" w:cs="宋体"/>
          <w:szCs w:val="24"/>
          <w:lang w:eastAsia="zh-CN" w:bidi="ar-SA"/>
        </w:rPr>
      </w:pPr>
      <w:r>
        <w:rPr>
          <w:rFonts w:hint="eastAsia" w:cs="宋体"/>
          <w:szCs w:val="24"/>
          <w:lang w:eastAsia="zh-CN" w:bidi="ar-SA"/>
        </w:rPr>
        <w:t>4.2 未经另一方事先书面同意，任何一方不得出让或通过其他方式转让其在本协议项下的任何权利或义务。</w:t>
      </w:r>
    </w:p>
    <w:p w14:paraId="2C722C79">
      <w:pPr>
        <w:widowControl w:val="0"/>
        <w:adjustRightInd/>
        <w:snapToGrid/>
        <w:ind w:firstLine="480"/>
        <w:rPr>
          <w:rFonts w:hint="eastAsia" w:cs="宋体"/>
          <w:szCs w:val="24"/>
          <w:lang w:eastAsia="zh-CN" w:bidi="ar-SA"/>
        </w:rPr>
      </w:pPr>
      <w:r>
        <w:rPr>
          <w:rFonts w:hint="eastAsia" w:cs="宋体"/>
          <w:szCs w:val="24"/>
          <w:lang w:eastAsia="zh-CN" w:bidi="ar-SA"/>
        </w:rPr>
        <w:t>4.3 本保密协议适用中华人民共和国法律法规。签约双方同意对任何有关本保密协议的争议应协商解决，如果协商无效，双方均可向</w:t>
      </w:r>
      <w:r>
        <w:rPr>
          <w:rFonts w:hint="eastAsia" w:cs="宋体"/>
          <w:szCs w:val="24"/>
          <w:u w:val="single"/>
          <w:lang w:eastAsia="zh-CN" w:bidi="ar-SA"/>
        </w:rPr>
        <w:t>发包人</w:t>
      </w:r>
      <w:r>
        <w:rPr>
          <w:rFonts w:hint="eastAsia" w:cs="宋体"/>
          <w:szCs w:val="24"/>
          <w:lang w:eastAsia="zh-CN" w:bidi="ar-SA"/>
        </w:rPr>
        <w:t xml:space="preserve">有管辖权的人民法院提起诉讼。 </w:t>
      </w:r>
    </w:p>
    <w:p w14:paraId="4EFC81DD">
      <w:pPr>
        <w:widowControl w:val="0"/>
        <w:adjustRightInd/>
        <w:snapToGrid/>
        <w:ind w:firstLine="480"/>
        <w:rPr>
          <w:rFonts w:hint="eastAsia" w:cs="宋体"/>
          <w:szCs w:val="24"/>
          <w:lang w:eastAsia="zh-CN" w:bidi="ar-SA"/>
        </w:rPr>
      </w:pPr>
      <w:r>
        <w:rPr>
          <w:rFonts w:hint="eastAsia" w:cs="宋体"/>
          <w:szCs w:val="24"/>
          <w:lang w:eastAsia="zh-CN" w:bidi="ar-SA"/>
        </w:rPr>
        <w:t>4.4 对                                                       总承包项目合同签署后至本协议签署前的时间内，承包人的行为也应按本协议的要求予以规范。本协议中约定的承包人责任起始日期和追溯期从合同签订之日起。</w:t>
      </w:r>
    </w:p>
    <w:p w14:paraId="0CF95E4D">
      <w:pPr>
        <w:adjustRightInd/>
        <w:snapToGrid/>
        <w:ind w:firstLine="480"/>
        <w:rPr>
          <w:rFonts w:hint="eastAsia" w:ascii="黑体" w:hAnsi="黑体" w:eastAsia="黑体" w:cs="Microsoft JhengHei"/>
          <w:bCs/>
          <w:szCs w:val="28"/>
          <w:lang w:eastAsia="zh-CN" w:bidi="ar-SA"/>
        </w:rPr>
      </w:pPr>
      <w:r>
        <w:rPr>
          <w:rFonts w:hint="eastAsia" w:cs="宋体"/>
          <w:szCs w:val="24"/>
          <w:lang w:eastAsia="zh-CN" w:bidi="ar-SA"/>
        </w:rPr>
        <w:t xml:space="preserve">4.5 </w:t>
      </w:r>
      <w:r>
        <w:rPr>
          <w:rFonts w:hint="eastAsia" w:cs="宋体"/>
          <w:szCs w:val="24"/>
          <w:lang w:eastAsia="zh-CN"/>
        </w:rPr>
        <w:t>本协议作为主合同（                                                       合同）的附件，与主合同具有同等的法律</w:t>
      </w:r>
      <w:r>
        <w:rPr>
          <w:rFonts w:hint="eastAsia" w:ascii="黑体" w:hAnsi="黑体" w:cs="Microsoft JhengHei"/>
          <w:szCs w:val="28"/>
          <w:lang w:eastAsia="zh-CN" w:bidi="ar-SA"/>
        </w:rPr>
        <w:t>，</w:t>
      </w:r>
      <w:r>
        <w:rPr>
          <w:rFonts w:hint="eastAsia"/>
          <w:szCs w:val="24"/>
          <w:lang w:eastAsia="zh-CN"/>
        </w:rPr>
        <w:t>自主合同签订之日起生效。</w:t>
      </w:r>
      <w:r>
        <w:rPr>
          <w:rFonts w:ascii="黑体" w:hAnsi="黑体" w:cs="Microsoft JhengHei"/>
          <w:szCs w:val="28"/>
          <w:lang w:eastAsia="zh-CN" w:bidi="ar-SA"/>
        </w:rPr>
        <w:br w:type="page"/>
      </w:r>
    </w:p>
    <w:p w14:paraId="20C0E77C">
      <w:pPr>
        <w:pStyle w:val="49"/>
        <w:ind w:left="0" w:leftChars="0" w:firstLine="240" w:firstLineChars="100"/>
        <w:rPr>
          <w:rFonts w:hint="eastAsia" w:ascii="黑体" w:hAnsi="黑体" w:eastAsia="黑体" w:cs="黑体"/>
          <w:sz w:val="24"/>
          <w:lang w:eastAsia="zh-CN"/>
        </w:rPr>
      </w:pPr>
      <w:r>
        <w:rPr>
          <w:rFonts w:hint="eastAsia" w:ascii="黑体" w:hAnsi="黑体" w:eastAsia="黑体" w:cs="黑体"/>
          <w:sz w:val="24"/>
          <w:lang w:eastAsia="zh-CN"/>
        </w:rPr>
        <w:t>附件10：廉洁协议</w:t>
      </w:r>
    </w:p>
    <w:p w14:paraId="79E80CE4">
      <w:pPr>
        <w:ind w:firstLine="0" w:firstLineChars="0"/>
        <w:rPr>
          <w:rFonts w:hint="eastAsia" w:ascii="黑体" w:hAnsi="黑体" w:cs="黑体"/>
          <w:szCs w:val="28"/>
          <w:lang w:eastAsia="zh-CN" w:bidi="ar-SA"/>
        </w:rPr>
      </w:pPr>
    </w:p>
    <w:p w14:paraId="3C806398">
      <w:pPr>
        <w:widowControl w:val="0"/>
        <w:autoSpaceDE w:val="0"/>
        <w:autoSpaceDN w:val="0"/>
        <w:adjustRightInd/>
        <w:snapToGrid/>
        <w:ind w:firstLine="0" w:firstLineChars="0"/>
        <w:jc w:val="center"/>
        <w:rPr>
          <w:lang w:eastAsia="zh-CN"/>
        </w:rPr>
      </w:pPr>
      <w:r>
        <w:rPr>
          <w:rFonts w:hint="eastAsia" w:cs="宋体"/>
          <w:b/>
          <w:bCs/>
          <w:kern w:val="2"/>
          <w:sz w:val="44"/>
          <w:szCs w:val="44"/>
          <w:lang w:eastAsia="zh-CN" w:bidi="ar-SA"/>
        </w:rPr>
        <w:t>廉洁协议书</w:t>
      </w:r>
    </w:p>
    <w:p w14:paraId="3D3BB1BD">
      <w:pPr>
        <w:ind w:firstLine="480"/>
        <w:rPr>
          <w:rFonts w:hint="eastAsia" w:cs="宋体"/>
          <w:szCs w:val="24"/>
          <w:u w:val="single"/>
          <w:lang w:eastAsia="zh-CN"/>
        </w:rPr>
      </w:pPr>
      <w:r>
        <w:rPr>
          <w:rFonts w:hint="eastAsia" w:cs="宋体"/>
          <w:szCs w:val="24"/>
          <w:lang w:eastAsia="zh-CN"/>
        </w:rPr>
        <w:t>发包人：</w:t>
      </w:r>
      <w:r>
        <w:rPr>
          <w:rFonts w:hint="eastAsia" w:cs="宋体"/>
          <w:szCs w:val="24"/>
          <w:u w:val="single"/>
          <w:lang w:eastAsia="zh-CN"/>
        </w:rPr>
        <w:t xml:space="preserve">            </w:t>
      </w:r>
    </w:p>
    <w:p w14:paraId="50666F00">
      <w:pPr>
        <w:ind w:firstLine="480"/>
        <w:rPr>
          <w:rFonts w:hint="eastAsia" w:cs="宋体"/>
          <w:szCs w:val="24"/>
          <w:u w:val="single"/>
          <w:lang w:eastAsia="zh-CN"/>
        </w:rPr>
      </w:pPr>
      <w:r>
        <w:rPr>
          <w:rFonts w:hint="eastAsia" w:cs="宋体"/>
          <w:szCs w:val="24"/>
          <w:lang w:eastAsia="zh-CN"/>
        </w:rPr>
        <w:t>承包人：</w:t>
      </w:r>
      <w:r>
        <w:rPr>
          <w:rFonts w:hint="eastAsia" w:cs="宋体"/>
          <w:szCs w:val="24"/>
          <w:u w:val="single"/>
          <w:lang w:eastAsia="zh-CN"/>
        </w:rPr>
        <w:t xml:space="preserve">            </w:t>
      </w:r>
    </w:p>
    <w:p w14:paraId="78DC22DB">
      <w:pPr>
        <w:ind w:firstLine="480"/>
        <w:rPr>
          <w:rFonts w:hint="eastAsia" w:cs="宋体"/>
          <w:szCs w:val="24"/>
          <w:lang w:eastAsia="zh-CN"/>
        </w:rPr>
      </w:pPr>
      <w:r>
        <w:rPr>
          <w:rFonts w:hint="eastAsia" w:cs="宋体"/>
          <w:szCs w:val="24"/>
          <w:lang w:eastAsia="zh-CN"/>
        </w:rPr>
        <w:t>为做好</w:t>
      </w:r>
      <w:r>
        <w:rPr>
          <w:rFonts w:hint="eastAsia" w:cs="宋体"/>
          <w:szCs w:val="24"/>
          <w:lang w:eastAsia="zh-CN" w:bidi="ar-SA"/>
        </w:rPr>
        <w:t xml:space="preserve">                                                       </w:t>
      </w:r>
      <w:r>
        <w:rPr>
          <w:rFonts w:hint="eastAsia" w:cs="宋体"/>
          <w:szCs w:val="24"/>
          <w:u w:val="single"/>
          <w:lang w:eastAsia="zh-CN"/>
        </w:rPr>
        <w:t>合同</w:t>
      </w:r>
      <w:r>
        <w:rPr>
          <w:rFonts w:hint="eastAsia" w:cs="宋体"/>
          <w:szCs w:val="24"/>
          <w:lang w:eastAsia="zh-CN"/>
        </w:rPr>
        <w:t>的廉洁建设，保障各方的合法权益，推进廉洁诚信建设，使各方的业务往来充分体现廉洁、诚信的原则，预防商业贿赂和不正当竞争，各方共同遵守本廉洁协议书。</w:t>
      </w:r>
    </w:p>
    <w:p w14:paraId="1E463F26">
      <w:pPr>
        <w:ind w:firstLine="480"/>
        <w:rPr>
          <w:rFonts w:hint="eastAsia" w:cs="宋体"/>
          <w:szCs w:val="24"/>
          <w:lang w:eastAsia="zh-CN"/>
        </w:rPr>
      </w:pPr>
      <w:r>
        <w:rPr>
          <w:rFonts w:hint="eastAsia" w:cs="宋体"/>
          <w:szCs w:val="24"/>
          <w:lang w:eastAsia="zh-CN"/>
        </w:rPr>
        <w:t>第一条  本协议书作为各方签订合同的附件。</w:t>
      </w:r>
    </w:p>
    <w:p w14:paraId="59562062">
      <w:pPr>
        <w:ind w:firstLine="480"/>
        <w:rPr>
          <w:rFonts w:hint="eastAsia" w:cs="宋体"/>
          <w:bCs/>
          <w:szCs w:val="24"/>
          <w:lang w:eastAsia="zh-CN"/>
        </w:rPr>
      </w:pPr>
      <w:r>
        <w:rPr>
          <w:rFonts w:hint="eastAsia" w:cs="宋体"/>
          <w:bCs/>
          <w:szCs w:val="24"/>
          <w:lang w:eastAsia="zh-CN"/>
        </w:rPr>
        <w:t>第二条  合同各方应共同遵守下列条款：</w:t>
      </w:r>
    </w:p>
    <w:p w14:paraId="3D43BE2B">
      <w:pPr>
        <w:ind w:firstLine="480"/>
        <w:rPr>
          <w:rFonts w:hint="eastAsia" w:cs="宋体"/>
          <w:szCs w:val="24"/>
          <w:lang w:eastAsia="zh-CN"/>
        </w:rPr>
      </w:pPr>
      <w:r>
        <w:rPr>
          <w:rFonts w:hint="eastAsia" w:cs="宋体"/>
          <w:szCs w:val="24"/>
          <w:lang w:eastAsia="zh-CN"/>
        </w:rPr>
        <w:t>（一）严格遵守国家法律法规，坚持廉洁、诚信的原则，恪守公认的商业道德和职业道德规范，不从事并抵制不廉洁、不诚信行为；</w:t>
      </w:r>
    </w:p>
    <w:p w14:paraId="6BE5B56B">
      <w:pPr>
        <w:ind w:firstLine="480"/>
        <w:rPr>
          <w:rFonts w:hint="eastAsia" w:cs="宋体"/>
          <w:szCs w:val="24"/>
          <w:lang w:eastAsia="zh-CN"/>
        </w:rPr>
      </w:pPr>
      <w:r>
        <w:rPr>
          <w:rFonts w:hint="eastAsia" w:cs="宋体"/>
          <w:szCs w:val="24"/>
          <w:lang w:eastAsia="zh-CN"/>
        </w:rPr>
        <w:t>（二）对各自工作人员开展廉洁教育，增强相关人员廉洁自律的意识。</w:t>
      </w:r>
    </w:p>
    <w:p w14:paraId="7B4E1375">
      <w:pPr>
        <w:ind w:firstLine="480"/>
        <w:rPr>
          <w:rFonts w:hint="eastAsia" w:cs="宋体"/>
          <w:szCs w:val="24"/>
          <w:lang w:eastAsia="zh-CN"/>
        </w:rPr>
      </w:pPr>
      <w:r>
        <w:rPr>
          <w:rFonts w:hint="eastAsia" w:cs="宋体"/>
          <w:szCs w:val="24"/>
          <w:lang w:eastAsia="zh-CN"/>
        </w:rPr>
        <w:t>第三条  发包人应遵守下列条款：</w:t>
      </w:r>
    </w:p>
    <w:p w14:paraId="3C5DBE8E">
      <w:pPr>
        <w:ind w:firstLine="480"/>
        <w:rPr>
          <w:rFonts w:hint="eastAsia" w:cs="宋体"/>
          <w:szCs w:val="24"/>
          <w:lang w:eastAsia="zh-CN"/>
        </w:rPr>
      </w:pPr>
      <w:r>
        <w:rPr>
          <w:rFonts w:hint="eastAsia" w:cs="宋体"/>
          <w:szCs w:val="24"/>
          <w:lang w:eastAsia="zh-CN"/>
        </w:rPr>
        <w:t>（一）</w:t>
      </w:r>
      <w:r>
        <w:rPr>
          <w:rFonts w:hint="eastAsia" w:cs="宋体"/>
          <w:bCs/>
          <w:szCs w:val="24"/>
          <w:lang w:eastAsia="zh-CN"/>
        </w:rPr>
        <w:t>工作人员及其配偶、子女、其他特定关系人</w:t>
      </w:r>
      <w:r>
        <w:rPr>
          <w:rFonts w:hint="eastAsia" w:cs="宋体"/>
          <w:szCs w:val="24"/>
          <w:lang w:eastAsia="zh-CN"/>
        </w:rPr>
        <w:t>不得索取、接受或以借用等名义占用合同</w:t>
      </w:r>
      <w:r>
        <w:rPr>
          <w:rFonts w:hint="eastAsia" w:cs="宋体"/>
          <w:bCs/>
          <w:szCs w:val="24"/>
          <w:lang w:eastAsia="zh-CN"/>
        </w:rPr>
        <w:t>承包人</w:t>
      </w:r>
      <w:r>
        <w:rPr>
          <w:rFonts w:hint="eastAsia" w:cs="宋体"/>
          <w:szCs w:val="24"/>
          <w:lang w:eastAsia="zh-CN"/>
        </w:rPr>
        <w:t>或</w:t>
      </w:r>
      <w:r>
        <w:rPr>
          <w:rFonts w:hint="eastAsia" w:cs="宋体"/>
          <w:bCs/>
          <w:szCs w:val="24"/>
          <w:lang w:eastAsia="zh-CN"/>
        </w:rPr>
        <w:t>承包人</w:t>
      </w:r>
      <w:r>
        <w:rPr>
          <w:rFonts w:hint="eastAsia" w:cs="宋体"/>
          <w:szCs w:val="24"/>
          <w:lang w:eastAsia="zh-CN"/>
        </w:rPr>
        <w:t>工作人员的财物；</w:t>
      </w:r>
    </w:p>
    <w:p w14:paraId="224F863A">
      <w:pPr>
        <w:ind w:firstLine="480"/>
        <w:rPr>
          <w:rFonts w:hint="eastAsia" w:cs="宋体"/>
          <w:szCs w:val="24"/>
          <w:lang w:eastAsia="zh-CN"/>
        </w:rPr>
      </w:pPr>
      <w:r>
        <w:rPr>
          <w:rFonts w:hint="eastAsia" w:cs="宋体"/>
          <w:szCs w:val="24"/>
          <w:lang w:eastAsia="zh-CN"/>
        </w:rPr>
        <w:t>（二）</w:t>
      </w:r>
      <w:r>
        <w:rPr>
          <w:rFonts w:hint="eastAsia" w:cs="宋体"/>
          <w:bCs/>
          <w:szCs w:val="24"/>
          <w:lang w:eastAsia="zh-CN"/>
        </w:rPr>
        <w:t>工作人员及其配偶、子女、其他特定关系人</w:t>
      </w:r>
      <w:r>
        <w:rPr>
          <w:rFonts w:hint="eastAsia" w:cs="宋体"/>
          <w:szCs w:val="24"/>
          <w:lang w:eastAsia="zh-CN"/>
        </w:rPr>
        <w:t>不得接受</w:t>
      </w:r>
      <w:r>
        <w:rPr>
          <w:rFonts w:hint="eastAsia" w:cs="宋体"/>
          <w:bCs/>
          <w:szCs w:val="24"/>
          <w:lang w:eastAsia="zh-CN"/>
        </w:rPr>
        <w:t>承包人</w:t>
      </w:r>
      <w:r>
        <w:rPr>
          <w:rFonts w:hint="eastAsia" w:cs="宋体"/>
          <w:szCs w:val="24"/>
          <w:lang w:eastAsia="zh-CN"/>
        </w:rPr>
        <w:t>提供的可能影响公正执行公务的礼品、宴请以及旅游、健身、娱乐等活动安排；</w:t>
      </w:r>
    </w:p>
    <w:p w14:paraId="1F5EE9D7">
      <w:pPr>
        <w:ind w:firstLine="480"/>
        <w:rPr>
          <w:rFonts w:hint="eastAsia" w:cs="宋体"/>
          <w:szCs w:val="24"/>
          <w:lang w:eastAsia="zh-CN"/>
        </w:rPr>
      </w:pPr>
      <w:r>
        <w:rPr>
          <w:rFonts w:hint="eastAsia" w:cs="宋体"/>
          <w:szCs w:val="24"/>
          <w:lang w:eastAsia="zh-CN"/>
        </w:rPr>
        <w:t>（三）</w:t>
      </w:r>
      <w:r>
        <w:rPr>
          <w:rFonts w:hint="eastAsia" w:cs="宋体"/>
          <w:bCs/>
          <w:szCs w:val="24"/>
          <w:lang w:eastAsia="zh-CN"/>
        </w:rPr>
        <w:t>工作人员及其配偶、子女、其他特定关系人</w:t>
      </w:r>
      <w:r>
        <w:rPr>
          <w:rFonts w:hint="eastAsia" w:cs="宋体"/>
          <w:szCs w:val="24"/>
          <w:lang w:eastAsia="zh-CN"/>
        </w:rPr>
        <w:t>不得接受</w:t>
      </w:r>
      <w:r>
        <w:rPr>
          <w:rFonts w:hint="eastAsia" w:cs="宋体"/>
          <w:bCs/>
          <w:szCs w:val="24"/>
          <w:lang w:eastAsia="zh-CN"/>
        </w:rPr>
        <w:t>承包人</w:t>
      </w:r>
      <w:r>
        <w:rPr>
          <w:rFonts w:hint="eastAsia" w:cs="宋体"/>
          <w:szCs w:val="24"/>
          <w:lang w:eastAsia="zh-CN"/>
        </w:rPr>
        <w:t>提供的礼金和各种有价证券、支付凭证；</w:t>
      </w:r>
    </w:p>
    <w:p w14:paraId="06B132A3">
      <w:pPr>
        <w:ind w:firstLine="480"/>
        <w:rPr>
          <w:rFonts w:hint="eastAsia" w:cs="宋体"/>
          <w:szCs w:val="24"/>
          <w:lang w:eastAsia="zh-CN"/>
        </w:rPr>
      </w:pPr>
      <w:r>
        <w:rPr>
          <w:rFonts w:hint="eastAsia" w:cs="宋体"/>
          <w:szCs w:val="24"/>
          <w:lang w:eastAsia="zh-CN"/>
        </w:rPr>
        <w:t>（四）</w:t>
      </w:r>
      <w:r>
        <w:rPr>
          <w:rFonts w:hint="eastAsia" w:cs="宋体"/>
          <w:bCs/>
          <w:szCs w:val="24"/>
          <w:lang w:eastAsia="zh-CN"/>
        </w:rPr>
        <w:t>工作人员及其配偶、子女、其他特定关系人</w:t>
      </w:r>
      <w:r>
        <w:rPr>
          <w:rFonts w:hint="eastAsia" w:cs="宋体"/>
          <w:szCs w:val="24"/>
          <w:lang w:eastAsia="zh-CN"/>
        </w:rPr>
        <w:t>不得要求</w:t>
      </w:r>
      <w:r>
        <w:rPr>
          <w:rFonts w:hint="eastAsia" w:cs="宋体"/>
          <w:bCs/>
          <w:szCs w:val="24"/>
          <w:lang w:eastAsia="zh-CN"/>
        </w:rPr>
        <w:t>承包人</w:t>
      </w:r>
      <w:r>
        <w:rPr>
          <w:rFonts w:hint="eastAsia" w:cs="宋体"/>
          <w:szCs w:val="24"/>
          <w:lang w:eastAsia="zh-CN"/>
        </w:rPr>
        <w:t>支付应由上述人员负担的费用，报销票据；</w:t>
      </w:r>
    </w:p>
    <w:p w14:paraId="7D990807">
      <w:pPr>
        <w:ind w:firstLine="480"/>
        <w:rPr>
          <w:rFonts w:hint="eastAsia" w:cs="宋体"/>
          <w:szCs w:val="24"/>
          <w:lang w:eastAsia="zh-CN"/>
        </w:rPr>
      </w:pPr>
      <w:r>
        <w:rPr>
          <w:rFonts w:hint="eastAsia" w:cs="宋体"/>
          <w:szCs w:val="24"/>
          <w:lang w:eastAsia="zh-CN"/>
        </w:rPr>
        <w:t>（五）</w:t>
      </w:r>
      <w:r>
        <w:rPr>
          <w:rFonts w:hint="eastAsia" w:cs="宋体"/>
          <w:bCs/>
          <w:szCs w:val="24"/>
          <w:lang w:eastAsia="zh-CN"/>
        </w:rPr>
        <w:t>工作人员及其配偶、子女、其他特定关系人</w:t>
      </w:r>
      <w:r>
        <w:rPr>
          <w:rFonts w:hint="eastAsia" w:cs="宋体"/>
          <w:szCs w:val="24"/>
          <w:lang w:eastAsia="zh-CN"/>
        </w:rPr>
        <w:t>不得接受由</w:t>
      </w:r>
      <w:r>
        <w:rPr>
          <w:rFonts w:hint="eastAsia" w:cs="宋体"/>
          <w:bCs/>
          <w:szCs w:val="24"/>
          <w:lang w:eastAsia="zh-CN"/>
        </w:rPr>
        <w:t>承包人</w:t>
      </w:r>
      <w:r>
        <w:rPr>
          <w:rFonts w:hint="eastAsia" w:cs="宋体"/>
          <w:szCs w:val="24"/>
          <w:lang w:eastAsia="zh-CN"/>
        </w:rPr>
        <w:t>提供的其他任何可能影响本人公正执行公务的财物或服务；</w:t>
      </w:r>
    </w:p>
    <w:p w14:paraId="07D34677">
      <w:pPr>
        <w:ind w:firstLine="480"/>
        <w:rPr>
          <w:rFonts w:hint="eastAsia" w:cs="宋体"/>
          <w:szCs w:val="24"/>
          <w:lang w:eastAsia="zh-CN"/>
        </w:rPr>
      </w:pPr>
      <w:r>
        <w:rPr>
          <w:rFonts w:hint="eastAsia" w:cs="宋体"/>
          <w:szCs w:val="24"/>
          <w:lang w:eastAsia="zh-CN"/>
        </w:rPr>
        <w:t>（六）当</w:t>
      </w:r>
      <w:r>
        <w:rPr>
          <w:rFonts w:hint="eastAsia" w:cs="宋体"/>
          <w:bCs/>
          <w:szCs w:val="24"/>
          <w:lang w:eastAsia="zh-CN"/>
        </w:rPr>
        <w:t>承包人</w:t>
      </w:r>
      <w:r>
        <w:rPr>
          <w:rFonts w:hint="eastAsia" w:cs="宋体"/>
          <w:szCs w:val="24"/>
          <w:lang w:eastAsia="zh-CN"/>
        </w:rPr>
        <w:t>提供第三条第（一）至（五）款所指的内容，或实施其他不廉洁、不诚信行为时，</w:t>
      </w:r>
      <w:r>
        <w:rPr>
          <w:rFonts w:hint="eastAsia" w:cs="宋体"/>
          <w:bCs/>
          <w:szCs w:val="24"/>
          <w:lang w:eastAsia="zh-CN"/>
        </w:rPr>
        <w:t>发包人工作人员及其配偶、子女及其他特定关系人</w:t>
      </w:r>
      <w:r>
        <w:rPr>
          <w:rFonts w:hint="eastAsia" w:cs="宋体"/>
          <w:szCs w:val="24"/>
          <w:lang w:eastAsia="zh-CN"/>
        </w:rPr>
        <w:t>应予以拒绝；对于无法拒绝的，应及时向</w:t>
      </w:r>
      <w:r>
        <w:rPr>
          <w:rFonts w:hint="eastAsia" w:cs="宋体"/>
          <w:bCs/>
          <w:szCs w:val="24"/>
          <w:lang w:eastAsia="zh-CN"/>
        </w:rPr>
        <w:t>发包人</w:t>
      </w:r>
      <w:r>
        <w:rPr>
          <w:rFonts w:hint="eastAsia" w:cs="宋体"/>
          <w:szCs w:val="24"/>
          <w:lang w:eastAsia="zh-CN"/>
        </w:rPr>
        <w:t>监督检查部门举报并上缴相关财物。</w:t>
      </w:r>
    </w:p>
    <w:p w14:paraId="6EB57109">
      <w:pPr>
        <w:ind w:firstLine="480"/>
        <w:rPr>
          <w:rFonts w:hint="eastAsia" w:cs="宋体"/>
          <w:szCs w:val="24"/>
          <w:lang w:eastAsia="zh-CN"/>
        </w:rPr>
      </w:pPr>
      <w:r>
        <w:rPr>
          <w:rFonts w:hint="eastAsia" w:cs="宋体"/>
          <w:szCs w:val="24"/>
          <w:lang w:eastAsia="zh-CN"/>
        </w:rPr>
        <w:t>第四条 合同各方应遵守下列条款：</w:t>
      </w:r>
    </w:p>
    <w:p w14:paraId="4CE65E9F">
      <w:pPr>
        <w:ind w:firstLine="480"/>
        <w:rPr>
          <w:rFonts w:hint="eastAsia" w:cs="宋体"/>
          <w:szCs w:val="24"/>
          <w:lang w:eastAsia="zh-CN"/>
        </w:rPr>
      </w:pPr>
      <w:r>
        <w:rPr>
          <w:rFonts w:hint="eastAsia" w:cs="宋体"/>
          <w:szCs w:val="24"/>
          <w:lang w:eastAsia="zh-CN"/>
        </w:rPr>
        <w:t>（一）不得给予或以借用等名义向</w:t>
      </w:r>
      <w:r>
        <w:rPr>
          <w:rFonts w:hint="eastAsia" w:cs="宋体"/>
          <w:bCs/>
          <w:szCs w:val="24"/>
          <w:lang w:eastAsia="zh-CN"/>
        </w:rPr>
        <w:t>发包人工作人员及其配偶、子女、其他特定关系人</w:t>
      </w:r>
      <w:r>
        <w:rPr>
          <w:rFonts w:hint="eastAsia" w:cs="宋体"/>
          <w:szCs w:val="24"/>
          <w:lang w:eastAsia="zh-CN"/>
        </w:rPr>
        <w:t>提供财物；</w:t>
      </w:r>
    </w:p>
    <w:p w14:paraId="7B06D088">
      <w:pPr>
        <w:ind w:firstLine="480"/>
        <w:rPr>
          <w:rFonts w:hint="eastAsia" w:cs="宋体"/>
          <w:szCs w:val="24"/>
          <w:lang w:eastAsia="zh-CN"/>
        </w:rPr>
      </w:pPr>
      <w:r>
        <w:rPr>
          <w:rFonts w:hint="eastAsia" w:cs="宋体"/>
          <w:szCs w:val="24"/>
          <w:lang w:eastAsia="zh-CN"/>
        </w:rPr>
        <w:t>（二）不得向</w:t>
      </w:r>
      <w:r>
        <w:rPr>
          <w:rFonts w:hint="eastAsia" w:cs="宋体"/>
          <w:bCs/>
          <w:szCs w:val="24"/>
          <w:lang w:eastAsia="zh-CN"/>
        </w:rPr>
        <w:t>发包人</w:t>
      </w:r>
      <w:r>
        <w:rPr>
          <w:rFonts w:hint="eastAsia" w:cs="宋体"/>
          <w:szCs w:val="24"/>
          <w:lang w:eastAsia="zh-CN"/>
        </w:rPr>
        <w:t>工作人员及其配偶、子女、其他特定关系人提供可能影响其公正执行公务的礼品、宴请以及旅游、健身、娱乐等活动安排；</w:t>
      </w:r>
    </w:p>
    <w:p w14:paraId="6D724A0F">
      <w:pPr>
        <w:ind w:firstLine="480"/>
        <w:rPr>
          <w:rFonts w:hint="eastAsia" w:cs="宋体"/>
          <w:szCs w:val="24"/>
          <w:lang w:eastAsia="zh-CN"/>
        </w:rPr>
      </w:pPr>
      <w:r>
        <w:rPr>
          <w:rFonts w:hint="eastAsia" w:cs="宋体"/>
          <w:szCs w:val="24"/>
          <w:lang w:eastAsia="zh-CN"/>
        </w:rPr>
        <w:t>（三）不得向</w:t>
      </w:r>
      <w:r>
        <w:rPr>
          <w:rFonts w:hint="eastAsia" w:cs="宋体"/>
          <w:bCs/>
          <w:szCs w:val="24"/>
          <w:lang w:eastAsia="zh-CN"/>
        </w:rPr>
        <w:t>发包人工作人员及其配偶、子女、其他特定关系人</w:t>
      </w:r>
      <w:r>
        <w:rPr>
          <w:rFonts w:hint="eastAsia" w:cs="宋体"/>
          <w:szCs w:val="24"/>
          <w:lang w:eastAsia="zh-CN"/>
        </w:rPr>
        <w:t>提供礼金和各种有价证券、支付凭证；</w:t>
      </w:r>
    </w:p>
    <w:p w14:paraId="1031D29F">
      <w:pPr>
        <w:ind w:firstLine="480"/>
        <w:rPr>
          <w:rFonts w:hint="eastAsia" w:cs="宋体"/>
          <w:szCs w:val="24"/>
          <w:lang w:eastAsia="zh-CN"/>
        </w:rPr>
      </w:pPr>
      <w:r>
        <w:rPr>
          <w:rFonts w:hint="eastAsia" w:cs="宋体"/>
          <w:szCs w:val="24"/>
          <w:lang w:eastAsia="zh-CN"/>
        </w:rPr>
        <w:t>（四）不得为</w:t>
      </w:r>
      <w:r>
        <w:rPr>
          <w:rFonts w:hint="eastAsia" w:cs="宋体"/>
          <w:bCs/>
          <w:szCs w:val="24"/>
          <w:lang w:eastAsia="zh-CN"/>
        </w:rPr>
        <w:t>发包人</w:t>
      </w:r>
      <w:r>
        <w:rPr>
          <w:rFonts w:hint="eastAsia" w:cs="宋体"/>
          <w:szCs w:val="24"/>
          <w:lang w:eastAsia="zh-CN"/>
        </w:rPr>
        <w:t>工作人员及其配偶、子女、其他特定关系人支付应由其本人承担的费用或报销票据；</w:t>
      </w:r>
    </w:p>
    <w:p w14:paraId="13709164">
      <w:pPr>
        <w:ind w:firstLine="480"/>
        <w:rPr>
          <w:rFonts w:hint="eastAsia" w:cs="宋体"/>
          <w:szCs w:val="24"/>
          <w:lang w:eastAsia="zh-CN"/>
        </w:rPr>
      </w:pPr>
      <w:r>
        <w:rPr>
          <w:rFonts w:hint="eastAsia" w:cs="宋体"/>
          <w:szCs w:val="24"/>
          <w:lang w:eastAsia="zh-CN"/>
        </w:rPr>
        <w:t>（五）不得向</w:t>
      </w:r>
      <w:r>
        <w:rPr>
          <w:rFonts w:hint="eastAsia" w:cs="宋体"/>
          <w:bCs/>
          <w:szCs w:val="24"/>
          <w:lang w:eastAsia="zh-CN"/>
        </w:rPr>
        <w:t>发包人</w:t>
      </w:r>
      <w:r>
        <w:rPr>
          <w:rFonts w:hint="eastAsia" w:cs="宋体"/>
          <w:szCs w:val="24"/>
          <w:lang w:eastAsia="zh-CN"/>
        </w:rPr>
        <w:t>工作人员及其配偶、子女、其他特定关系人提供其他任何可能影响其公正执行公务的财物或服务；</w:t>
      </w:r>
    </w:p>
    <w:p w14:paraId="4716D80D">
      <w:pPr>
        <w:ind w:firstLine="480"/>
        <w:rPr>
          <w:rFonts w:hint="eastAsia" w:cs="宋体"/>
          <w:szCs w:val="24"/>
          <w:lang w:eastAsia="zh-CN"/>
        </w:rPr>
      </w:pPr>
      <w:r>
        <w:rPr>
          <w:rFonts w:hint="eastAsia" w:cs="宋体"/>
          <w:szCs w:val="24"/>
          <w:lang w:eastAsia="zh-CN"/>
        </w:rPr>
        <w:t>（六）</w:t>
      </w:r>
      <w:r>
        <w:rPr>
          <w:rFonts w:hint="eastAsia" w:cs="宋体"/>
          <w:bCs/>
          <w:szCs w:val="24"/>
          <w:lang w:eastAsia="zh-CN"/>
        </w:rPr>
        <w:t>发包人工作人员及其配偶、子女、其他特定关系人</w:t>
      </w:r>
      <w:r>
        <w:rPr>
          <w:rFonts w:hint="eastAsia" w:cs="宋体"/>
          <w:szCs w:val="24"/>
          <w:lang w:eastAsia="zh-CN"/>
        </w:rPr>
        <w:t>主动索取和要求本条（一）至（五）款所指的内容，或实施其他不廉洁、不诚信行为时，</w:t>
      </w:r>
      <w:r>
        <w:rPr>
          <w:rFonts w:hint="eastAsia" w:cs="宋体"/>
          <w:bCs/>
          <w:szCs w:val="24"/>
          <w:lang w:eastAsia="zh-CN"/>
        </w:rPr>
        <w:t>承包人</w:t>
      </w:r>
      <w:r>
        <w:rPr>
          <w:rFonts w:hint="eastAsia" w:cs="宋体"/>
          <w:szCs w:val="24"/>
          <w:lang w:eastAsia="zh-CN"/>
        </w:rPr>
        <w:t>应拒绝，并有义务向</w:t>
      </w:r>
      <w:r>
        <w:rPr>
          <w:rFonts w:hint="eastAsia" w:cs="宋体"/>
          <w:bCs/>
          <w:szCs w:val="24"/>
          <w:lang w:eastAsia="zh-CN"/>
        </w:rPr>
        <w:t>发包人</w:t>
      </w:r>
      <w:r>
        <w:rPr>
          <w:rFonts w:hint="eastAsia" w:cs="宋体"/>
          <w:szCs w:val="24"/>
          <w:lang w:eastAsia="zh-CN"/>
        </w:rPr>
        <w:t>监督检查部门及时举报。</w:t>
      </w:r>
      <w:r>
        <w:rPr>
          <w:rFonts w:hint="eastAsia" w:cs="宋体"/>
          <w:bCs/>
          <w:szCs w:val="24"/>
          <w:lang w:eastAsia="zh-CN"/>
        </w:rPr>
        <w:t>发包人</w:t>
      </w:r>
      <w:r>
        <w:rPr>
          <w:rFonts w:hint="eastAsia" w:cs="宋体"/>
          <w:szCs w:val="24"/>
          <w:lang w:eastAsia="zh-CN"/>
        </w:rPr>
        <w:t>监督检查部门应保护</w:t>
      </w:r>
      <w:r>
        <w:rPr>
          <w:rFonts w:hint="eastAsia" w:cs="宋体"/>
          <w:bCs/>
          <w:szCs w:val="24"/>
          <w:lang w:eastAsia="zh-CN"/>
        </w:rPr>
        <w:t>承包人</w:t>
      </w:r>
      <w:r>
        <w:rPr>
          <w:rFonts w:hint="eastAsia" w:cs="宋体"/>
          <w:szCs w:val="24"/>
          <w:lang w:eastAsia="zh-CN"/>
        </w:rPr>
        <w:t>当事人的合法权益。</w:t>
      </w:r>
    </w:p>
    <w:p w14:paraId="63BC67E8">
      <w:pPr>
        <w:ind w:firstLine="480"/>
        <w:rPr>
          <w:rFonts w:hint="eastAsia" w:cs="宋体"/>
          <w:szCs w:val="24"/>
          <w:lang w:eastAsia="zh-CN"/>
        </w:rPr>
      </w:pPr>
      <w:r>
        <w:rPr>
          <w:rFonts w:hint="eastAsia" w:cs="宋体"/>
          <w:szCs w:val="24"/>
          <w:lang w:eastAsia="zh-CN"/>
        </w:rPr>
        <w:t>第五条 违约责任</w:t>
      </w:r>
    </w:p>
    <w:p w14:paraId="2692A59E">
      <w:pPr>
        <w:pStyle w:val="51"/>
        <w:spacing w:after="0"/>
        <w:ind w:left="0" w:leftChars="0" w:firstLine="48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各方工作人员如违反本承诺书规定，由各方依据有关规定严肃处理。如</w:t>
      </w:r>
      <w:r>
        <w:rPr>
          <w:rFonts w:hint="eastAsia" w:ascii="宋体" w:hAnsi="宋体" w:eastAsia="宋体" w:cs="宋体"/>
          <w:bCs/>
          <w:sz w:val="24"/>
          <w:szCs w:val="24"/>
          <w:lang w:eastAsia="zh-CN"/>
        </w:rPr>
        <w:t>承包人</w:t>
      </w:r>
      <w:r>
        <w:rPr>
          <w:rFonts w:hint="eastAsia" w:ascii="宋体" w:hAnsi="宋体" w:eastAsia="宋体" w:cs="宋体"/>
          <w:sz w:val="24"/>
          <w:szCs w:val="24"/>
          <w:lang w:eastAsia="zh-CN"/>
        </w:rPr>
        <w:t>违反本协议规定，</w:t>
      </w:r>
      <w:r>
        <w:rPr>
          <w:rFonts w:hint="eastAsia" w:ascii="宋体" w:hAnsi="宋体" w:eastAsia="宋体" w:cs="宋体"/>
          <w:bCs/>
          <w:sz w:val="24"/>
          <w:szCs w:val="24"/>
          <w:lang w:eastAsia="zh-CN"/>
        </w:rPr>
        <w:t>发包人</w:t>
      </w:r>
      <w:r>
        <w:rPr>
          <w:rFonts w:hint="eastAsia" w:ascii="宋体" w:hAnsi="宋体" w:eastAsia="宋体" w:cs="宋体"/>
          <w:sz w:val="24"/>
          <w:szCs w:val="24"/>
          <w:lang w:eastAsia="zh-CN"/>
        </w:rPr>
        <w:t>可按</w:t>
      </w:r>
      <w:r>
        <w:rPr>
          <w:rFonts w:hint="eastAsia" w:ascii="宋体" w:hAnsi="宋体" w:eastAsia="宋体" w:cs="宋体"/>
          <w:bCs/>
          <w:sz w:val="24"/>
          <w:szCs w:val="24"/>
          <w:lang w:eastAsia="zh-CN"/>
        </w:rPr>
        <w:t>承包人</w:t>
      </w:r>
      <w:r>
        <w:rPr>
          <w:rFonts w:hint="eastAsia" w:ascii="宋体" w:hAnsi="宋体" w:eastAsia="宋体" w:cs="宋体"/>
          <w:sz w:val="24"/>
          <w:szCs w:val="24"/>
          <w:lang w:eastAsia="zh-CN"/>
        </w:rPr>
        <w:t>不廉洁、不诚信行为的严重程度，对</w:t>
      </w:r>
      <w:r>
        <w:rPr>
          <w:rFonts w:hint="eastAsia" w:ascii="宋体" w:hAnsi="宋体" w:eastAsia="宋体" w:cs="宋体"/>
          <w:bCs/>
          <w:sz w:val="24"/>
          <w:szCs w:val="24"/>
          <w:lang w:eastAsia="zh-CN"/>
        </w:rPr>
        <w:t>承包人</w:t>
      </w:r>
      <w:r>
        <w:rPr>
          <w:rFonts w:hint="eastAsia" w:ascii="宋体" w:hAnsi="宋体" w:eastAsia="宋体" w:cs="宋体"/>
          <w:sz w:val="24"/>
          <w:szCs w:val="24"/>
          <w:lang w:eastAsia="zh-CN"/>
        </w:rPr>
        <w:t>实行1至3年或永久期限的市场禁入。</w:t>
      </w:r>
      <w:r>
        <w:rPr>
          <w:rFonts w:hint="eastAsia" w:ascii="宋体" w:hAnsi="宋体" w:eastAsia="宋体" w:cs="宋体"/>
          <w:bCs/>
          <w:sz w:val="24"/>
          <w:szCs w:val="24"/>
          <w:lang w:eastAsia="zh-CN"/>
        </w:rPr>
        <w:t>承包人</w:t>
      </w:r>
      <w:r>
        <w:rPr>
          <w:rFonts w:hint="eastAsia" w:ascii="宋体" w:hAnsi="宋体" w:eastAsia="宋体" w:cs="宋体"/>
          <w:sz w:val="24"/>
          <w:szCs w:val="24"/>
          <w:lang w:eastAsia="zh-CN"/>
        </w:rPr>
        <w:t>不廉洁、不诚信行为造成</w:t>
      </w:r>
      <w:r>
        <w:rPr>
          <w:rFonts w:hint="eastAsia" w:ascii="宋体" w:hAnsi="宋体" w:eastAsia="宋体" w:cs="宋体"/>
          <w:bCs/>
          <w:sz w:val="24"/>
          <w:szCs w:val="24"/>
          <w:lang w:eastAsia="zh-CN"/>
        </w:rPr>
        <w:t>发包人</w:t>
      </w:r>
      <w:r>
        <w:rPr>
          <w:rFonts w:hint="eastAsia" w:ascii="宋体" w:hAnsi="宋体" w:eastAsia="宋体" w:cs="宋体"/>
          <w:sz w:val="24"/>
          <w:szCs w:val="24"/>
          <w:lang w:eastAsia="zh-CN"/>
        </w:rPr>
        <w:t>经济损失的，由</w:t>
      </w:r>
      <w:r>
        <w:rPr>
          <w:rFonts w:hint="eastAsia" w:ascii="宋体" w:hAnsi="宋体" w:eastAsia="宋体" w:cs="宋体"/>
          <w:bCs/>
          <w:sz w:val="24"/>
          <w:szCs w:val="24"/>
          <w:lang w:eastAsia="zh-CN"/>
        </w:rPr>
        <w:t>承包人</w:t>
      </w:r>
      <w:r>
        <w:rPr>
          <w:rFonts w:hint="eastAsia" w:ascii="宋体" w:hAnsi="宋体" w:eastAsia="宋体" w:cs="宋体"/>
          <w:sz w:val="24"/>
          <w:szCs w:val="24"/>
          <w:lang w:eastAsia="zh-CN"/>
        </w:rPr>
        <w:t>予以赔偿。</w:t>
      </w:r>
    </w:p>
    <w:p w14:paraId="3957E52A">
      <w:pPr>
        <w:ind w:firstLine="480"/>
        <w:rPr>
          <w:rFonts w:hint="eastAsia" w:cs="宋体"/>
          <w:szCs w:val="24"/>
          <w:lang w:eastAsia="zh-CN"/>
        </w:rPr>
      </w:pPr>
      <w:r>
        <w:rPr>
          <w:rFonts w:hint="eastAsia" w:cs="宋体"/>
          <w:bCs/>
          <w:szCs w:val="24"/>
          <w:lang w:eastAsia="zh-CN"/>
        </w:rPr>
        <w:t>第六条　</w:t>
      </w:r>
      <w:r>
        <w:rPr>
          <w:rFonts w:hint="eastAsia" w:cs="宋体"/>
          <w:szCs w:val="24"/>
          <w:lang w:eastAsia="zh-CN"/>
        </w:rPr>
        <w:t>合同各方的监督检查部门对本廉洁协议书的执行情况进行监督检查，接受有关投诉和举报。</w:t>
      </w:r>
    </w:p>
    <w:p w14:paraId="0C07DDDA">
      <w:pPr>
        <w:ind w:firstLine="480"/>
        <w:rPr>
          <w:rFonts w:hint="eastAsia" w:cs="宋体"/>
          <w:szCs w:val="24"/>
          <w:lang w:eastAsia="zh-CN"/>
        </w:rPr>
      </w:pPr>
      <w:r>
        <w:rPr>
          <w:rFonts w:hint="eastAsia" w:cs="宋体"/>
          <w:szCs w:val="24"/>
          <w:lang w:eastAsia="zh-CN"/>
        </w:rPr>
        <w:t xml:space="preserve">合同各方监督检查部门应当认真履行职责，在监督检查、处理投诉和举报过程中发现存在本协议所禁止的行为时，可以向对方单位相关人员询问情况，必要时可以请求对方监督检查部门予以协助。 </w:t>
      </w:r>
    </w:p>
    <w:p w14:paraId="4D12E6EB">
      <w:pPr>
        <w:pStyle w:val="17"/>
        <w:spacing w:after="0"/>
        <w:ind w:left="0" w:leftChars="0"/>
        <w:rPr>
          <w:rFonts w:ascii="方正仿宋_GB2312" w:hAnsi="方正仿宋_GB2312" w:cs="方正仿宋_GB2312"/>
          <w:sz w:val="28"/>
          <w:szCs w:val="28"/>
          <w:lang w:eastAsia="zh-CN"/>
        </w:rPr>
      </w:pPr>
      <w:r>
        <w:rPr>
          <w:rFonts w:hint="eastAsia" w:cs="宋体"/>
          <w:lang w:eastAsia="zh-CN"/>
        </w:rPr>
        <w:t>本</w:t>
      </w:r>
      <w:r>
        <w:rPr>
          <w:rFonts w:hint="eastAsia" w:cs="宋体"/>
          <w:lang w:val="en-US" w:eastAsia="zh-CN"/>
        </w:rPr>
        <w:t>协议</w:t>
      </w:r>
      <w:r>
        <w:rPr>
          <w:rFonts w:hint="eastAsia" w:cs="宋体"/>
          <w:lang w:eastAsia="zh-CN"/>
        </w:rPr>
        <w:t>作为主合同（</w:t>
      </w:r>
      <w:r>
        <w:rPr>
          <w:rFonts w:hint="eastAsia" w:cs="宋体"/>
          <w:lang w:val="en-US" w:eastAsia="zh-CN"/>
        </w:rPr>
        <w:t xml:space="preserve">                                                       合同</w:t>
      </w:r>
      <w:r>
        <w:rPr>
          <w:rFonts w:hint="eastAsia" w:cs="宋体"/>
          <w:lang w:eastAsia="zh-CN"/>
        </w:rPr>
        <w:t>）的附件，与主合同具有同等的法律</w:t>
      </w:r>
      <w:r>
        <w:rPr>
          <w:rFonts w:hint="eastAsia" w:ascii="黑体" w:hAnsi="黑体" w:cs="Microsoft JhengHei"/>
          <w:szCs w:val="28"/>
          <w:lang w:eastAsia="zh-CN"/>
        </w:rPr>
        <w:t>，</w:t>
      </w:r>
      <w:r>
        <w:rPr>
          <w:rFonts w:hint="eastAsia"/>
          <w:lang w:eastAsia="zh-CN"/>
        </w:rPr>
        <w:t>自</w:t>
      </w:r>
      <w:r>
        <w:rPr>
          <w:rFonts w:hint="eastAsia"/>
          <w:lang w:val="en-US" w:eastAsia="zh-CN"/>
        </w:rPr>
        <w:t>主合同</w:t>
      </w:r>
      <w:r>
        <w:rPr>
          <w:rFonts w:hint="eastAsia"/>
          <w:lang w:eastAsia="zh-CN"/>
        </w:rPr>
        <w:t>签订之日起生效。</w:t>
      </w:r>
    </w:p>
    <w:p w14:paraId="1F549CA4">
      <w:pPr>
        <w:ind w:firstLine="56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eastAsia="zh-CN"/>
        </w:rPr>
        <w:br w:type="page"/>
      </w:r>
    </w:p>
    <w:p w14:paraId="0387F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firstLineChars="0"/>
        <w:rPr>
          <w:rFonts w:hint="eastAsia" w:ascii="黑体" w:hAnsi="黑体" w:eastAsia="黑体" w:cs="黑体"/>
          <w:bCs/>
          <w:sz w:val="28"/>
          <w:szCs w:val="28"/>
          <w:lang w:eastAsia="zh-CN" w:bidi="ar-SA"/>
        </w:rPr>
      </w:pPr>
      <w:r>
        <w:rPr>
          <w:rFonts w:hint="eastAsia" w:ascii="黑体" w:hAnsi="黑体" w:eastAsia="黑体" w:cs="黑体"/>
          <w:bCs/>
          <w:sz w:val="28"/>
          <w:szCs w:val="28"/>
          <w:lang w:eastAsia="zh-CN" w:bidi="ar-SA"/>
        </w:rPr>
        <w:t>附件11：工程总承包单位项目文件编制及竣工档案整理移交协议</w:t>
      </w:r>
    </w:p>
    <w:p w14:paraId="0CAC0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firstLineChars="0"/>
        <w:rPr>
          <w:rFonts w:hint="eastAsia" w:ascii="黑体" w:hAnsi="黑体" w:eastAsia="黑体" w:cs="黑体"/>
          <w:bCs/>
          <w:szCs w:val="28"/>
          <w:lang w:eastAsia="zh-CN" w:bidi="ar-SA"/>
        </w:rPr>
      </w:pPr>
    </w:p>
    <w:p w14:paraId="7E48D06D">
      <w:pPr>
        <w:ind w:firstLine="482"/>
        <w:rPr>
          <w:rFonts w:hint="eastAsia" w:cs="宋体"/>
          <w:b/>
          <w:szCs w:val="24"/>
          <w:lang w:eastAsia="zh-CN"/>
        </w:rPr>
      </w:pPr>
    </w:p>
    <w:p w14:paraId="2600CD56">
      <w:pPr>
        <w:ind w:firstLine="480"/>
        <w:rPr>
          <w:rFonts w:hint="eastAsia" w:cs="宋体"/>
          <w:bCs/>
          <w:szCs w:val="24"/>
          <w:lang w:eastAsia="zh-CN"/>
        </w:rPr>
      </w:pPr>
      <w:r>
        <w:rPr>
          <w:rFonts w:hint="eastAsia" w:cs="宋体"/>
          <w:bCs/>
          <w:szCs w:val="24"/>
          <w:lang w:eastAsia="zh-CN"/>
        </w:rPr>
        <w:t>发包人：</w:t>
      </w:r>
      <w:r>
        <w:rPr>
          <w:rFonts w:hint="eastAsia" w:cs="宋体"/>
          <w:bCs/>
          <w:szCs w:val="24"/>
          <w:u w:val="single"/>
          <w:lang w:eastAsia="zh-CN"/>
        </w:rPr>
        <w:t xml:space="preserve">            </w:t>
      </w:r>
      <w:r>
        <w:rPr>
          <w:rFonts w:hint="eastAsia" w:cs="宋体"/>
          <w:bCs/>
          <w:szCs w:val="24"/>
          <w:lang w:eastAsia="zh-CN"/>
        </w:rPr>
        <w:t>（以下简称“甲方”）</w:t>
      </w:r>
    </w:p>
    <w:p w14:paraId="731EF5F3">
      <w:pPr>
        <w:ind w:firstLine="480"/>
        <w:rPr>
          <w:rFonts w:hint="eastAsia" w:cs="宋体"/>
          <w:bCs/>
          <w:szCs w:val="24"/>
          <w:lang w:eastAsia="zh-CN"/>
        </w:rPr>
      </w:pPr>
      <w:r>
        <w:rPr>
          <w:rFonts w:hint="eastAsia" w:cs="宋体"/>
          <w:bCs/>
          <w:szCs w:val="24"/>
          <w:lang w:eastAsia="zh-CN"/>
        </w:rPr>
        <w:t>承包人：</w:t>
      </w:r>
      <w:r>
        <w:rPr>
          <w:rFonts w:hint="eastAsia" w:cs="宋体"/>
          <w:bCs/>
          <w:szCs w:val="24"/>
          <w:u w:val="single"/>
          <w:lang w:eastAsia="zh-CN"/>
        </w:rPr>
        <w:t xml:space="preserve">            </w:t>
      </w:r>
      <w:r>
        <w:rPr>
          <w:rFonts w:hint="eastAsia" w:cs="宋体"/>
          <w:bCs/>
          <w:szCs w:val="24"/>
          <w:lang w:eastAsia="zh-CN"/>
        </w:rPr>
        <w:t>（以下简称“乙方”）</w:t>
      </w:r>
    </w:p>
    <w:p w14:paraId="399D674E">
      <w:pPr>
        <w:ind w:firstLine="480"/>
        <w:rPr>
          <w:rFonts w:hint="eastAsia" w:cs="宋体"/>
          <w:szCs w:val="24"/>
          <w:lang w:eastAsia="zh-CN"/>
        </w:rPr>
      </w:pPr>
      <w:r>
        <w:rPr>
          <w:rFonts w:hint="eastAsia" w:cs="宋体"/>
          <w:szCs w:val="24"/>
          <w:lang w:eastAsia="zh-CN"/>
        </w:rPr>
        <w:t>为保证项目档案完整、准确、系统、规范、安全，满足项目生产运行、改（扩）建、设备维护的需要，甲乙双方就项目文件编制及竣工档案移交事宜达成协议如下：</w:t>
      </w:r>
    </w:p>
    <w:p w14:paraId="2BEE6D05">
      <w:pPr>
        <w:widowControl w:val="0"/>
        <w:numPr>
          <w:ilvl w:val="0"/>
          <w:numId w:val="14"/>
        </w:numPr>
        <w:adjustRightInd/>
        <w:snapToGrid/>
        <w:ind w:firstLine="480"/>
        <w:rPr>
          <w:rFonts w:hint="eastAsia" w:cs="宋体"/>
          <w:szCs w:val="24"/>
          <w:lang w:eastAsia="zh-CN"/>
        </w:rPr>
      </w:pPr>
      <w:r>
        <w:rPr>
          <w:rFonts w:hint="eastAsia" w:cs="宋体"/>
          <w:szCs w:val="24"/>
          <w:lang w:eastAsia="zh-CN"/>
        </w:rPr>
        <w:t>项目文件编制及竣工档案整理移交依据：（以下标准、规范、制度仅为通用型，各单位需根据项目情况列出所依据的相关标准、规范、制度）</w:t>
      </w:r>
    </w:p>
    <w:p w14:paraId="682A3330">
      <w:pPr>
        <w:ind w:firstLine="480"/>
        <w:rPr>
          <w:rFonts w:hint="eastAsia" w:cs="宋体"/>
          <w:szCs w:val="24"/>
          <w:lang w:eastAsia="zh-CN"/>
        </w:rPr>
      </w:pPr>
      <w:r>
        <w:rPr>
          <w:rFonts w:hint="eastAsia" w:cs="宋体"/>
          <w:szCs w:val="24"/>
          <w:lang w:eastAsia="zh-CN"/>
        </w:rPr>
        <w:t>1.《科学技术档案案卷构成的一般要求》（GB/T 11822-2008）</w:t>
      </w:r>
    </w:p>
    <w:p w14:paraId="66D5328F">
      <w:pPr>
        <w:adjustRightInd/>
        <w:ind w:firstLine="480"/>
        <w:rPr>
          <w:rFonts w:hint="eastAsia" w:cs="宋体"/>
          <w:szCs w:val="24"/>
          <w:lang w:eastAsia="zh-CN"/>
        </w:rPr>
      </w:pPr>
      <w:r>
        <w:rPr>
          <w:rFonts w:hint="eastAsia" w:cs="宋体"/>
          <w:szCs w:val="24"/>
          <w:lang w:eastAsia="zh-CN"/>
        </w:rPr>
        <w:t>2.《建设项目档案管理规范》（DA/T 28-2018）</w:t>
      </w:r>
    </w:p>
    <w:p w14:paraId="229FD44E">
      <w:pPr>
        <w:ind w:firstLine="480"/>
        <w:rPr>
          <w:rFonts w:hint="eastAsia" w:cs="宋体"/>
          <w:szCs w:val="24"/>
          <w:lang w:eastAsia="zh-CN"/>
        </w:rPr>
      </w:pPr>
      <w:r>
        <w:rPr>
          <w:rFonts w:hint="eastAsia" w:cs="宋体"/>
          <w:szCs w:val="24"/>
          <w:lang w:eastAsia="zh-CN"/>
        </w:rPr>
        <w:t>3.《火电建设项目文件收集及档案整理规范》（DL/T 241-2012）</w:t>
      </w:r>
    </w:p>
    <w:p w14:paraId="47CFCFFF">
      <w:pPr>
        <w:ind w:firstLine="480"/>
        <w:rPr>
          <w:rFonts w:hint="eastAsia" w:cs="宋体"/>
          <w:szCs w:val="24"/>
          <w:lang w:eastAsia="zh-CN"/>
        </w:rPr>
      </w:pPr>
      <w:r>
        <w:rPr>
          <w:rFonts w:hint="eastAsia" w:cs="宋体"/>
          <w:szCs w:val="24"/>
          <w:lang w:eastAsia="zh-CN"/>
        </w:rPr>
        <w:t>4.《火电工程达标投产验收规程》（DL 5277-2012）</w:t>
      </w:r>
    </w:p>
    <w:p w14:paraId="3E2545C8">
      <w:pPr>
        <w:adjustRightInd/>
        <w:ind w:firstLine="480"/>
        <w:rPr>
          <w:rFonts w:hint="eastAsia" w:cs="宋体"/>
          <w:szCs w:val="24"/>
          <w:lang w:eastAsia="zh-CN"/>
        </w:rPr>
      </w:pPr>
      <w:r>
        <w:rPr>
          <w:rFonts w:hint="eastAsia" w:cs="宋体"/>
          <w:szCs w:val="24"/>
          <w:lang w:eastAsia="zh-CN"/>
        </w:rPr>
        <w:t>5.《电力工程竣工图文件编制规定》（DL/T 5229-2016）</w:t>
      </w:r>
    </w:p>
    <w:p w14:paraId="35A80CAF">
      <w:pPr>
        <w:ind w:firstLine="480"/>
        <w:rPr>
          <w:rFonts w:hint="eastAsia" w:cs="宋体"/>
          <w:szCs w:val="24"/>
          <w:lang w:eastAsia="zh-CN"/>
        </w:rPr>
      </w:pPr>
      <w:r>
        <w:rPr>
          <w:rFonts w:hint="eastAsia" w:cs="宋体"/>
          <w:szCs w:val="24"/>
          <w:lang w:eastAsia="zh-CN"/>
        </w:rPr>
        <w:t>6.《</w:t>
      </w:r>
      <w:r>
        <w:rPr>
          <w:rFonts w:hint="eastAsia" w:cs="宋体"/>
          <w:szCs w:val="24"/>
          <w:lang w:val="en-US" w:eastAsia="zh-CN"/>
        </w:rPr>
        <w:t>******</w:t>
      </w:r>
      <w:r>
        <w:rPr>
          <w:rFonts w:hint="eastAsia" w:cs="宋体"/>
          <w:szCs w:val="24"/>
          <w:lang w:eastAsia="zh-CN"/>
        </w:rPr>
        <w:t>火电工程达标投产验收管理办法（2014年版）》</w:t>
      </w:r>
    </w:p>
    <w:p w14:paraId="4EBD42D4">
      <w:pPr>
        <w:ind w:firstLine="480"/>
        <w:rPr>
          <w:rFonts w:hint="eastAsia" w:cs="宋体"/>
          <w:szCs w:val="24"/>
          <w:lang w:eastAsia="zh-CN"/>
        </w:rPr>
      </w:pPr>
      <w:r>
        <w:rPr>
          <w:rFonts w:hint="eastAsia" w:cs="宋体"/>
          <w:szCs w:val="24"/>
          <w:lang w:eastAsia="zh-CN"/>
        </w:rPr>
        <w:t>7.《电子文件归档与电子档案管理规范》（GB/T 18894-2016）</w:t>
      </w:r>
    </w:p>
    <w:p w14:paraId="5DCF5077">
      <w:pPr>
        <w:ind w:firstLine="480"/>
        <w:rPr>
          <w:rFonts w:hint="eastAsia" w:cs="宋体"/>
          <w:szCs w:val="24"/>
          <w:lang w:eastAsia="zh-CN"/>
        </w:rPr>
      </w:pPr>
      <w:r>
        <w:rPr>
          <w:rFonts w:hint="eastAsia" w:cs="宋体"/>
          <w:szCs w:val="24"/>
          <w:lang w:eastAsia="zh-CN"/>
        </w:rPr>
        <w:t>8.《照片档案管理规范》（GB/T 11821-2002）</w:t>
      </w:r>
    </w:p>
    <w:p w14:paraId="0F74ECC3">
      <w:pPr>
        <w:ind w:firstLine="480"/>
        <w:rPr>
          <w:rFonts w:hint="eastAsia" w:cs="宋体"/>
          <w:szCs w:val="24"/>
          <w:lang w:eastAsia="zh-CN"/>
        </w:rPr>
      </w:pPr>
      <w:r>
        <w:rPr>
          <w:rFonts w:hint="eastAsia" w:cs="宋体"/>
          <w:szCs w:val="24"/>
          <w:lang w:eastAsia="zh-CN"/>
        </w:rPr>
        <w:t>9.《电力建设施工质量验收及评价规程》（DL/T 5210）</w:t>
      </w:r>
    </w:p>
    <w:p w14:paraId="07295827">
      <w:pPr>
        <w:ind w:firstLine="480"/>
        <w:rPr>
          <w:rFonts w:hint="eastAsia" w:cs="宋体"/>
          <w:szCs w:val="24"/>
          <w:lang w:eastAsia="zh-CN"/>
        </w:rPr>
      </w:pPr>
      <w:r>
        <w:rPr>
          <w:rFonts w:hint="eastAsia" w:cs="宋体"/>
          <w:szCs w:val="24"/>
          <w:lang w:eastAsia="zh-CN"/>
        </w:rPr>
        <w:t>10.《</w:t>
      </w:r>
      <w:r>
        <w:rPr>
          <w:rFonts w:hint="eastAsia" w:cs="宋体"/>
          <w:szCs w:val="24"/>
          <w:lang w:val="en-US" w:eastAsia="zh-CN"/>
        </w:rPr>
        <w:t>******</w:t>
      </w:r>
      <w:r>
        <w:rPr>
          <w:rFonts w:hint="eastAsia" w:cs="宋体"/>
          <w:szCs w:val="24"/>
          <w:lang w:eastAsia="zh-CN"/>
        </w:rPr>
        <w:t>建设项目档案管理办法》（中国</w:t>
      </w:r>
      <w:r>
        <w:rPr>
          <w:rFonts w:hint="eastAsia" w:cs="宋体"/>
          <w:szCs w:val="24"/>
          <w:lang w:val="en-US" w:eastAsia="zh-CN"/>
        </w:rPr>
        <w:t>**</w:t>
      </w:r>
      <w:r>
        <w:rPr>
          <w:rFonts w:hint="eastAsia" w:cs="宋体"/>
          <w:szCs w:val="24"/>
          <w:lang w:eastAsia="zh-CN"/>
        </w:rPr>
        <w:t>办制〔2018〕308号）</w:t>
      </w:r>
    </w:p>
    <w:p w14:paraId="6DBE41A8">
      <w:pPr>
        <w:widowControl w:val="0"/>
        <w:ind w:firstLine="480"/>
        <w:rPr>
          <w:rFonts w:hint="eastAsia" w:cs="宋体"/>
          <w:szCs w:val="24"/>
          <w:lang w:eastAsia="zh-CN"/>
        </w:rPr>
      </w:pPr>
      <w:r>
        <w:rPr>
          <w:rFonts w:hint="eastAsia" w:cs="宋体"/>
          <w:szCs w:val="24"/>
          <w:lang w:eastAsia="zh-CN"/>
        </w:rPr>
        <w:t>11.电气装置安装工程质量检验及评定规程》（DL∕T 5161）</w:t>
      </w:r>
    </w:p>
    <w:p w14:paraId="0A62F5D1">
      <w:pPr>
        <w:widowControl w:val="0"/>
        <w:ind w:firstLine="480"/>
        <w:rPr>
          <w:rFonts w:hint="eastAsia" w:cs="宋体"/>
          <w:bCs/>
          <w:szCs w:val="24"/>
          <w:lang w:eastAsia="zh-CN"/>
        </w:rPr>
      </w:pPr>
      <w:r>
        <w:rPr>
          <w:rFonts w:hint="eastAsia" w:cs="宋体"/>
          <w:bCs/>
          <w:szCs w:val="24"/>
          <w:lang w:eastAsia="zh-CN"/>
        </w:rPr>
        <w:t>二、项目文件及档案管理职责</w:t>
      </w:r>
    </w:p>
    <w:p w14:paraId="3FDE6E95">
      <w:pPr>
        <w:ind w:firstLine="480"/>
        <w:rPr>
          <w:rFonts w:hint="eastAsia" w:cs="宋体"/>
          <w:szCs w:val="24"/>
          <w:lang w:eastAsia="zh-CN"/>
        </w:rPr>
      </w:pPr>
      <w:r>
        <w:rPr>
          <w:rFonts w:hint="eastAsia" w:cs="宋体"/>
          <w:szCs w:val="24"/>
          <w:lang w:eastAsia="zh-CN"/>
        </w:rPr>
        <w:t>1.甲方应将乙方纳入项目档案管理网络，乙方应接收甲方及监理方监督管理。</w:t>
      </w:r>
    </w:p>
    <w:p w14:paraId="03F034B8">
      <w:pPr>
        <w:ind w:firstLine="480"/>
        <w:rPr>
          <w:rFonts w:hint="eastAsia" w:cs="宋体"/>
          <w:szCs w:val="24"/>
          <w:lang w:eastAsia="zh-CN"/>
        </w:rPr>
      </w:pPr>
      <w:r>
        <w:rPr>
          <w:rFonts w:hint="eastAsia" w:cs="宋体"/>
          <w:szCs w:val="24"/>
          <w:lang w:eastAsia="zh-CN"/>
        </w:rPr>
        <w:t>2.乙方应配置满足项目档案管理要求的专职档案管理人员或资料员，档案管理人员或资料员应持证上岗。工程建设期间不行得随意更换，必须更换时须书面商甲方同意。</w:t>
      </w:r>
    </w:p>
    <w:p w14:paraId="2F8591D9">
      <w:pPr>
        <w:widowControl w:val="0"/>
        <w:ind w:firstLine="480"/>
        <w:rPr>
          <w:rFonts w:hint="eastAsia" w:cs="宋体"/>
          <w:szCs w:val="24"/>
          <w:lang w:eastAsia="zh-CN"/>
        </w:rPr>
      </w:pPr>
      <w:r>
        <w:rPr>
          <w:rFonts w:hint="eastAsia" w:cs="宋体"/>
          <w:szCs w:val="24"/>
          <w:lang w:eastAsia="zh-CN"/>
        </w:rPr>
        <w:t>3.乙方应执行甲方发布的各项目档案管理相关制度，形成的项目文件、竣工档案应符合国家及行业现行规范规程要求。</w:t>
      </w:r>
    </w:p>
    <w:p w14:paraId="0A2540D3">
      <w:pPr>
        <w:widowControl w:val="0"/>
        <w:adjustRightInd/>
        <w:snapToGrid/>
        <w:ind w:firstLine="480"/>
        <w:rPr>
          <w:rFonts w:hint="eastAsia" w:cs="宋体"/>
          <w:szCs w:val="24"/>
          <w:lang w:eastAsia="zh-CN"/>
        </w:rPr>
      </w:pPr>
      <w:r>
        <w:rPr>
          <w:rFonts w:hint="eastAsia" w:cs="宋体"/>
          <w:szCs w:val="24"/>
          <w:lang w:eastAsia="zh-CN"/>
        </w:rPr>
        <w:t>4.乙方负责对分包单位的档案组织协调，对总承包合同范围内档案工作进行全过程管理。</w:t>
      </w:r>
    </w:p>
    <w:p w14:paraId="4B6F754F">
      <w:pPr>
        <w:widowControl w:val="0"/>
        <w:adjustRightInd/>
        <w:snapToGrid/>
        <w:ind w:firstLine="480"/>
        <w:rPr>
          <w:rFonts w:hint="eastAsia" w:cs="宋体"/>
          <w:szCs w:val="24"/>
          <w:lang w:eastAsia="zh-CN"/>
        </w:rPr>
      </w:pPr>
      <w:r>
        <w:rPr>
          <w:rFonts w:hint="eastAsia" w:cs="宋体"/>
          <w:szCs w:val="24"/>
          <w:lang w:eastAsia="zh-CN"/>
        </w:rPr>
        <w:t>5.乙方负责将总承包形成的项目文件进行收集、整理，经监理审核后向建设单位移交。</w:t>
      </w:r>
    </w:p>
    <w:p w14:paraId="7B9C6E32">
      <w:pPr>
        <w:adjustRightInd/>
        <w:snapToGrid/>
        <w:ind w:firstLine="480"/>
        <w:rPr>
          <w:rFonts w:hint="eastAsia" w:cs="宋体"/>
          <w:szCs w:val="24"/>
          <w:lang w:eastAsia="zh-CN"/>
        </w:rPr>
      </w:pPr>
      <w:r>
        <w:rPr>
          <w:rFonts w:hint="eastAsia" w:cs="宋体"/>
          <w:szCs w:val="24"/>
          <w:lang w:eastAsia="zh-CN"/>
        </w:rPr>
        <w:t>6.乙方负责对分包单位提交的项目档案进行审查并签署审查意见。</w:t>
      </w:r>
    </w:p>
    <w:p w14:paraId="621D4FC4">
      <w:pPr>
        <w:ind w:firstLine="480"/>
        <w:rPr>
          <w:rFonts w:hint="eastAsia" w:cs="宋体"/>
          <w:szCs w:val="24"/>
          <w:lang w:eastAsia="zh-CN"/>
        </w:rPr>
      </w:pPr>
      <w:r>
        <w:rPr>
          <w:rFonts w:hint="eastAsia" w:cs="宋体"/>
          <w:szCs w:val="24"/>
          <w:lang w:eastAsia="zh-CN"/>
        </w:rPr>
        <w:t>7.乙方应按照有关规定或合同约定，将竣工图系统整理后向建设单位移交。</w:t>
      </w:r>
    </w:p>
    <w:p w14:paraId="2A376CF5">
      <w:pPr>
        <w:ind w:firstLine="480"/>
        <w:rPr>
          <w:rFonts w:hint="eastAsia" w:cs="宋体"/>
          <w:szCs w:val="24"/>
          <w:lang w:eastAsia="zh-CN"/>
        </w:rPr>
      </w:pPr>
      <w:r>
        <w:rPr>
          <w:rFonts w:hint="eastAsia" w:cs="宋体"/>
          <w:szCs w:val="24"/>
          <w:lang w:eastAsia="zh-CN"/>
        </w:rPr>
        <w:t>8.乙方应将设计变更、工程联系单、技术核定单、洽商单、材料变更、会议纪要、备忘录、施工及质检记录等涉及变更的全部文件进行汇总，经监理审核后，提交设计单位编制竣工图。</w:t>
      </w:r>
    </w:p>
    <w:p w14:paraId="29991142">
      <w:pPr>
        <w:adjustRightInd/>
        <w:snapToGrid/>
        <w:ind w:firstLine="480"/>
        <w:rPr>
          <w:rFonts w:hint="eastAsia" w:cs="宋体"/>
          <w:szCs w:val="24"/>
          <w:lang w:eastAsia="zh-CN"/>
        </w:rPr>
      </w:pPr>
      <w:r>
        <w:rPr>
          <w:rFonts w:hint="eastAsia" w:cs="宋体"/>
          <w:szCs w:val="24"/>
          <w:lang w:eastAsia="zh-CN"/>
        </w:rPr>
        <w:t>9.乙方对总承包合同范围内项目档案的完整性、准确性、系统性和规范性负责。</w:t>
      </w:r>
    </w:p>
    <w:p w14:paraId="6A154AFE">
      <w:pPr>
        <w:adjustRightInd/>
        <w:snapToGrid/>
        <w:ind w:firstLine="480"/>
        <w:rPr>
          <w:rFonts w:hint="eastAsia" w:cs="宋体"/>
          <w:szCs w:val="24"/>
          <w:lang w:eastAsia="zh-CN"/>
        </w:rPr>
      </w:pPr>
      <w:r>
        <w:rPr>
          <w:rFonts w:hint="eastAsia" w:cs="宋体"/>
          <w:szCs w:val="24"/>
          <w:lang w:eastAsia="zh-CN"/>
        </w:rPr>
        <w:t>10.乙方应配合甲方做好工程建设各阶段检查活动，（包括达标投产、档案验收、工程创优），对检查中提出的问题按时整改闭环。</w:t>
      </w:r>
    </w:p>
    <w:p w14:paraId="06A3BB20">
      <w:pPr>
        <w:ind w:firstLine="480"/>
        <w:rPr>
          <w:rFonts w:hint="eastAsia" w:cs="宋体"/>
          <w:szCs w:val="24"/>
          <w:lang w:eastAsia="zh-CN"/>
        </w:rPr>
      </w:pPr>
      <w:r>
        <w:rPr>
          <w:rFonts w:hint="eastAsia" w:cs="宋体"/>
          <w:szCs w:val="24"/>
          <w:lang w:eastAsia="zh-CN"/>
        </w:rPr>
        <w:t>三、项目文件编制及收集整理要求</w:t>
      </w:r>
    </w:p>
    <w:p w14:paraId="0AD96FC9">
      <w:pPr>
        <w:ind w:firstLine="480"/>
        <w:rPr>
          <w:rFonts w:hint="eastAsia" w:cs="宋体"/>
          <w:szCs w:val="24"/>
          <w:lang w:eastAsia="zh-CN"/>
        </w:rPr>
      </w:pPr>
      <w:r>
        <w:rPr>
          <w:rFonts w:hint="eastAsia" w:cs="宋体"/>
          <w:szCs w:val="24"/>
          <w:lang w:eastAsia="zh-CN"/>
        </w:rPr>
        <w:t>1.乙方应将项目建设中形成的具有保存价值的文字、图表及声像、实物等各种载体形式的文件移交甲方归档。具体归档范围参见（相关标准规范）。</w:t>
      </w:r>
    </w:p>
    <w:p w14:paraId="1D5692F9">
      <w:pPr>
        <w:widowControl w:val="0"/>
        <w:ind w:firstLine="480"/>
        <w:rPr>
          <w:rFonts w:hint="eastAsia" w:cs="宋体"/>
          <w:szCs w:val="24"/>
          <w:lang w:eastAsia="zh-CN"/>
        </w:rPr>
      </w:pPr>
      <w:r>
        <w:rPr>
          <w:rFonts w:hint="eastAsia" w:cs="宋体"/>
          <w:szCs w:val="24"/>
          <w:lang w:eastAsia="zh-CN"/>
        </w:rPr>
        <w:t>2.项目文件应完整、准确、系统、规范，签章手续完备，签字工整易辨认，印章清晰，日期填写完整；内容真实可靠，与工程实际相符。</w:t>
      </w:r>
    </w:p>
    <w:p w14:paraId="4CF87414">
      <w:pPr>
        <w:widowControl w:val="0"/>
        <w:adjustRightInd/>
        <w:snapToGrid/>
        <w:ind w:firstLine="480"/>
        <w:rPr>
          <w:rFonts w:hint="eastAsia" w:cs="宋体"/>
          <w:szCs w:val="24"/>
          <w:lang w:eastAsia="zh-CN"/>
        </w:rPr>
      </w:pPr>
      <w:r>
        <w:rPr>
          <w:rFonts w:hint="eastAsia" w:cs="宋体"/>
          <w:szCs w:val="24"/>
          <w:lang w:eastAsia="zh-CN"/>
        </w:rPr>
        <w:t>3.项目文件应为原件，所有字迹材料一律使用碳素墨水、签字笔书写或激光打印，印章使用红色印泥。记录纸张统一使用A4幅面70克以上纸张，超过A4幅面的应折叠成A4幅面，小于A4幅面的应粘贴于A4幅面上。</w:t>
      </w:r>
    </w:p>
    <w:p w14:paraId="51350CBF">
      <w:pPr>
        <w:widowControl w:val="0"/>
        <w:adjustRightInd/>
        <w:snapToGrid/>
        <w:ind w:firstLine="480"/>
        <w:rPr>
          <w:rFonts w:hint="eastAsia" w:cs="宋体"/>
          <w:szCs w:val="24"/>
          <w:lang w:eastAsia="zh-CN"/>
        </w:rPr>
      </w:pPr>
      <w:r>
        <w:rPr>
          <w:rFonts w:hint="eastAsia" w:cs="宋体"/>
          <w:szCs w:val="24"/>
          <w:lang w:eastAsia="zh-CN"/>
        </w:rPr>
        <w:t>4.施工记录、质量验收记录表式应符合现行施工质量验收及评价规程要求，没有填写内容的空白格应划线或加盖“以下空白”章。</w:t>
      </w:r>
    </w:p>
    <w:p w14:paraId="1655EADE">
      <w:pPr>
        <w:ind w:firstLine="480"/>
        <w:rPr>
          <w:rFonts w:hint="eastAsia" w:cs="宋体"/>
          <w:szCs w:val="24"/>
          <w:lang w:eastAsia="zh-CN"/>
        </w:rPr>
      </w:pPr>
      <w:r>
        <w:rPr>
          <w:rFonts w:hint="eastAsia" w:cs="宋体"/>
          <w:szCs w:val="24"/>
          <w:lang w:eastAsia="zh-CN"/>
        </w:rPr>
        <w:t>5.项目文件组卷应按文件的形成规律和成套性特点，保持卷内文件的有机联系，分类科学，组卷合理。卷内文件内容应相对独立完整。</w:t>
      </w:r>
    </w:p>
    <w:p w14:paraId="73575A9D">
      <w:pPr>
        <w:ind w:firstLine="480"/>
        <w:rPr>
          <w:rFonts w:hint="eastAsia" w:cs="宋体"/>
          <w:szCs w:val="24"/>
          <w:lang w:eastAsia="zh-CN"/>
        </w:rPr>
      </w:pPr>
      <w:r>
        <w:rPr>
          <w:rFonts w:hint="eastAsia" w:cs="宋体"/>
          <w:szCs w:val="24"/>
          <w:lang w:eastAsia="zh-CN"/>
        </w:rPr>
        <w:t>6.竣工图应完整、准确、规范、清晰、修改到位，真实反映项目竣工时的实际情况，签字手续完备，并符合《电力工程竣工图文件编制规定》（DL/T 5229-2016）或相关行业规范的要求。</w:t>
      </w:r>
    </w:p>
    <w:p w14:paraId="28419C10">
      <w:pPr>
        <w:widowControl w:val="0"/>
        <w:adjustRightInd/>
        <w:snapToGrid/>
        <w:ind w:firstLine="480"/>
        <w:rPr>
          <w:rFonts w:hint="eastAsia" w:cs="宋体"/>
          <w:szCs w:val="24"/>
          <w:lang w:eastAsia="zh-CN"/>
        </w:rPr>
      </w:pPr>
      <w:r>
        <w:rPr>
          <w:rFonts w:hint="eastAsia" w:cs="宋体"/>
          <w:szCs w:val="24"/>
          <w:lang w:eastAsia="zh-CN"/>
        </w:rPr>
        <w:t>7.乙方应收集工程建设重要活动及事件、原始地形地貌、形象进度、隐蔽工程、关健节点、重要工序、重要部位、地质及施工缺陷处理、工程质量、安全事故等工程照片；执行国家、行业现行的照片档案管理规范及甲方照片档案管理要求，按标段、专业、单位工程整理程照片档案，与纸质项目档案、电子项目档案建立互见关系。</w:t>
      </w:r>
    </w:p>
    <w:p w14:paraId="304EDCD6">
      <w:pPr>
        <w:ind w:firstLine="480"/>
        <w:rPr>
          <w:rFonts w:hint="eastAsia" w:cs="宋体"/>
          <w:szCs w:val="24"/>
          <w:lang w:eastAsia="zh-CN"/>
        </w:rPr>
      </w:pPr>
      <w:r>
        <w:rPr>
          <w:rFonts w:hint="eastAsia" w:cs="宋体"/>
          <w:szCs w:val="24"/>
          <w:lang w:eastAsia="zh-CN"/>
        </w:rPr>
        <w:t>8.乙方应收集工程质量相关的实物档案，如地质矿样、岩芯、金属探伤底片、高温高压监察段管道、吹管靶板等能够反映工程建设质量的特定有型物品，整理时与相应施工记录或试验报告建立互见关系。</w:t>
      </w:r>
    </w:p>
    <w:p w14:paraId="68C64AED">
      <w:pPr>
        <w:ind w:firstLine="480"/>
        <w:rPr>
          <w:rFonts w:hint="eastAsia" w:cs="宋体"/>
          <w:szCs w:val="24"/>
          <w:lang w:eastAsia="zh-CN"/>
        </w:rPr>
      </w:pPr>
      <w:r>
        <w:rPr>
          <w:rFonts w:hint="eastAsia" w:cs="宋体"/>
          <w:szCs w:val="24"/>
          <w:lang w:eastAsia="zh-CN"/>
        </w:rPr>
        <w:t>9.甲方定期对纸质项目文件电子项目文件质量进行检查、审核，对存在问题及时反馈乙方进行整改。</w:t>
      </w:r>
    </w:p>
    <w:p w14:paraId="5D59E33A">
      <w:pPr>
        <w:ind w:firstLine="480"/>
        <w:rPr>
          <w:rFonts w:hint="eastAsia" w:cs="宋体"/>
          <w:szCs w:val="24"/>
          <w:lang w:eastAsia="zh-CN"/>
        </w:rPr>
      </w:pPr>
      <w:r>
        <w:rPr>
          <w:rFonts w:hint="eastAsia" w:cs="宋体"/>
          <w:szCs w:val="24"/>
          <w:lang w:eastAsia="zh-CN"/>
        </w:rPr>
        <w:t>10.设备、仪器及物资文件，乙方应在开箱验收后及时收集、整理。施工、调试文件，乙方应督促分包单位在单位工程或调试工作完成后及时收集、整理。</w:t>
      </w:r>
    </w:p>
    <w:p w14:paraId="49112EF2">
      <w:pPr>
        <w:ind w:firstLine="480"/>
        <w:rPr>
          <w:rFonts w:hint="eastAsia" w:cs="宋体"/>
          <w:szCs w:val="24"/>
          <w:lang w:eastAsia="zh-CN"/>
        </w:rPr>
      </w:pPr>
      <w:r>
        <w:rPr>
          <w:rFonts w:hint="eastAsia" w:cs="宋体"/>
          <w:szCs w:val="24"/>
          <w:lang w:eastAsia="zh-CN"/>
        </w:rPr>
        <w:t>11.乙方档案人员应及时将已形成项目文件录入甲方档案管理信息管理系统中，并扫描挂接相应的电子文件。</w:t>
      </w:r>
    </w:p>
    <w:p w14:paraId="4794160C">
      <w:pPr>
        <w:ind w:firstLine="480"/>
        <w:rPr>
          <w:rFonts w:hint="eastAsia" w:cs="宋体"/>
          <w:szCs w:val="24"/>
          <w:lang w:eastAsia="zh-CN"/>
        </w:rPr>
      </w:pPr>
      <w:r>
        <w:rPr>
          <w:rFonts w:hint="eastAsia" w:cs="宋体"/>
          <w:szCs w:val="24"/>
          <w:lang w:eastAsia="zh-CN"/>
        </w:rPr>
        <w:t>12.总承包单位应将分包单位移交的竣工档案与本单位形成的档案汇总整理。</w:t>
      </w:r>
    </w:p>
    <w:p w14:paraId="71E6D1E4">
      <w:pPr>
        <w:ind w:firstLine="480"/>
        <w:rPr>
          <w:rFonts w:hint="eastAsia" w:cs="宋体"/>
          <w:szCs w:val="24"/>
          <w:lang w:eastAsia="zh-CN"/>
        </w:rPr>
      </w:pPr>
      <w:r>
        <w:rPr>
          <w:rFonts w:hint="eastAsia" w:cs="宋体"/>
          <w:szCs w:val="24"/>
          <w:lang w:eastAsia="zh-CN"/>
        </w:rPr>
        <w:t>13.项目档案移交审查需符合施工、调试单位自检，总承包单位、监理单位、建设单位逐级审查程序。工程技术人员从技术角度进行审查，对项目档案的完整性、准确性、有效性负责。档案人员按照系统整理和规范管理的要求，从有利于档案保管与利用的角度进行审查，对项目档案的完整性、系统性、规范性负责。每个审查环节均应形成记录和整改闭环。</w:t>
      </w:r>
    </w:p>
    <w:p w14:paraId="7BFF14DF">
      <w:pPr>
        <w:ind w:firstLine="480"/>
        <w:rPr>
          <w:rFonts w:hint="eastAsia" w:cs="宋体"/>
          <w:szCs w:val="24"/>
          <w:lang w:eastAsia="zh-CN"/>
        </w:rPr>
      </w:pPr>
      <w:r>
        <w:rPr>
          <w:rFonts w:hint="eastAsia" w:cs="宋体"/>
          <w:szCs w:val="24"/>
          <w:lang w:eastAsia="zh-CN"/>
        </w:rPr>
        <w:t>四、项目档案移交</w:t>
      </w:r>
    </w:p>
    <w:p w14:paraId="229B2ED0">
      <w:pPr>
        <w:numPr>
          <w:ilvl w:val="0"/>
          <w:numId w:val="15"/>
        </w:numPr>
        <w:ind w:firstLine="480"/>
        <w:rPr>
          <w:rFonts w:hint="eastAsia" w:cs="宋体"/>
          <w:szCs w:val="24"/>
          <w:lang w:eastAsia="zh-CN"/>
        </w:rPr>
      </w:pPr>
      <w:r>
        <w:rPr>
          <w:rFonts w:hint="eastAsia" w:cs="宋体"/>
          <w:szCs w:val="24"/>
          <w:lang w:eastAsia="zh-CN"/>
        </w:rPr>
        <w:t>移交要求（具体须满足发包人档案管理管理要求）：</w:t>
      </w:r>
    </w:p>
    <w:p w14:paraId="1D247956">
      <w:pPr>
        <w:numPr>
          <w:ilvl w:val="0"/>
          <w:numId w:val="16"/>
        </w:numPr>
        <w:ind w:firstLine="480"/>
        <w:rPr>
          <w:rFonts w:hint="eastAsia" w:cs="宋体"/>
          <w:szCs w:val="24"/>
          <w:lang w:eastAsia="zh-CN"/>
        </w:rPr>
      </w:pPr>
      <w:r>
        <w:rPr>
          <w:rFonts w:hint="eastAsia" w:cs="宋体"/>
          <w:szCs w:val="24"/>
          <w:lang w:eastAsia="zh-CN"/>
        </w:rPr>
        <w:t>乙方应向甲方移交完整的纸质项目档案</w:t>
      </w:r>
      <w:r>
        <w:rPr>
          <w:rFonts w:hint="eastAsia" w:cs="宋体"/>
          <w:szCs w:val="24"/>
          <w:u w:val="single"/>
          <w:lang w:eastAsia="zh-CN"/>
        </w:rPr>
        <w:t>3</w:t>
      </w:r>
      <w:r>
        <w:rPr>
          <w:rFonts w:hint="eastAsia" w:cs="宋体"/>
          <w:szCs w:val="24"/>
          <w:lang w:eastAsia="zh-CN"/>
        </w:rPr>
        <w:t>套(其中一份须是原件)，电子项目档案2  套，电子项目档案应使用档案级光盘刻录。</w:t>
      </w:r>
    </w:p>
    <w:p w14:paraId="1F8FD894">
      <w:pPr>
        <w:ind w:firstLine="480"/>
        <w:rPr>
          <w:rFonts w:hint="eastAsia" w:cs="宋体"/>
          <w:szCs w:val="24"/>
          <w:lang w:eastAsia="zh-CN"/>
        </w:rPr>
      </w:pPr>
      <w:r>
        <w:rPr>
          <w:rFonts w:hint="eastAsia" w:cs="宋体"/>
          <w:szCs w:val="24"/>
          <w:lang w:eastAsia="zh-CN"/>
        </w:rPr>
        <w:t>2.乙方应向甲方移交竣工图一式2份，电子版2套。</w:t>
      </w:r>
    </w:p>
    <w:p w14:paraId="61B3191F">
      <w:pPr>
        <w:ind w:firstLine="480"/>
        <w:rPr>
          <w:rFonts w:hint="eastAsia" w:cs="宋体"/>
          <w:szCs w:val="24"/>
          <w:lang w:eastAsia="zh-CN"/>
        </w:rPr>
      </w:pPr>
      <w:r>
        <w:rPr>
          <w:rFonts w:hint="eastAsia" w:cs="宋体"/>
          <w:szCs w:val="24"/>
          <w:lang w:eastAsia="zh-CN"/>
        </w:rPr>
        <w:t>3.乙方应向甲方移交整理完毕的照片档案2套，同时移交电子照片档案2套；录音、录像档案2套。</w:t>
      </w:r>
    </w:p>
    <w:p w14:paraId="6A7F6FE0">
      <w:pPr>
        <w:ind w:firstLine="480"/>
        <w:rPr>
          <w:rFonts w:hint="eastAsia" w:cs="宋体"/>
          <w:szCs w:val="24"/>
          <w:lang w:eastAsia="zh-CN"/>
        </w:rPr>
      </w:pPr>
      <w:r>
        <w:rPr>
          <w:rFonts w:hint="eastAsia" w:cs="宋体"/>
          <w:szCs w:val="24"/>
          <w:lang w:eastAsia="zh-CN"/>
        </w:rPr>
        <w:t>4.乙方应向甲方移交整理完毕的金属探伤底片、吹管靶板等实物档案  套。</w:t>
      </w:r>
    </w:p>
    <w:p w14:paraId="25700F6C">
      <w:pPr>
        <w:ind w:firstLine="480"/>
        <w:rPr>
          <w:rFonts w:hint="eastAsia" w:cs="宋体"/>
          <w:szCs w:val="24"/>
          <w:lang w:eastAsia="zh-CN"/>
        </w:rPr>
      </w:pPr>
      <w:r>
        <w:rPr>
          <w:rFonts w:hint="eastAsia" w:cs="宋体"/>
          <w:szCs w:val="24"/>
          <w:lang w:eastAsia="zh-CN"/>
        </w:rPr>
        <w:t>5.乙方移交甲方的全部工程档案所需档案装具，包括档案盒、卷皮、照片档案册、探伤底片册均由甲方提供。</w:t>
      </w:r>
    </w:p>
    <w:p w14:paraId="7DFD25DB">
      <w:pPr>
        <w:ind w:firstLine="480"/>
        <w:rPr>
          <w:rFonts w:hint="eastAsia" w:cs="宋体"/>
          <w:szCs w:val="24"/>
          <w:lang w:eastAsia="zh-CN"/>
        </w:rPr>
      </w:pPr>
      <w:r>
        <w:rPr>
          <w:rFonts w:hint="eastAsia" w:cs="宋体"/>
          <w:szCs w:val="24"/>
          <w:lang w:eastAsia="zh-CN"/>
        </w:rPr>
        <w:t>6.乙方应编制项目档案归档说明，一并移交。</w:t>
      </w:r>
    </w:p>
    <w:p w14:paraId="3DBF467F">
      <w:pPr>
        <w:ind w:firstLine="480"/>
        <w:rPr>
          <w:rFonts w:hint="eastAsia" w:cs="宋体"/>
          <w:szCs w:val="24"/>
          <w:lang w:eastAsia="zh-CN"/>
        </w:rPr>
      </w:pPr>
      <w:r>
        <w:rPr>
          <w:rFonts w:hint="eastAsia" w:cs="宋体"/>
          <w:szCs w:val="24"/>
          <w:lang w:eastAsia="zh-CN"/>
        </w:rPr>
        <w:t>（二）移交时间：</w:t>
      </w:r>
    </w:p>
    <w:p w14:paraId="0DB8FFC5">
      <w:pPr>
        <w:adjustRightInd/>
        <w:snapToGrid/>
        <w:ind w:firstLine="480"/>
        <w:rPr>
          <w:rFonts w:hint="eastAsia" w:cs="宋体"/>
          <w:szCs w:val="24"/>
          <w:lang w:eastAsia="zh-CN"/>
        </w:rPr>
      </w:pPr>
      <w:r>
        <w:rPr>
          <w:rFonts w:hint="eastAsia" w:cs="宋体"/>
          <w:szCs w:val="24"/>
          <w:lang w:eastAsia="zh-CN"/>
        </w:rPr>
        <w:t>乙方须在机组投产后（三）个月内完成全部项目档案（含声像档案、实物档案）的移交工作。逾期不移交的按500元/天标准，在工程结算款中扣除。尾工形成的档案应在尾工完工后及时移交。</w:t>
      </w:r>
    </w:p>
    <w:p w14:paraId="43F96A21">
      <w:pPr>
        <w:ind w:firstLine="480"/>
        <w:rPr>
          <w:rFonts w:hint="eastAsia" w:cs="宋体"/>
          <w:szCs w:val="24"/>
          <w:lang w:eastAsia="zh-CN"/>
        </w:rPr>
      </w:pPr>
      <w:r>
        <w:rPr>
          <w:rFonts w:hint="eastAsia" w:cs="宋体"/>
          <w:szCs w:val="24"/>
          <w:lang w:eastAsia="zh-CN"/>
        </w:rPr>
        <w:t>（三）交接签证：</w:t>
      </w:r>
    </w:p>
    <w:p w14:paraId="03BCA09E">
      <w:pPr>
        <w:ind w:firstLine="480"/>
        <w:rPr>
          <w:rFonts w:hint="eastAsia" w:cs="宋体"/>
          <w:szCs w:val="24"/>
          <w:lang w:eastAsia="zh-CN"/>
        </w:rPr>
      </w:pPr>
      <w:r>
        <w:rPr>
          <w:rFonts w:hint="eastAsia" w:cs="宋体"/>
          <w:szCs w:val="24"/>
          <w:lang w:eastAsia="zh-CN"/>
        </w:rPr>
        <w:t>1.乙方应编制项目档案管理卷，对总承包合同范围内档案管理情况进行说明。内容包括工程概况、标段划分、参建单位归档情况、档案收集整理情况、交接清册等。</w:t>
      </w:r>
    </w:p>
    <w:p w14:paraId="6BBA41D5">
      <w:pPr>
        <w:ind w:firstLine="480"/>
        <w:rPr>
          <w:rFonts w:hint="eastAsia" w:cs="宋体"/>
          <w:szCs w:val="24"/>
          <w:lang w:eastAsia="zh-CN"/>
        </w:rPr>
      </w:pPr>
      <w:r>
        <w:rPr>
          <w:rFonts w:hint="eastAsia" w:cs="宋体"/>
          <w:szCs w:val="24"/>
          <w:lang w:eastAsia="zh-CN"/>
        </w:rPr>
        <w:t>2.项目档案经总包单位自检，监理单位审查，建设单位核查验收后办理移交手续。交接双方应填写                                                       建设项目档案交接签证表（附案卷移交目录），格式参见(示例：DL/T 241-2012《火电建设项目文件收集及档案整理规范》附表)。未办理档案移交签证的单位不得进行竣工结算。</w:t>
      </w:r>
    </w:p>
    <w:p w14:paraId="4314E41C">
      <w:pPr>
        <w:ind w:firstLine="480"/>
        <w:rPr>
          <w:rFonts w:hint="eastAsia" w:cs="宋体"/>
          <w:szCs w:val="24"/>
          <w:lang w:eastAsia="zh-CN"/>
        </w:rPr>
      </w:pPr>
      <w:r>
        <w:rPr>
          <w:rFonts w:hint="eastAsia" w:cs="宋体"/>
          <w:szCs w:val="24"/>
          <w:lang w:eastAsia="zh-CN"/>
        </w:rPr>
        <w:t>3.档案交接签证表应由双方责任人签字盖章方能生效，交接签字表应一式三份，双方均留存一份归档。</w:t>
      </w:r>
    </w:p>
    <w:p w14:paraId="049C0D0F">
      <w:pPr>
        <w:adjustRightInd/>
        <w:snapToGrid/>
        <w:ind w:firstLine="480"/>
        <w:rPr>
          <w:rFonts w:hint="eastAsia" w:cs="宋体"/>
          <w:szCs w:val="24"/>
          <w:lang w:eastAsia="zh-CN"/>
        </w:rPr>
      </w:pPr>
      <w:r>
        <w:rPr>
          <w:rFonts w:hint="eastAsia" w:cs="宋体"/>
          <w:szCs w:val="24"/>
          <w:lang w:eastAsia="zh-CN"/>
        </w:rPr>
        <w:t>五、附则</w:t>
      </w:r>
    </w:p>
    <w:p w14:paraId="422FF369">
      <w:pPr>
        <w:adjustRightInd/>
        <w:snapToGrid/>
        <w:ind w:firstLine="480"/>
        <w:rPr>
          <w:rFonts w:hint="eastAsia" w:cs="宋体"/>
          <w:szCs w:val="24"/>
          <w:lang w:eastAsia="zh-CN"/>
        </w:rPr>
      </w:pPr>
      <w:r>
        <w:rPr>
          <w:rFonts w:hint="eastAsia" w:cs="宋体"/>
          <w:szCs w:val="24"/>
          <w:lang w:eastAsia="zh-CN"/>
        </w:rPr>
        <w:t>1.本协议作为主合同（                                                       合同）的附件，与主合同具有同等的法律，自主合同签订之日起生效。</w:t>
      </w:r>
    </w:p>
    <w:p w14:paraId="73F81C42">
      <w:pPr>
        <w:adjustRightInd/>
        <w:snapToGrid/>
        <w:ind w:firstLine="480"/>
        <w:rPr>
          <w:rFonts w:hint="eastAsia" w:cs="宋体"/>
          <w:szCs w:val="24"/>
          <w:lang w:eastAsia="zh-CN"/>
        </w:rPr>
      </w:pPr>
      <w:r>
        <w:rPr>
          <w:rFonts w:hint="eastAsia" w:cs="宋体"/>
          <w:szCs w:val="24"/>
          <w:lang w:eastAsia="zh-CN"/>
        </w:rPr>
        <w:t>2.本协议未尽事宜，双方应本着互谅互让、有利于展开工作的原则，友好协商解决。</w:t>
      </w:r>
    </w:p>
    <w:p w14:paraId="498C7504">
      <w:pPr>
        <w:adjustRightInd/>
        <w:snapToGrid/>
        <w:ind w:firstLine="480"/>
        <w:rPr>
          <w:rFonts w:hint="eastAsia" w:cs="宋体"/>
          <w:szCs w:val="24"/>
          <w:lang w:eastAsia="zh-CN"/>
        </w:rPr>
      </w:pPr>
      <w:r>
        <w:rPr>
          <w:rFonts w:hint="eastAsia" w:cs="宋体"/>
          <w:szCs w:val="24"/>
          <w:lang w:eastAsia="zh-CN"/>
        </w:rPr>
        <w:br w:type="page"/>
      </w:r>
    </w:p>
    <w:p w14:paraId="30682911">
      <w:pPr>
        <w:pStyle w:val="2"/>
        <w:keepNext w:val="0"/>
        <w:keepLines w:val="0"/>
        <w:widowControl w:val="0"/>
        <w:spacing w:before="120"/>
        <w:rPr>
          <w:rFonts w:hint="eastAsia" w:ascii="黑体" w:hAnsi="黑体" w:cs="黑体"/>
          <w:szCs w:val="28"/>
          <w:lang w:bidi="ar-SA"/>
        </w:rPr>
      </w:pPr>
      <w:r>
        <w:rPr>
          <w:rFonts w:hint="eastAsia" w:ascii="黑体" w:hAnsi="黑体" w:cs="黑体"/>
          <w:szCs w:val="28"/>
          <w:lang w:bidi="ar-SA"/>
        </w:rPr>
        <w:t>附件12：履约担保格式</w:t>
      </w:r>
    </w:p>
    <w:p w14:paraId="6A1918D7">
      <w:pPr>
        <w:widowControl w:val="0"/>
        <w:autoSpaceDE w:val="0"/>
        <w:autoSpaceDN w:val="0"/>
        <w:ind w:firstLine="0" w:firstLineChars="0"/>
        <w:jc w:val="center"/>
        <w:rPr>
          <w:rFonts w:ascii="黑体" w:hAnsi="黑体" w:eastAsia="黑体"/>
          <w:bCs/>
          <w:sz w:val="36"/>
          <w:szCs w:val="36"/>
          <w:lang w:eastAsia="zh-CN"/>
        </w:rPr>
      </w:pPr>
      <w:r>
        <w:rPr>
          <w:rFonts w:hint="eastAsia" w:ascii="黑体" w:hAnsi="黑体" w:eastAsia="黑体"/>
          <w:bCs/>
          <w:sz w:val="36"/>
          <w:szCs w:val="36"/>
          <w:lang w:eastAsia="zh-CN"/>
        </w:rPr>
        <w:t>履约担保</w:t>
      </w:r>
    </w:p>
    <w:p w14:paraId="5B2B92C1">
      <w:pPr>
        <w:widowControl w:val="0"/>
        <w:autoSpaceDE w:val="0"/>
        <w:autoSpaceDN w:val="0"/>
        <w:ind w:firstLine="482"/>
        <w:rPr>
          <w:b/>
          <w:szCs w:val="24"/>
          <w:u w:val="single"/>
          <w:lang w:eastAsia="zh-CN"/>
        </w:rPr>
      </w:pPr>
    </w:p>
    <w:p w14:paraId="5ED37200">
      <w:pPr>
        <w:widowControl w:val="0"/>
        <w:autoSpaceDE w:val="0"/>
        <w:autoSpaceDN w:val="0"/>
        <w:ind w:firstLine="482"/>
        <w:rPr>
          <w:b/>
          <w:szCs w:val="24"/>
          <w:u w:val="single"/>
          <w:lang w:eastAsia="zh-CN"/>
        </w:rPr>
      </w:pPr>
      <w:r>
        <w:rPr>
          <w:rFonts w:hint="eastAsia"/>
          <w:b/>
          <w:szCs w:val="24"/>
          <w:lang w:eastAsia="zh-CN"/>
        </w:rPr>
        <w:t>致：</w:t>
      </w:r>
      <w:r>
        <w:rPr>
          <w:rFonts w:hint="eastAsia"/>
          <w:b/>
          <w:szCs w:val="24"/>
          <w:u w:val="single"/>
          <w:lang w:eastAsia="zh-CN"/>
        </w:rPr>
        <w:t xml:space="preserve">      </w:t>
      </w:r>
      <w:r>
        <w:rPr>
          <w:b/>
          <w:szCs w:val="24"/>
          <w:u w:val="single"/>
          <w:lang w:eastAsia="zh-CN"/>
        </w:rPr>
        <w:t xml:space="preserve"> </w:t>
      </w:r>
      <w:r>
        <w:rPr>
          <w:rFonts w:hint="eastAsia"/>
          <w:b/>
          <w:szCs w:val="24"/>
          <w:u w:val="single"/>
          <w:lang w:eastAsia="zh-CN"/>
        </w:rPr>
        <w:t xml:space="preserve">      （发包人）</w:t>
      </w:r>
    </w:p>
    <w:p w14:paraId="5504F14A">
      <w:pPr>
        <w:widowControl w:val="0"/>
        <w:autoSpaceDE w:val="0"/>
        <w:autoSpaceDN w:val="0"/>
        <w:ind w:firstLine="482"/>
        <w:rPr>
          <w:szCs w:val="24"/>
          <w:lang w:eastAsia="zh-CN"/>
        </w:rPr>
      </w:pPr>
      <w:r>
        <w:rPr>
          <w:rFonts w:hint="eastAsia"/>
          <w:b/>
          <w:szCs w:val="24"/>
          <w:lang w:eastAsia="zh-CN"/>
        </w:rPr>
        <w:t>鉴于：</w:t>
      </w:r>
    </w:p>
    <w:p w14:paraId="4CF15A40">
      <w:pPr>
        <w:widowControl w:val="0"/>
        <w:autoSpaceDE w:val="0"/>
        <w:autoSpaceDN w:val="0"/>
        <w:ind w:firstLine="480"/>
        <w:rPr>
          <w:szCs w:val="24"/>
          <w:lang w:eastAsia="zh-CN"/>
        </w:rPr>
      </w:pPr>
      <w:r>
        <w:rPr>
          <w:rFonts w:hint="eastAsia"/>
          <w:szCs w:val="24"/>
          <w:lang w:eastAsia="zh-CN"/>
        </w:rPr>
        <w:t>1、贵公司将与</w:t>
      </w:r>
      <w:r>
        <w:rPr>
          <w:rFonts w:hint="eastAsia"/>
          <w:szCs w:val="24"/>
          <w:u w:val="single"/>
          <w:lang w:eastAsia="zh-CN"/>
        </w:rPr>
        <w:t xml:space="preserve">                       </w:t>
      </w:r>
      <w:r>
        <w:rPr>
          <w:rFonts w:hint="eastAsia"/>
          <w:szCs w:val="24"/>
          <w:lang w:eastAsia="zh-CN"/>
        </w:rPr>
        <w:t xml:space="preserve">公司（下称“承包人”）签署 </w:t>
      </w:r>
      <w:r>
        <w:rPr>
          <w:rFonts w:hint="eastAsia"/>
          <w:szCs w:val="24"/>
          <w:u w:val="single"/>
          <w:lang w:eastAsia="zh-CN"/>
        </w:rPr>
        <w:t xml:space="preserve">                     </w:t>
      </w:r>
      <w:r>
        <w:rPr>
          <w:rFonts w:hint="eastAsia"/>
          <w:szCs w:val="24"/>
          <w:lang w:eastAsia="zh-CN"/>
        </w:rPr>
        <w:t>（合同编号：</w:t>
      </w:r>
      <w:r>
        <w:rPr>
          <w:rFonts w:hint="eastAsia"/>
          <w:bCs/>
          <w:szCs w:val="24"/>
          <w:u w:val="single"/>
          <w:lang w:eastAsia="zh-CN"/>
        </w:rPr>
        <w:t xml:space="preserve">           </w:t>
      </w:r>
      <w:r>
        <w:rPr>
          <w:rFonts w:hint="eastAsia"/>
          <w:szCs w:val="24"/>
          <w:lang w:eastAsia="zh-CN"/>
        </w:rPr>
        <w:t>，下称“合同”）；</w:t>
      </w:r>
    </w:p>
    <w:p w14:paraId="066B23F1">
      <w:pPr>
        <w:widowControl w:val="0"/>
        <w:autoSpaceDE w:val="0"/>
        <w:autoSpaceDN w:val="0"/>
        <w:ind w:firstLine="480"/>
        <w:rPr>
          <w:szCs w:val="24"/>
          <w:lang w:eastAsia="zh-CN"/>
        </w:rPr>
      </w:pPr>
      <w:r>
        <w:rPr>
          <w:rFonts w:hint="eastAsia"/>
          <w:szCs w:val="24"/>
          <w:lang w:eastAsia="zh-CN"/>
        </w:rPr>
        <w:t>2、根据规定，为保证承包人严格按合同规定履行合同义务，承包人应按贵公司要求向贵公司提供一份经贵公司批准的由银行提供的履约保函；</w:t>
      </w:r>
    </w:p>
    <w:p w14:paraId="17606A9A">
      <w:pPr>
        <w:widowControl w:val="0"/>
        <w:autoSpaceDE w:val="0"/>
        <w:autoSpaceDN w:val="0"/>
        <w:ind w:firstLine="480"/>
        <w:rPr>
          <w:szCs w:val="24"/>
          <w:lang w:eastAsia="zh-CN"/>
        </w:rPr>
      </w:pPr>
      <w:r>
        <w:rPr>
          <w:rFonts w:hint="eastAsia"/>
          <w:szCs w:val="24"/>
          <w:lang w:eastAsia="zh-CN"/>
        </w:rPr>
        <w:t>3、本银行同意为承包人提供连带责任担保。</w:t>
      </w:r>
    </w:p>
    <w:p w14:paraId="6F0E1A56">
      <w:pPr>
        <w:widowControl w:val="0"/>
        <w:autoSpaceDE w:val="0"/>
        <w:autoSpaceDN w:val="0"/>
        <w:ind w:firstLine="480"/>
        <w:rPr>
          <w:szCs w:val="24"/>
          <w:lang w:eastAsia="zh-CN"/>
        </w:rPr>
      </w:pPr>
      <w:r>
        <w:rPr>
          <w:rFonts w:hint="eastAsia"/>
          <w:szCs w:val="24"/>
          <w:lang w:eastAsia="zh-CN"/>
        </w:rPr>
        <w:t>本银行不可撤销、无条件地向贵公司提供总额为</w:t>
      </w:r>
      <w:r>
        <w:rPr>
          <w:rFonts w:hint="eastAsia"/>
          <w:szCs w:val="24"/>
          <w:u w:val="single"/>
          <w:lang w:eastAsia="zh-CN"/>
        </w:rPr>
        <w:t xml:space="preserve">             元整</w:t>
      </w:r>
      <w:r>
        <w:rPr>
          <w:rFonts w:hint="eastAsia"/>
          <w:szCs w:val="24"/>
          <w:lang w:eastAsia="zh-CN"/>
        </w:rPr>
        <w:t>（小写：</w:t>
      </w:r>
      <w:r>
        <w:rPr>
          <w:szCs w:val="24"/>
          <w:lang w:eastAsia="zh-CN"/>
        </w:rPr>
        <w:t>￥</w:t>
      </w:r>
      <w:r>
        <w:rPr>
          <w:rFonts w:hint="eastAsia"/>
          <w:szCs w:val="24"/>
          <w:u w:val="single"/>
          <w:lang w:eastAsia="zh-CN"/>
        </w:rPr>
        <w:t xml:space="preserve">              </w:t>
      </w:r>
      <w:r>
        <w:rPr>
          <w:rFonts w:hint="eastAsia"/>
          <w:szCs w:val="24"/>
          <w:lang w:eastAsia="zh-CN"/>
        </w:rPr>
        <w:t>元）人民币的连带责任履约担保。如承包人在履行本合同过程中出现下述情况，贵公司有权在不向本银行提供任何证明资料、无须陈述任何理由、无论承包人同意与否的情况下，在任何时候书面要求本银行向贵公司支付上述担保总额之内的贵公司认为适宜的金额，本银行将无条件立即向贵公司予以支付：</w:t>
      </w:r>
    </w:p>
    <w:p w14:paraId="637044DD">
      <w:pPr>
        <w:widowControl w:val="0"/>
        <w:numPr>
          <w:ilvl w:val="0"/>
          <w:numId w:val="17"/>
        </w:numPr>
        <w:autoSpaceDE w:val="0"/>
        <w:autoSpaceDN w:val="0"/>
        <w:ind w:firstLine="480"/>
        <w:rPr>
          <w:szCs w:val="24"/>
          <w:lang w:eastAsia="zh-CN"/>
        </w:rPr>
      </w:pPr>
      <w:r>
        <w:rPr>
          <w:rFonts w:hint="eastAsia"/>
          <w:szCs w:val="24"/>
          <w:lang w:eastAsia="zh-CN"/>
        </w:rPr>
        <w:t>如果贵公司认为在合同执行期间承包人未能履行合同规定的义务或未严格按照合同规定履行合同义务；</w:t>
      </w:r>
    </w:p>
    <w:p w14:paraId="0E7F810F">
      <w:pPr>
        <w:widowControl w:val="0"/>
        <w:numPr>
          <w:ilvl w:val="0"/>
          <w:numId w:val="17"/>
        </w:numPr>
        <w:autoSpaceDE w:val="0"/>
        <w:autoSpaceDN w:val="0"/>
        <w:ind w:firstLine="480"/>
        <w:rPr>
          <w:szCs w:val="24"/>
          <w:lang w:eastAsia="zh-CN"/>
        </w:rPr>
      </w:pPr>
      <w:r>
        <w:rPr>
          <w:rFonts w:hint="eastAsia"/>
          <w:szCs w:val="24"/>
          <w:lang w:eastAsia="zh-CN"/>
        </w:rPr>
        <w:t>或在本保函有效期结束前，贵公司认为有必要继续延长本保函有效期，而承包人未根据贵公司要求的时间和内容提交新的履约保函。</w:t>
      </w:r>
    </w:p>
    <w:p w14:paraId="063623EC">
      <w:pPr>
        <w:widowControl w:val="0"/>
        <w:autoSpaceDE w:val="0"/>
        <w:autoSpaceDN w:val="0"/>
        <w:ind w:firstLine="480"/>
        <w:rPr>
          <w:szCs w:val="24"/>
          <w:lang w:eastAsia="zh-CN"/>
        </w:rPr>
      </w:pPr>
      <w:r>
        <w:rPr>
          <w:rFonts w:hint="eastAsia"/>
          <w:szCs w:val="24"/>
          <w:lang w:eastAsia="zh-CN"/>
        </w:rPr>
        <w:t>合同的任何变更、工程的分包，及贵公司的任何疏漏、容忍或宽恕均不解除本银行在本保函下的任何责任，且对本保函的效力不构成任何影响。上述有关合同变更、工程的分包等事项无须通知本银行。</w:t>
      </w:r>
    </w:p>
    <w:p w14:paraId="4A0F1C06">
      <w:pPr>
        <w:widowControl w:val="0"/>
        <w:autoSpaceDE w:val="0"/>
        <w:autoSpaceDN w:val="0"/>
        <w:ind w:firstLine="480"/>
        <w:rPr>
          <w:szCs w:val="24"/>
          <w:lang w:eastAsia="zh-CN"/>
        </w:rPr>
      </w:pPr>
      <w:r>
        <w:rPr>
          <w:rFonts w:hint="eastAsia"/>
          <w:szCs w:val="24"/>
          <w:lang w:eastAsia="zh-CN"/>
        </w:rPr>
        <w:t>本银行承诺无条件放弃根据相关法律规定所拥有的抗辩权利。</w:t>
      </w:r>
    </w:p>
    <w:p w14:paraId="0FE39E14">
      <w:pPr>
        <w:widowControl w:val="0"/>
        <w:autoSpaceDE w:val="0"/>
        <w:autoSpaceDN w:val="0"/>
        <w:ind w:firstLine="480"/>
        <w:rPr>
          <w:szCs w:val="24"/>
          <w:lang w:eastAsia="zh-CN"/>
        </w:rPr>
      </w:pPr>
      <w:r>
        <w:rPr>
          <w:rFonts w:hint="eastAsia"/>
          <w:szCs w:val="24"/>
          <w:lang w:eastAsia="zh-CN"/>
        </w:rPr>
        <w:t>本保函自本银行签字、盖章之日起生效，至工程竣工验收合格、贵公司为整个工程签发工程接收证书三个月之后，或在本银行应贵公司要求支付担保金额达到本保函规定的限额后自动失效（上述两种条件满足一种即视为失效条件成立）。</w:t>
      </w:r>
    </w:p>
    <w:p w14:paraId="0DCA7DE9">
      <w:pPr>
        <w:widowControl w:val="0"/>
        <w:autoSpaceDE w:val="0"/>
        <w:autoSpaceDN w:val="0"/>
        <w:ind w:firstLine="480"/>
        <w:rPr>
          <w:szCs w:val="24"/>
          <w:lang w:eastAsia="zh-CN"/>
        </w:rPr>
      </w:pPr>
      <w:r>
        <w:rPr>
          <w:rFonts w:hint="eastAsia"/>
          <w:szCs w:val="24"/>
          <w:lang w:eastAsia="zh-CN"/>
        </w:rPr>
        <w:t>本保函开出后，我行将通过下述确认方式向发包人指定银行发出确认电文，确认电文的关键内容包括：保函编号、合同编号、担保金额、受益人等。</w:t>
      </w:r>
    </w:p>
    <w:p w14:paraId="5C72D335">
      <w:pPr>
        <w:widowControl w:val="0"/>
        <w:autoSpaceDE w:val="0"/>
        <w:autoSpaceDN w:val="0"/>
        <w:ind w:firstLine="480"/>
        <w:rPr>
          <w:szCs w:val="24"/>
          <w:lang w:eastAsia="zh-CN"/>
        </w:rPr>
      </w:pPr>
      <w:r>
        <w:rPr>
          <w:rFonts w:hint="eastAsia"/>
          <w:szCs w:val="24"/>
          <w:lang w:eastAsia="zh-CN"/>
        </w:rPr>
        <w:t>本保函受中华人民共和国法律的约束并依其解释。</w:t>
      </w:r>
    </w:p>
    <w:p w14:paraId="46064F78">
      <w:pPr>
        <w:widowControl w:val="0"/>
        <w:autoSpaceDE w:val="0"/>
        <w:autoSpaceDN w:val="0"/>
        <w:ind w:firstLine="480"/>
        <w:rPr>
          <w:szCs w:val="24"/>
          <w:lang w:eastAsia="zh-CN"/>
        </w:rPr>
      </w:pPr>
    </w:p>
    <w:p w14:paraId="2E91DB46">
      <w:pPr>
        <w:widowControl w:val="0"/>
        <w:autoSpaceDE w:val="0"/>
        <w:autoSpaceDN w:val="0"/>
        <w:ind w:firstLine="480"/>
        <w:rPr>
          <w:szCs w:val="24"/>
          <w:u w:val="single"/>
          <w:lang w:eastAsia="zh-CN"/>
        </w:rPr>
      </w:pPr>
      <w:r>
        <w:rPr>
          <w:rFonts w:hint="eastAsia"/>
          <w:szCs w:val="24"/>
          <w:lang w:eastAsia="zh-CN"/>
        </w:rPr>
        <w:t>担保银行名称：</w:t>
      </w:r>
      <w:r>
        <w:rPr>
          <w:szCs w:val="24"/>
          <w:lang w:eastAsia="zh-CN"/>
        </w:rPr>
        <w:t xml:space="preserve">      </w:t>
      </w:r>
      <w:r>
        <w:rPr>
          <w:rFonts w:hint="eastAsia"/>
          <w:szCs w:val="24"/>
          <w:lang w:eastAsia="zh-CN"/>
        </w:rPr>
        <w:t xml:space="preserve">   </w:t>
      </w:r>
      <w:r>
        <w:rPr>
          <w:szCs w:val="24"/>
          <w:lang w:eastAsia="zh-CN"/>
        </w:rPr>
        <w:t xml:space="preserve">  </w:t>
      </w:r>
      <w:r>
        <w:rPr>
          <w:rFonts w:hint="eastAsia"/>
          <w:szCs w:val="24"/>
          <w:lang w:eastAsia="zh-CN"/>
        </w:rPr>
        <w:t xml:space="preserve">  </w:t>
      </w:r>
      <w:r>
        <w:rPr>
          <w:rFonts w:hint="eastAsia"/>
          <w:szCs w:val="24"/>
          <w:u w:val="single"/>
          <w:lang w:eastAsia="zh-CN"/>
        </w:rPr>
        <w:t xml:space="preserve">        </w:t>
      </w:r>
      <w:r>
        <w:rPr>
          <w:szCs w:val="24"/>
          <w:u w:val="single"/>
          <w:lang w:eastAsia="zh-CN"/>
        </w:rPr>
        <w:t xml:space="preserve">            </w:t>
      </w:r>
    </w:p>
    <w:p w14:paraId="653873B8">
      <w:pPr>
        <w:widowControl w:val="0"/>
        <w:autoSpaceDE w:val="0"/>
        <w:autoSpaceDN w:val="0"/>
        <w:ind w:firstLine="480"/>
        <w:rPr>
          <w:szCs w:val="24"/>
          <w:lang w:eastAsia="zh-CN"/>
        </w:rPr>
      </w:pPr>
      <w:r>
        <w:rPr>
          <w:rFonts w:hint="eastAsia"/>
          <w:szCs w:val="24"/>
          <w:lang w:eastAsia="zh-CN"/>
        </w:rPr>
        <w:t>担保银行地址：</w:t>
      </w:r>
      <w:r>
        <w:rPr>
          <w:szCs w:val="24"/>
          <w:lang w:eastAsia="zh-CN"/>
        </w:rPr>
        <w:t xml:space="preserve">         </w:t>
      </w:r>
      <w:r>
        <w:rPr>
          <w:rFonts w:hint="eastAsia"/>
          <w:szCs w:val="24"/>
          <w:lang w:eastAsia="zh-CN"/>
        </w:rPr>
        <w:t xml:space="preserve">    </w:t>
      </w:r>
      <w:r>
        <w:rPr>
          <w:rFonts w:hint="eastAsia"/>
          <w:szCs w:val="24"/>
          <w:u w:val="single"/>
          <w:lang w:eastAsia="zh-CN"/>
        </w:rPr>
        <w:t xml:space="preserve">         </w:t>
      </w:r>
      <w:r>
        <w:rPr>
          <w:szCs w:val="24"/>
          <w:u w:val="single"/>
          <w:lang w:eastAsia="zh-CN"/>
        </w:rPr>
        <w:t xml:space="preserve">           </w:t>
      </w:r>
    </w:p>
    <w:p w14:paraId="6A801E1A">
      <w:pPr>
        <w:widowControl w:val="0"/>
        <w:autoSpaceDE w:val="0"/>
        <w:autoSpaceDN w:val="0"/>
        <w:ind w:firstLine="480"/>
        <w:rPr>
          <w:szCs w:val="24"/>
          <w:u w:val="single"/>
          <w:lang w:eastAsia="zh-CN"/>
        </w:rPr>
      </w:pPr>
      <w:r>
        <w:rPr>
          <w:rFonts w:hint="eastAsia"/>
          <w:szCs w:val="24"/>
          <w:lang w:eastAsia="zh-CN"/>
        </w:rPr>
        <w:t xml:space="preserve">银行法定代表人（授权人）： </w:t>
      </w:r>
      <w:r>
        <w:rPr>
          <w:szCs w:val="24"/>
          <w:u w:val="single"/>
          <w:lang w:eastAsia="zh-CN"/>
        </w:rPr>
        <w:t xml:space="preserve">                    </w:t>
      </w:r>
    </w:p>
    <w:p w14:paraId="2B354779">
      <w:pPr>
        <w:widowControl w:val="0"/>
        <w:autoSpaceDE w:val="0"/>
        <w:autoSpaceDN w:val="0"/>
        <w:ind w:firstLine="480"/>
        <w:rPr>
          <w:szCs w:val="24"/>
          <w:lang w:eastAsia="zh-CN"/>
        </w:rPr>
      </w:pPr>
      <w:r>
        <w:rPr>
          <w:rFonts w:hint="eastAsia"/>
          <w:szCs w:val="24"/>
          <w:lang w:eastAsia="zh-CN"/>
        </w:rPr>
        <w:t xml:space="preserve">银行盖章：                </w:t>
      </w:r>
      <w:r>
        <w:rPr>
          <w:rFonts w:hint="eastAsia"/>
          <w:szCs w:val="24"/>
          <w:u w:val="single"/>
          <w:lang w:eastAsia="zh-CN"/>
        </w:rPr>
        <w:t xml:space="preserve">                     </w:t>
      </w:r>
      <w:r>
        <w:rPr>
          <w:rFonts w:hint="eastAsia"/>
          <w:szCs w:val="24"/>
          <w:lang w:eastAsia="zh-CN"/>
        </w:rPr>
        <w:t xml:space="preserve">  </w:t>
      </w:r>
    </w:p>
    <w:p w14:paraId="6F2D2D44">
      <w:pPr>
        <w:widowControl w:val="0"/>
        <w:autoSpaceDE w:val="0"/>
        <w:autoSpaceDN w:val="0"/>
        <w:ind w:firstLine="480"/>
        <w:rPr>
          <w:szCs w:val="24"/>
          <w:lang w:eastAsia="zh-CN"/>
        </w:rPr>
      </w:pPr>
      <w:r>
        <w:rPr>
          <w:rFonts w:hint="eastAsia"/>
          <w:szCs w:val="24"/>
          <w:lang w:eastAsia="zh-CN"/>
        </w:rPr>
        <w:t xml:space="preserve">日期：                     </w:t>
      </w:r>
      <w:r>
        <w:rPr>
          <w:rFonts w:hint="eastAsia"/>
          <w:szCs w:val="24"/>
          <w:u w:val="single"/>
          <w:lang w:eastAsia="zh-CN"/>
        </w:rPr>
        <w:t xml:space="preserve">                    </w:t>
      </w:r>
      <w:r>
        <w:rPr>
          <w:rFonts w:hint="eastAsia"/>
          <w:szCs w:val="24"/>
          <w:lang w:eastAsia="zh-CN"/>
        </w:rPr>
        <w:t xml:space="preserve"> </w:t>
      </w:r>
    </w:p>
    <w:p w14:paraId="3AB77471">
      <w:pPr>
        <w:widowControl w:val="0"/>
        <w:autoSpaceDE w:val="0"/>
        <w:autoSpaceDN w:val="0"/>
        <w:ind w:firstLine="480"/>
        <w:rPr>
          <w:szCs w:val="24"/>
          <w:lang w:eastAsia="zh-CN"/>
        </w:rPr>
      </w:pPr>
    </w:p>
    <w:p w14:paraId="5D2CC7BB">
      <w:pPr>
        <w:widowControl w:val="0"/>
        <w:ind w:firstLine="480"/>
        <w:rPr>
          <w:rFonts w:hint="eastAsia" w:cs="宋体"/>
          <w:szCs w:val="24"/>
          <w:lang w:eastAsia="zh-CN" w:bidi="ar-SA"/>
        </w:rPr>
      </w:pPr>
    </w:p>
    <w:p w14:paraId="78786321">
      <w:pPr>
        <w:ind w:firstLine="480"/>
        <w:rPr>
          <w:rFonts w:hint="eastAsia" w:cs="宋体"/>
          <w:szCs w:val="24"/>
          <w:lang w:eastAsia="zh-CN" w:bidi="ar-SA"/>
        </w:rPr>
      </w:pPr>
      <w:r>
        <w:rPr>
          <w:rFonts w:hint="eastAsia" w:cs="宋体"/>
          <w:szCs w:val="24"/>
          <w:lang w:eastAsia="zh-CN" w:bidi="ar-SA"/>
        </w:rPr>
        <w:br w:type="page"/>
      </w:r>
    </w:p>
    <w:p w14:paraId="0BA57596">
      <w:pPr>
        <w:pStyle w:val="2"/>
        <w:widowControl w:val="0"/>
        <w:spacing w:before="120"/>
        <w:rPr>
          <w:rFonts w:hint="eastAsia" w:ascii="黑体" w:hAnsi="黑体" w:cs="黑体"/>
          <w:szCs w:val="28"/>
          <w:lang w:bidi="ar-SA"/>
        </w:rPr>
      </w:pPr>
      <w:r>
        <w:rPr>
          <w:rFonts w:hint="eastAsia" w:ascii="黑体" w:hAnsi="黑体" w:cs="黑体"/>
          <w:szCs w:val="28"/>
          <w:lang w:bidi="ar-SA"/>
        </w:rPr>
        <w:t>附件13：工程施工生态环保承诺书</w:t>
      </w:r>
    </w:p>
    <w:p w14:paraId="53212DC0">
      <w:pPr>
        <w:ind w:firstLine="0" w:firstLineChars="0"/>
        <w:rPr>
          <w:b/>
          <w:u w:val="single"/>
          <w:lang w:eastAsia="zh-CN"/>
        </w:rPr>
      </w:pPr>
      <w:r>
        <w:rPr>
          <w:b/>
          <w:lang w:eastAsia="zh-CN"/>
        </w:rPr>
        <w:t>致：</w:t>
      </w:r>
      <w:r>
        <w:rPr>
          <w:u w:val="single"/>
          <w:lang w:eastAsia="zh-CN"/>
        </w:rPr>
        <w:t>_</w:t>
      </w:r>
      <w:r>
        <w:rPr>
          <w:rFonts w:hint="eastAsia"/>
          <w:u w:val="single"/>
          <w:lang w:val="en-US" w:eastAsia="zh-CN"/>
        </w:rPr>
        <w:t xml:space="preserve">                               </w:t>
      </w:r>
      <w:r>
        <w:rPr>
          <w:u w:val="single"/>
          <w:lang w:eastAsia="zh-CN"/>
        </w:rPr>
        <w:t>_</w:t>
      </w:r>
    </w:p>
    <w:p w14:paraId="7CA031F5">
      <w:pPr>
        <w:ind w:firstLine="480"/>
        <w:rPr>
          <w:lang w:eastAsia="zh-CN"/>
        </w:rPr>
      </w:pPr>
      <w:r>
        <w:rPr>
          <w:lang w:eastAsia="zh-CN"/>
        </w:rPr>
        <w:t>我</w:t>
      </w:r>
      <w:r>
        <w:rPr>
          <w:rFonts w:hint="eastAsia"/>
          <w:lang w:eastAsia="zh-CN"/>
        </w:rPr>
        <w:t>公司</w:t>
      </w:r>
      <w:r>
        <w:rPr>
          <w:rFonts w:hint="eastAsia" w:cs="宋体"/>
          <w:szCs w:val="24"/>
          <w:u w:val="single"/>
          <w:lang w:eastAsia="zh-CN"/>
        </w:rPr>
        <w:t xml:space="preserve">            </w:t>
      </w:r>
      <w:r>
        <w:rPr>
          <w:rFonts w:hint="eastAsia" w:cs="宋体"/>
          <w:szCs w:val="24"/>
          <w:lang w:eastAsia="zh-CN"/>
        </w:rPr>
        <w:t>（承包人名称）</w:t>
      </w:r>
      <w:r>
        <w:rPr>
          <w:rFonts w:hint="eastAsia"/>
          <w:lang w:eastAsia="zh-CN"/>
        </w:rPr>
        <w:t>中标</w:t>
      </w:r>
      <w:r>
        <w:rPr>
          <w:rFonts w:hint="eastAsia"/>
          <w:bCs/>
          <w:szCs w:val="18"/>
          <w:u w:val="single"/>
          <w:lang w:val="en-US" w:eastAsia="zh-CN"/>
        </w:rPr>
        <w:t xml:space="preserve">                         </w:t>
      </w:r>
      <w:r>
        <w:rPr>
          <w:rFonts w:hint="eastAsia"/>
          <w:lang w:eastAsia="zh-CN"/>
        </w:rPr>
        <w:t>，在本合同有效期期间，我公司将严格遵守本承诺：</w:t>
      </w:r>
    </w:p>
    <w:p w14:paraId="7C4D3925">
      <w:pPr>
        <w:pStyle w:val="52"/>
        <w:numPr>
          <w:ilvl w:val="0"/>
          <w:numId w:val="18"/>
        </w:numPr>
        <w:ind w:firstLineChars="0"/>
        <w:rPr>
          <w:lang w:eastAsia="zh-CN"/>
        </w:rPr>
      </w:pPr>
      <w:r>
        <w:rPr>
          <w:rFonts w:hint="eastAsia"/>
          <w:lang w:eastAsia="zh-CN"/>
        </w:rPr>
        <w:t>项目开工建设前配合贵公司依法编制建设项目环境影响报告和水土保持方案，并向有审批权限的生态环境和水行政主管部门报批，作为建设项目环保、水保工作的法定文件和主要依据，确保项目合法合规。项目实施过程中发生变化触发变更条件后，及时开展方案变更。</w:t>
      </w:r>
    </w:p>
    <w:p w14:paraId="5F0B4B55">
      <w:pPr>
        <w:pStyle w:val="52"/>
        <w:numPr>
          <w:ilvl w:val="0"/>
          <w:numId w:val="18"/>
        </w:numPr>
        <w:ind w:firstLineChars="0"/>
        <w:rPr>
          <w:lang w:eastAsia="zh-CN"/>
        </w:rPr>
      </w:pPr>
      <w:r>
        <w:rPr>
          <w:rFonts w:hint="eastAsia"/>
          <w:lang w:eastAsia="zh-CN"/>
        </w:rPr>
        <w:t>设计阶段结合项目实际情况，对项目建设可能造成的环境破坏与水土流失设计各项防护与修复措施，减轻项目实施对周边环境造成的影响。进行主体设计的同时，应符合项目所在地的环境保护和水土保持政策，设计的生态防护措施要符合有关技术标准要求，做到经济上合理，技术上可行，实际操作可行，实施后对生态环境有明显的改善。</w:t>
      </w:r>
    </w:p>
    <w:p w14:paraId="02B1E3FF">
      <w:pPr>
        <w:pStyle w:val="52"/>
        <w:numPr>
          <w:ilvl w:val="0"/>
          <w:numId w:val="18"/>
        </w:numPr>
        <w:ind w:firstLineChars="0"/>
        <w:rPr>
          <w:lang w:eastAsia="zh-CN"/>
        </w:rPr>
      </w:pPr>
      <w:r>
        <w:rPr>
          <w:rFonts w:hint="eastAsia"/>
          <w:lang w:eastAsia="zh-CN"/>
        </w:rPr>
        <w:t>项目建设过程中严格按照《</w:t>
      </w:r>
      <w:r>
        <w:rPr>
          <w:rFonts w:hint="eastAsia" w:cs="宋体"/>
          <w:szCs w:val="24"/>
          <w:lang w:val="en-US" w:eastAsia="zh-CN"/>
        </w:rPr>
        <w:t>******</w:t>
      </w:r>
      <w:r>
        <w:rPr>
          <w:rFonts w:hint="eastAsia"/>
          <w:lang w:eastAsia="zh-CN"/>
        </w:rPr>
        <w:t>建设项目环境保护和水土保持“三同时”管理办法》要求，严格落实水土保持、生态保护及水、气、声环境等各项环保、水保对策措施。按照</w:t>
      </w:r>
      <w:r>
        <w:rPr>
          <w:rFonts w:hint="eastAsia"/>
          <w:lang w:val="en-US" w:eastAsia="zh-CN"/>
        </w:rPr>
        <w:t>业主</w:t>
      </w:r>
      <w:r>
        <w:rPr>
          <w:rFonts w:hint="eastAsia"/>
          <w:lang w:eastAsia="zh-CN"/>
        </w:rPr>
        <w:t>的管理要求，组织开展建设项目环境保护与水土保持总体设计和“三同时”设计，认真做好水保、环保措施的初步设计、施工图设计并从生态环境保护的角度不断优化设计。</w:t>
      </w:r>
    </w:p>
    <w:p w14:paraId="47298738">
      <w:pPr>
        <w:pStyle w:val="52"/>
        <w:numPr>
          <w:ilvl w:val="0"/>
          <w:numId w:val="18"/>
        </w:numPr>
        <w:ind w:firstLineChars="0"/>
        <w:rPr>
          <w:lang w:eastAsia="zh-CN"/>
        </w:rPr>
      </w:pPr>
      <w:r>
        <w:rPr>
          <w:rFonts w:hint="eastAsia"/>
          <w:lang w:eastAsia="zh-CN"/>
        </w:rPr>
        <w:t>在环评阶段优化项目设施布局，遵循“生态优先，原则上不占用生态质量高的植被，在减少生态破坏前提下，充分利用风光资源”等原则，对工程设计方案进行比选调整。</w:t>
      </w:r>
    </w:p>
    <w:p w14:paraId="24A72B79">
      <w:pPr>
        <w:pStyle w:val="52"/>
        <w:numPr>
          <w:ilvl w:val="0"/>
          <w:numId w:val="18"/>
        </w:numPr>
        <w:ind w:firstLineChars="0"/>
        <w:rPr>
          <w:lang w:eastAsia="zh-CN"/>
        </w:rPr>
      </w:pPr>
      <w:r>
        <w:rPr>
          <w:lang w:eastAsia="zh-CN"/>
        </w:rPr>
        <w:t>我单位承诺，在履行合同期间严格执行国家有关环境保护、文物保护、水土保持等方面的有关法律、法规、令、规定，认真做好环境保护工作。</w:t>
      </w:r>
    </w:p>
    <w:p w14:paraId="1D34A30C">
      <w:pPr>
        <w:pStyle w:val="52"/>
        <w:numPr>
          <w:ilvl w:val="0"/>
          <w:numId w:val="18"/>
        </w:numPr>
        <w:ind w:firstLineChars="0"/>
        <w:rPr>
          <w:lang w:eastAsia="zh-CN"/>
        </w:rPr>
      </w:pPr>
      <w:r>
        <w:rPr>
          <w:lang w:eastAsia="zh-CN"/>
        </w:rPr>
        <w:t>我公司本次投标所提供的关于资格的文件、证明、陈述（包括企业概况）等均是真实的、准确的。若有违背，我公司愿为由此而产生的一切后果负责。</w:t>
      </w:r>
    </w:p>
    <w:p w14:paraId="36822BF3">
      <w:pPr>
        <w:ind w:firstLine="480"/>
        <w:rPr>
          <w:lang w:eastAsia="zh-CN"/>
        </w:rPr>
      </w:pPr>
    </w:p>
    <w:p w14:paraId="41626AC7">
      <w:pPr>
        <w:widowControl w:val="0"/>
        <w:ind w:firstLine="480"/>
        <w:rPr>
          <w:rFonts w:hint="eastAsia" w:cs="宋体"/>
          <w:szCs w:val="24"/>
          <w:lang w:eastAsia="zh-CN" w:bidi="ar-SA"/>
        </w:rPr>
      </w:pPr>
      <w:r>
        <w:rPr>
          <w:rFonts w:hint="eastAsia" w:cs="宋体"/>
          <w:szCs w:val="24"/>
          <w:lang w:eastAsia="zh-CN"/>
        </w:rPr>
        <w:t>本承诺书作为主合同（                                                       合同）的附件，与主合同具有同等的法律，自主合同签订之日起生效。</w:t>
      </w:r>
      <w:r>
        <w:rPr>
          <w:lang w:eastAsia="zh-CN"/>
        </w:rPr>
        <w:br w:type="page"/>
      </w:r>
    </w:p>
    <w:p w14:paraId="6868DAE8">
      <w:pPr>
        <w:widowControl w:val="0"/>
        <w:spacing w:after="120" w:line="276" w:lineRule="auto"/>
        <w:ind w:firstLine="0" w:firstLineChars="0"/>
        <w:rPr>
          <w:rFonts w:hint="eastAsia" w:ascii="黑体" w:hAnsi="黑体" w:eastAsia="黑体" w:cs="黑体"/>
          <w:bCs/>
          <w:sz w:val="28"/>
          <w:szCs w:val="28"/>
          <w:lang w:eastAsia="zh-CN" w:bidi="ar-SA"/>
        </w:rPr>
      </w:pPr>
      <w:r>
        <w:rPr>
          <w:rFonts w:hint="eastAsia" w:ascii="黑体" w:hAnsi="黑体" w:eastAsia="黑体" w:cs="黑体"/>
          <w:bCs/>
          <w:sz w:val="28"/>
          <w:szCs w:val="28"/>
          <w:lang w:eastAsia="zh-CN" w:bidi="ar-SA"/>
        </w:rPr>
        <w:t>附件14：涉网工作配合工作范围</w:t>
      </w:r>
    </w:p>
    <w:p w14:paraId="397DE230">
      <w:pPr>
        <w:pStyle w:val="8"/>
        <w:ind w:firstLine="400"/>
        <w:rPr>
          <w:rFonts w:hint="eastAsia" w:ascii="宋体" w:hAnsi="宋体"/>
          <w:szCs w:val="22"/>
          <w:lang w:eastAsia="zh-CN"/>
        </w:rPr>
      </w:pPr>
    </w:p>
    <w:tbl>
      <w:tblPr>
        <w:tblStyle w:val="18"/>
        <w:tblW w:w="9026" w:type="dxa"/>
        <w:tblInd w:w="96" w:type="dxa"/>
        <w:tblLayout w:type="fixed"/>
        <w:tblCellMar>
          <w:top w:w="0" w:type="dxa"/>
          <w:left w:w="108" w:type="dxa"/>
          <w:bottom w:w="0" w:type="dxa"/>
          <w:right w:w="108" w:type="dxa"/>
        </w:tblCellMar>
      </w:tblPr>
      <w:tblGrid>
        <w:gridCol w:w="971"/>
        <w:gridCol w:w="8055"/>
      </w:tblGrid>
      <w:tr w14:paraId="050E0390">
        <w:tblPrEx>
          <w:tblCellMar>
            <w:top w:w="0" w:type="dxa"/>
            <w:left w:w="108" w:type="dxa"/>
            <w:bottom w:w="0" w:type="dxa"/>
            <w:right w:w="108" w:type="dxa"/>
          </w:tblCellMar>
        </w:tblPrEx>
        <w:trPr>
          <w:trHeight w:val="90" w:hRule="atLeast"/>
        </w:trPr>
        <w:tc>
          <w:tcPr>
            <w:tcW w:w="9026" w:type="dxa"/>
            <w:gridSpan w:val="2"/>
            <w:tcBorders>
              <w:top w:val="nil"/>
              <w:left w:val="nil"/>
              <w:bottom w:val="single" w:color="000000" w:sz="4" w:space="0"/>
              <w:right w:val="nil"/>
            </w:tcBorders>
            <w:noWrap/>
            <w:vAlign w:val="center"/>
          </w:tcPr>
          <w:p w14:paraId="7350B8A0">
            <w:pPr>
              <w:adjustRightInd/>
              <w:snapToGrid/>
              <w:spacing w:after="200" w:line="240" w:lineRule="auto"/>
              <w:ind w:firstLine="0" w:firstLineChars="0"/>
              <w:jc w:val="center"/>
              <w:textAlignment w:val="center"/>
              <w:rPr>
                <w:rFonts w:cs="宋体"/>
                <w:kern w:val="2"/>
                <w:sz w:val="36"/>
                <w:szCs w:val="36"/>
                <w:lang w:eastAsia="zh-CN" w:bidi="ar-SA"/>
              </w:rPr>
            </w:pPr>
            <w:r>
              <w:rPr>
                <w:rFonts w:hint="eastAsia" w:cs="宋体"/>
                <w:b/>
                <w:bCs/>
                <w:sz w:val="36"/>
                <w:szCs w:val="36"/>
                <w:lang w:eastAsia="zh-CN"/>
              </w:rPr>
              <w:t>涉网工作配合工作范围</w:t>
            </w:r>
          </w:p>
        </w:tc>
      </w:tr>
      <w:tr w14:paraId="7FD2F49E">
        <w:tblPrEx>
          <w:tblCellMar>
            <w:top w:w="0" w:type="dxa"/>
            <w:left w:w="108" w:type="dxa"/>
            <w:bottom w:w="0" w:type="dxa"/>
            <w:right w:w="108" w:type="dxa"/>
          </w:tblCellMar>
        </w:tblPrEx>
        <w:trPr>
          <w:trHeight w:val="192"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3E736DF2">
            <w:pPr>
              <w:adjustRightInd/>
              <w:snapToGrid/>
              <w:spacing w:after="200" w:line="240" w:lineRule="auto"/>
              <w:ind w:firstLine="0" w:firstLineChars="0"/>
              <w:jc w:val="center"/>
              <w:textAlignment w:val="center"/>
              <w:rPr>
                <w:rFonts w:cs="宋体"/>
                <w:b/>
                <w:bCs/>
                <w:sz w:val="28"/>
                <w:szCs w:val="28"/>
                <w:lang w:eastAsia="zh-CN"/>
              </w:rPr>
            </w:pPr>
            <w:r>
              <w:rPr>
                <w:rFonts w:hint="eastAsia" w:cs="宋体"/>
                <w:b/>
                <w:bCs/>
                <w:sz w:val="28"/>
                <w:szCs w:val="28"/>
                <w:lang w:eastAsia="zh-CN"/>
              </w:rPr>
              <w:t>序号</w:t>
            </w:r>
          </w:p>
        </w:tc>
        <w:tc>
          <w:tcPr>
            <w:tcW w:w="8055" w:type="dxa"/>
            <w:tcBorders>
              <w:top w:val="single" w:color="000000" w:sz="4" w:space="0"/>
              <w:left w:val="single" w:color="000000" w:sz="4" w:space="0"/>
              <w:bottom w:val="single" w:color="000000" w:sz="4" w:space="0"/>
              <w:right w:val="single" w:color="000000" w:sz="4" w:space="0"/>
            </w:tcBorders>
            <w:noWrap/>
            <w:vAlign w:val="center"/>
          </w:tcPr>
          <w:p w14:paraId="57EF4A54">
            <w:pPr>
              <w:adjustRightInd/>
              <w:snapToGrid/>
              <w:spacing w:after="200" w:line="240" w:lineRule="auto"/>
              <w:ind w:firstLine="0" w:firstLineChars="0"/>
              <w:jc w:val="center"/>
              <w:textAlignment w:val="center"/>
              <w:rPr>
                <w:rFonts w:cs="宋体"/>
                <w:b/>
                <w:bCs/>
                <w:sz w:val="28"/>
                <w:szCs w:val="28"/>
                <w:lang w:eastAsia="zh-CN"/>
              </w:rPr>
            </w:pPr>
            <w:r>
              <w:rPr>
                <w:rFonts w:hint="eastAsia" w:cs="宋体"/>
                <w:b/>
                <w:bCs/>
                <w:sz w:val="28"/>
                <w:szCs w:val="28"/>
                <w:lang w:eastAsia="zh-CN"/>
              </w:rPr>
              <w:t>工作内容</w:t>
            </w:r>
          </w:p>
        </w:tc>
      </w:tr>
      <w:tr w14:paraId="71F1D317">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1FEF1CE5">
            <w:pPr>
              <w:adjustRightInd/>
              <w:snapToGrid/>
              <w:spacing w:after="200" w:line="240" w:lineRule="auto"/>
              <w:ind w:firstLine="0" w:firstLineChars="0"/>
              <w:jc w:val="center"/>
              <w:textAlignment w:val="center"/>
              <w:rPr>
                <w:rFonts w:cs="宋体"/>
                <w:kern w:val="2"/>
                <w:sz w:val="22"/>
                <w:lang w:eastAsia="zh-CN" w:bidi="ar-SA"/>
              </w:rPr>
            </w:pPr>
            <w:r>
              <w:rPr>
                <w:rFonts w:hint="eastAsia" w:cs="宋体"/>
                <w:sz w:val="22"/>
                <w:lang w:eastAsia="zh-CN"/>
              </w:rPr>
              <w:t>1</w:t>
            </w:r>
          </w:p>
        </w:tc>
        <w:tc>
          <w:tcPr>
            <w:tcW w:w="8055" w:type="dxa"/>
            <w:tcBorders>
              <w:top w:val="single" w:color="000000" w:sz="4" w:space="0"/>
              <w:left w:val="single" w:color="000000" w:sz="4" w:space="0"/>
              <w:bottom w:val="single" w:color="000000" w:sz="4" w:space="0"/>
              <w:right w:val="single" w:color="000000" w:sz="4" w:space="0"/>
            </w:tcBorders>
            <w:vAlign w:val="center"/>
          </w:tcPr>
          <w:p w14:paraId="4BC39369">
            <w:pPr>
              <w:adjustRightInd/>
              <w:snapToGrid/>
              <w:spacing w:after="200" w:line="240" w:lineRule="auto"/>
              <w:ind w:firstLine="0" w:firstLineChars="0"/>
              <w:textAlignment w:val="center"/>
              <w:rPr>
                <w:rFonts w:cs="宋体"/>
                <w:kern w:val="2"/>
                <w:sz w:val="21"/>
                <w:szCs w:val="21"/>
                <w:lang w:eastAsia="zh-CN" w:bidi="ar-SA"/>
              </w:rPr>
            </w:pPr>
            <w:r>
              <w:rPr>
                <w:rFonts w:hint="eastAsia" w:cs="宋体"/>
                <w:kern w:val="2"/>
                <w:sz w:val="21"/>
                <w:szCs w:val="21"/>
                <w:lang w:eastAsia="zh-CN"/>
              </w:rPr>
              <w:t>负责场站调度命名的全过程协调，包括资料收集提交、命名审核、流程跟踪、过程问题协调等事宜。</w:t>
            </w:r>
          </w:p>
        </w:tc>
      </w:tr>
      <w:tr w14:paraId="2EA14696">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578C1B62">
            <w:pPr>
              <w:adjustRightInd/>
              <w:snapToGrid/>
              <w:spacing w:after="200" w:line="240" w:lineRule="auto"/>
              <w:ind w:firstLine="0" w:firstLineChars="0"/>
              <w:jc w:val="center"/>
              <w:textAlignment w:val="center"/>
              <w:rPr>
                <w:rFonts w:cs="宋体"/>
                <w:kern w:val="2"/>
                <w:sz w:val="22"/>
                <w:lang w:eastAsia="zh-CN" w:bidi="ar-SA"/>
              </w:rPr>
            </w:pPr>
            <w:r>
              <w:rPr>
                <w:rFonts w:hint="eastAsia" w:cs="宋体"/>
                <w:sz w:val="22"/>
                <w:lang w:eastAsia="zh-CN"/>
              </w:rPr>
              <w:t>2</w:t>
            </w:r>
          </w:p>
        </w:tc>
        <w:tc>
          <w:tcPr>
            <w:tcW w:w="8055" w:type="dxa"/>
            <w:tcBorders>
              <w:top w:val="single" w:color="000000" w:sz="4" w:space="0"/>
              <w:left w:val="single" w:color="000000" w:sz="4" w:space="0"/>
              <w:bottom w:val="single" w:color="000000" w:sz="4" w:space="0"/>
              <w:right w:val="single" w:color="000000" w:sz="4" w:space="0"/>
            </w:tcBorders>
            <w:vAlign w:val="center"/>
          </w:tcPr>
          <w:p w14:paraId="0D2A57A4">
            <w:pPr>
              <w:adjustRightInd/>
              <w:snapToGrid/>
              <w:spacing w:after="200" w:line="240" w:lineRule="auto"/>
              <w:ind w:firstLine="0" w:firstLineChars="0"/>
              <w:textAlignment w:val="center"/>
              <w:rPr>
                <w:rFonts w:cs="宋体"/>
                <w:kern w:val="2"/>
                <w:sz w:val="21"/>
                <w:szCs w:val="21"/>
                <w:lang w:eastAsia="zh-CN" w:bidi="ar-SA"/>
              </w:rPr>
            </w:pPr>
            <w:r>
              <w:rPr>
                <w:rFonts w:hint="eastAsia" w:cs="宋体"/>
                <w:kern w:val="2"/>
                <w:sz w:val="21"/>
                <w:szCs w:val="21"/>
                <w:lang w:eastAsia="zh-CN"/>
              </w:rPr>
              <w:t>负责场站并网调度协议、购售电签订的全过程协调，包括资料收集提交、发起会签、流程跟踪、过程问题协调等事宜，完成项目场站的并网调度协议签订。</w:t>
            </w:r>
          </w:p>
        </w:tc>
      </w:tr>
      <w:tr w14:paraId="54FFF31F">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0A6E5C6C">
            <w:pPr>
              <w:adjustRightInd/>
              <w:snapToGrid/>
              <w:spacing w:after="200" w:line="240" w:lineRule="auto"/>
              <w:ind w:firstLine="0" w:firstLineChars="0"/>
              <w:jc w:val="center"/>
              <w:textAlignment w:val="center"/>
              <w:rPr>
                <w:rFonts w:cs="宋体"/>
                <w:kern w:val="2"/>
                <w:sz w:val="22"/>
                <w:lang w:eastAsia="zh-CN" w:bidi="ar-SA"/>
              </w:rPr>
            </w:pPr>
            <w:r>
              <w:rPr>
                <w:rFonts w:hint="eastAsia" w:cs="宋体"/>
                <w:sz w:val="22"/>
                <w:lang w:eastAsia="zh-CN"/>
              </w:rPr>
              <w:t>3</w:t>
            </w:r>
          </w:p>
        </w:tc>
        <w:tc>
          <w:tcPr>
            <w:tcW w:w="8055" w:type="dxa"/>
            <w:tcBorders>
              <w:top w:val="single" w:color="000000" w:sz="4" w:space="0"/>
              <w:left w:val="single" w:color="000000" w:sz="4" w:space="0"/>
              <w:bottom w:val="single" w:color="000000" w:sz="4" w:space="0"/>
              <w:right w:val="single" w:color="000000" w:sz="4" w:space="0"/>
            </w:tcBorders>
            <w:vAlign w:val="center"/>
          </w:tcPr>
          <w:p w14:paraId="34D63507">
            <w:pPr>
              <w:adjustRightInd/>
              <w:snapToGrid/>
              <w:spacing w:after="200" w:line="240" w:lineRule="auto"/>
              <w:ind w:firstLine="0" w:firstLineChars="0"/>
              <w:textAlignment w:val="center"/>
              <w:rPr>
                <w:rFonts w:cs="宋体"/>
                <w:kern w:val="2"/>
                <w:sz w:val="21"/>
                <w:szCs w:val="21"/>
                <w:lang w:eastAsia="zh-CN" w:bidi="ar-SA"/>
              </w:rPr>
            </w:pPr>
            <w:r>
              <w:rPr>
                <w:rFonts w:hint="eastAsia" w:cs="宋体"/>
                <w:kern w:val="2"/>
                <w:sz w:val="21"/>
                <w:szCs w:val="21"/>
                <w:lang w:eastAsia="zh-CN"/>
              </w:rPr>
              <w:t>负责协调市电力公司发起新能源场站投运流程。</w:t>
            </w:r>
          </w:p>
        </w:tc>
      </w:tr>
      <w:tr w14:paraId="65AE5744">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2EDD5F7C">
            <w:pPr>
              <w:adjustRightInd/>
              <w:snapToGrid/>
              <w:spacing w:after="200" w:line="240" w:lineRule="auto"/>
              <w:ind w:firstLine="0" w:firstLineChars="0"/>
              <w:jc w:val="center"/>
              <w:textAlignment w:val="center"/>
              <w:rPr>
                <w:rFonts w:cs="宋体"/>
                <w:kern w:val="2"/>
                <w:sz w:val="22"/>
                <w:lang w:eastAsia="zh-CN" w:bidi="ar-SA"/>
              </w:rPr>
            </w:pPr>
            <w:r>
              <w:rPr>
                <w:rFonts w:hint="eastAsia" w:cs="宋体"/>
                <w:sz w:val="22"/>
                <w:lang w:eastAsia="zh-CN"/>
              </w:rPr>
              <w:t>4</w:t>
            </w:r>
          </w:p>
        </w:tc>
        <w:tc>
          <w:tcPr>
            <w:tcW w:w="8055" w:type="dxa"/>
            <w:tcBorders>
              <w:top w:val="single" w:color="000000" w:sz="4" w:space="0"/>
              <w:left w:val="single" w:color="000000" w:sz="4" w:space="0"/>
              <w:bottom w:val="single" w:color="000000" w:sz="4" w:space="0"/>
              <w:right w:val="single" w:color="000000" w:sz="4" w:space="0"/>
            </w:tcBorders>
            <w:vAlign w:val="center"/>
          </w:tcPr>
          <w:p w14:paraId="623B619F">
            <w:pPr>
              <w:adjustRightInd/>
              <w:snapToGrid/>
              <w:spacing w:after="200" w:line="240" w:lineRule="auto"/>
              <w:ind w:firstLine="0" w:firstLineChars="0"/>
              <w:textAlignment w:val="center"/>
              <w:rPr>
                <w:rFonts w:cs="宋体"/>
                <w:kern w:val="2"/>
                <w:sz w:val="21"/>
                <w:szCs w:val="21"/>
                <w:lang w:eastAsia="zh-CN" w:bidi="ar-SA"/>
              </w:rPr>
            </w:pPr>
            <w:r>
              <w:rPr>
                <w:rFonts w:hint="eastAsia" w:cs="宋体"/>
                <w:sz w:val="21"/>
                <w:szCs w:val="21"/>
                <w:lang w:eastAsia="zh-CN"/>
              </w:rPr>
              <w:t>负责协助签订高压供用电合同。</w:t>
            </w:r>
          </w:p>
        </w:tc>
      </w:tr>
      <w:tr w14:paraId="5E894C2F">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3DF74211">
            <w:pPr>
              <w:adjustRightInd/>
              <w:snapToGrid/>
              <w:spacing w:after="200" w:line="240" w:lineRule="auto"/>
              <w:ind w:firstLine="0" w:firstLineChars="0"/>
              <w:jc w:val="center"/>
              <w:textAlignment w:val="center"/>
              <w:rPr>
                <w:rFonts w:cs="宋体"/>
                <w:kern w:val="2"/>
                <w:sz w:val="22"/>
                <w:lang w:eastAsia="zh-CN" w:bidi="ar-SA"/>
              </w:rPr>
            </w:pPr>
            <w:r>
              <w:rPr>
                <w:rFonts w:hint="eastAsia" w:cs="宋体"/>
                <w:sz w:val="22"/>
                <w:lang w:eastAsia="zh-CN"/>
              </w:rPr>
              <w:t>5</w:t>
            </w:r>
          </w:p>
        </w:tc>
        <w:tc>
          <w:tcPr>
            <w:tcW w:w="8055" w:type="dxa"/>
            <w:tcBorders>
              <w:top w:val="single" w:color="000000" w:sz="4" w:space="0"/>
              <w:left w:val="single" w:color="000000" w:sz="4" w:space="0"/>
              <w:bottom w:val="single" w:color="000000" w:sz="4" w:space="0"/>
              <w:right w:val="single" w:color="000000" w:sz="4" w:space="0"/>
            </w:tcBorders>
            <w:vAlign w:val="center"/>
          </w:tcPr>
          <w:p w14:paraId="56E22DEB">
            <w:pPr>
              <w:adjustRightInd/>
              <w:snapToGrid/>
              <w:spacing w:after="200" w:line="240" w:lineRule="auto"/>
              <w:ind w:firstLine="0" w:firstLineChars="0"/>
              <w:textAlignment w:val="center"/>
              <w:rPr>
                <w:rFonts w:cs="宋体"/>
                <w:kern w:val="2"/>
                <w:sz w:val="21"/>
                <w:szCs w:val="21"/>
                <w:lang w:eastAsia="zh-CN" w:bidi="ar-SA"/>
              </w:rPr>
            </w:pPr>
            <w:r>
              <w:rPr>
                <w:rFonts w:hint="eastAsia" w:cs="宋体"/>
                <w:sz w:val="21"/>
                <w:szCs w:val="21"/>
                <w:lang w:eastAsia="zh-CN"/>
              </w:rPr>
              <w:t>负责协调项目厂站自动化调试，包括自动化收资、一二次设备台账录入审核、图形建模、场站调度业务所需的相关账号开通、调度通信和远动机等其它业务通信方式单、IP 地址的分配、电力监控系统设计方案提交审核、场站OMS二次检修票申报。</w:t>
            </w:r>
          </w:p>
        </w:tc>
      </w:tr>
      <w:tr w14:paraId="4449726C">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7E08B5F1">
            <w:pPr>
              <w:adjustRightInd/>
              <w:snapToGrid/>
              <w:spacing w:after="200" w:line="240" w:lineRule="auto"/>
              <w:ind w:firstLine="0" w:firstLineChars="0"/>
              <w:jc w:val="center"/>
              <w:textAlignment w:val="center"/>
              <w:rPr>
                <w:rFonts w:cs="宋体"/>
                <w:kern w:val="2"/>
                <w:sz w:val="22"/>
                <w:lang w:eastAsia="zh-CN" w:bidi="ar-SA"/>
              </w:rPr>
            </w:pPr>
            <w:r>
              <w:rPr>
                <w:rFonts w:hint="eastAsia" w:cs="宋体"/>
                <w:sz w:val="22"/>
                <w:lang w:eastAsia="zh-CN"/>
              </w:rPr>
              <w:t>6</w:t>
            </w:r>
          </w:p>
        </w:tc>
        <w:tc>
          <w:tcPr>
            <w:tcW w:w="8055" w:type="dxa"/>
            <w:tcBorders>
              <w:top w:val="single" w:color="000000" w:sz="4" w:space="0"/>
              <w:left w:val="single" w:color="000000" w:sz="4" w:space="0"/>
              <w:bottom w:val="single" w:color="000000" w:sz="4" w:space="0"/>
              <w:right w:val="single" w:color="000000" w:sz="4" w:space="0"/>
            </w:tcBorders>
            <w:vAlign w:val="center"/>
          </w:tcPr>
          <w:p w14:paraId="65F6F97F">
            <w:pPr>
              <w:adjustRightInd/>
              <w:snapToGrid/>
              <w:spacing w:after="200" w:line="240" w:lineRule="auto"/>
              <w:ind w:firstLine="0" w:firstLineChars="0"/>
              <w:textAlignment w:val="center"/>
              <w:rPr>
                <w:rFonts w:cs="宋体"/>
                <w:kern w:val="2"/>
                <w:sz w:val="21"/>
                <w:szCs w:val="21"/>
                <w:lang w:eastAsia="zh-CN" w:bidi="ar-SA"/>
              </w:rPr>
            </w:pPr>
            <w:r>
              <w:rPr>
                <w:rFonts w:hint="eastAsia" w:cs="宋体"/>
                <w:sz w:val="21"/>
                <w:szCs w:val="21"/>
                <w:lang w:eastAsia="zh-CN"/>
              </w:rPr>
              <w:t>负责协调厂站与主站的对点工作，一、二、三区电力专用设备联网联试及各业务数据核对，包括但不限于远动、PMU、电能量、风功率、AGC/AVC、故障录波等各项业务主站配合调试及验收工作。</w:t>
            </w:r>
          </w:p>
        </w:tc>
      </w:tr>
      <w:tr w14:paraId="2BF66FFA">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4F9F66E5">
            <w:pPr>
              <w:adjustRightInd/>
              <w:snapToGrid/>
              <w:spacing w:after="200" w:line="240" w:lineRule="auto"/>
              <w:ind w:firstLine="0" w:firstLineChars="0"/>
              <w:jc w:val="center"/>
              <w:textAlignment w:val="center"/>
              <w:rPr>
                <w:rFonts w:cs="宋体"/>
                <w:kern w:val="2"/>
                <w:sz w:val="22"/>
                <w:lang w:eastAsia="zh-CN" w:bidi="ar-SA"/>
              </w:rPr>
            </w:pPr>
            <w:r>
              <w:rPr>
                <w:rFonts w:hint="eastAsia" w:cs="宋体"/>
                <w:sz w:val="22"/>
                <w:lang w:eastAsia="zh-CN"/>
              </w:rPr>
              <w:t>7</w:t>
            </w:r>
          </w:p>
        </w:tc>
        <w:tc>
          <w:tcPr>
            <w:tcW w:w="8055" w:type="dxa"/>
            <w:tcBorders>
              <w:top w:val="single" w:color="000000" w:sz="4" w:space="0"/>
              <w:left w:val="single" w:color="000000" w:sz="4" w:space="0"/>
              <w:bottom w:val="single" w:color="000000" w:sz="4" w:space="0"/>
              <w:right w:val="single" w:color="000000" w:sz="4" w:space="0"/>
            </w:tcBorders>
            <w:vAlign w:val="center"/>
          </w:tcPr>
          <w:p w14:paraId="7AA4CE8A">
            <w:pPr>
              <w:adjustRightInd/>
              <w:snapToGrid/>
              <w:spacing w:after="200" w:line="240" w:lineRule="auto"/>
              <w:ind w:firstLine="0" w:firstLineChars="0"/>
              <w:textAlignment w:val="center"/>
              <w:rPr>
                <w:rFonts w:cs="宋体"/>
                <w:kern w:val="2"/>
                <w:sz w:val="21"/>
                <w:szCs w:val="21"/>
                <w:lang w:eastAsia="zh-CN" w:bidi="ar-SA"/>
              </w:rPr>
            </w:pPr>
            <w:r>
              <w:rPr>
                <w:rFonts w:hint="eastAsia" w:cs="宋体"/>
                <w:kern w:val="2"/>
                <w:sz w:val="21"/>
                <w:szCs w:val="21"/>
                <w:lang w:eastAsia="zh-CN"/>
              </w:rPr>
              <w:t>负责项目场站关于市、地调继电保护处的过程协调，包括继电保护收资、定值审核备案、流程会签、保护定值评审等事宜。</w:t>
            </w:r>
          </w:p>
        </w:tc>
      </w:tr>
      <w:tr w14:paraId="6C3DAE8C">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52A9665A">
            <w:pPr>
              <w:adjustRightInd/>
              <w:snapToGrid/>
              <w:spacing w:after="200" w:line="240" w:lineRule="auto"/>
              <w:ind w:firstLine="0" w:firstLineChars="0"/>
              <w:jc w:val="center"/>
              <w:textAlignment w:val="center"/>
              <w:rPr>
                <w:rFonts w:cs="宋体"/>
                <w:kern w:val="2"/>
                <w:sz w:val="22"/>
                <w:lang w:eastAsia="zh-CN" w:bidi="ar-SA"/>
              </w:rPr>
            </w:pPr>
            <w:r>
              <w:rPr>
                <w:rFonts w:hint="eastAsia" w:cs="宋体"/>
                <w:sz w:val="22"/>
                <w:lang w:eastAsia="zh-CN"/>
              </w:rPr>
              <w:t>8</w:t>
            </w:r>
          </w:p>
        </w:tc>
        <w:tc>
          <w:tcPr>
            <w:tcW w:w="8055" w:type="dxa"/>
            <w:tcBorders>
              <w:top w:val="single" w:color="000000" w:sz="4" w:space="0"/>
              <w:left w:val="single" w:color="000000" w:sz="4" w:space="0"/>
              <w:bottom w:val="single" w:color="000000" w:sz="4" w:space="0"/>
              <w:right w:val="single" w:color="000000" w:sz="4" w:space="0"/>
            </w:tcBorders>
            <w:vAlign w:val="center"/>
          </w:tcPr>
          <w:p w14:paraId="018B507C">
            <w:pPr>
              <w:adjustRightInd/>
              <w:snapToGrid/>
              <w:spacing w:after="200" w:line="240" w:lineRule="auto"/>
              <w:ind w:firstLine="0" w:firstLineChars="0"/>
              <w:textAlignment w:val="center"/>
              <w:rPr>
                <w:rFonts w:cs="宋体"/>
                <w:kern w:val="2"/>
                <w:sz w:val="21"/>
                <w:szCs w:val="21"/>
                <w:lang w:eastAsia="zh-CN" w:bidi="ar-SA"/>
              </w:rPr>
            </w:pPr>
            <w:r>
              <w:rPr>
                <w:rFonts w:hint="eastAsia" w:cs="宋体"/>
                <w:kern w:val="2"/>
                <w:sz w:val="21"/>
                <w:szCs w:val="21"/>
                <w:lang w:eastAsia="zh-CN"/>
              </w:rPr>
              <w:t>对工程建设过程中制约项目进展的涉网的重点、难点工作进行技术咨询和现场指导。</w:t>
            </w:r>
          </w:p>
        </w:tc>
      </w:tr>
      <w:tr w14:paraId="752B7A90">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5E3EC6D7">
            <w:pPr>
              <w:adjustRightInd/>
              <w:snapToGrid/>
              <w:spacing w:after="200" w:line="240" w:lineRule="auto"/>
              <w:ind w:firstLine="0" w:firstLineChars="0"/>
              <w:jc w:val="center"/>
              <w:textAlignment w:val="center"/>
              <w:rPr>
                <w:rFonts w:cs="宋体"/>
                <w:kern w:val="2"/>
                <w:sz w:val="22"/>
                <w:lang w:eastAsia="zh-CN" w:bidi="ar-SA"/>
              </w:rPr>
            </w:pPr>
            <w:r>
              <w:rPr>
                <w:rFonts w:hint="eastAsia" w:cs="宋体"/>
                <w:sz w:val="22"/>
                <w:lang w:eastAsia="zh-CN"/>
              </w:rPr>
              <w:t>9</w:t>
            </w:r>
          </w:p>
        </w:tc>
        <w:tc>
          <w:tcPr>
            <w:tcW w:w="8055" w:type="dxa"/>
            <w:tcBorders>
              <w:top w:val="single" w:color="000000" w:sz="4" w:space="0"/>
              <w:left w:val="single" w:color="000000" w:sz="4" w:space="0"/>
              <w:bottom w:val="single" w:color="000000" w:sz="4" w:space="0"/>
              <w:right w:val="single" w:color="000000" w:sz="4" w:space="0"/>
            </w:tcBorders>
            <w:vAlign w:val="center"/>
          </w:tcPr>
          <w:p w14:paraId="18F9E406">
            <w:pPr>
              <w:adjustRightInd/>
              <w:snapToGrid/>
              <w:spacing w:after="200" w:line="240" w:lineRule="auto"/>
              <w:ind w:firstLine="0" w:firstLineChars="0"/>
              <w:textAlignment w:val="center"/>
              <w:rPr>
                <w:rFonts w:cs="宋体"/>
                <w:kern w:val="2"/>
                <w:sz w:val="21"/>
                <w:szCs w:val="21"/>
                <w:lang w:eastAsia="zh-CN" w:bidi="ar-SA"/>
              </w:rPr>
            </w:pPr>
            <w:r>
              <w:rPr>
                <w:rFonts w:hint="eastAsia" w:cs="宋体"/>
                <w:kern w:val="2"/>
                <w:sz w:val="21"/>
                <w:szCs w:val="21"/>
                <w:lang w:eastAsia="zh-CN"/>
              </w:rPr>
              <w:t>协助安装单位办理国网各级变电站、调度室、设备室的工作票。</w:t>
            </w:r>
          </w:p>
        </w:tc>
      </w:tr>
      <w:tr w14:paraId="2F1199B8">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370B3796">
            <w:pPr>
              <w:adjustRightInd/>
              <w:snapToGrid/>
              <w:spacing w:after="200" w:line="240" w:lineRule="auto"/>
              <w:ind w:firstLine="0" w:firstLineChars="0"/>
              <w:jc w:val="center"/>
              <w:textAlignment w:val="center"/>
              <w:rPr>
                <w:rFonts w:cs="宋体"/>
                <w:sz w:val="22"/>
                <w:lang w:eastAsia="zh-CN"/>
              </w:rPr>
            </w:pPr>
            <w:r>
              <w:rPr>
                <w:rFonts w:hint="eastAsia" w:cs="宋体"/>
                <w:sz w:val="22"/>
                <w:lang w:eastAsia="zh-CN"/>
              </w:rPr>
              <w:t>10</w:t>
            </w:r>
          </w:p>
        </w:tc>
        <w:tc>
          <w:tcPr>
            <w:tcW w:w="8055" w:type="dxa"/>
            <w:tcBorders>
              <w:top w:val="single" w:color="000000" w:sz="4" w:space="0"/>
              <w:left w:val="single" w:color="000000" w:sz="4" w:space="0"/>
              <w:bottom w:val="single" w:color="000000" w:sz="4" w:space="0"/>
              <w:right w:val="single" w:color="000000" w:sz="4" w:space="0"/>
            </w:tcBorders>
            <w:vAlign w:val="center"/>
          </w:tcPr>
          <w:p w14:paraId="12643551">
            <w:pPr>
              <w:adjustRightInd/>
              <w:snapToGrid/>
              <w:spacing w:after="200" w:line="240" w:lineRule="auto"/>
              <w:ind w:firstLine="0" w:firstLineChars="0"/>
              <w:textAlignment w:val="center"/>
              <w:rPr>
                <w:rFonts w:ascii="Calibri" w:hAnsi="Calibri"/>
                <w:kern w:val="2"/>
                <w:sz w:val="21"/>
                <w:lang w:eastAsia="zh-CN"/>
              </w:rPr>
            </w:pPr>
            <w:r>
              <w:rPr>
                <w:rFonts w:hint="eastAsia" w:cs="宋体"/>
                <w:sz w:val="21"/>
                <w:szCs w:val="21"/>
                <w:lang w:eastAsia="zh-CN"/>
              </w:rPr>
              <w:t>承包范围内的竣工资料整理、收集及移交工作。</w:t>
            </w:r>
          </w:p>
        </w:tc>
      </w:tr>
      <w:tr w14:paraId="02F3675D">
        <w:tblPrEx>
          <w:tblCellMar>
            <w:top w:w="0" w:type="dxa"/>
            <w:left w:w="108" w:type="dxa"/>
            <w:bottom w:w="0" w:type="dxa"/>
            <w:right w:w="108" w:type="dxa"/>
          </w:tblCellMar>
        </w:tblPrEx>
        <w:trPr>
          <w:trHeight w:val="90" w:hRule="atLeast"/>
        </w:trPr>
        <w:tc>
          <w:tcPr>
            <w:tcW w:w="971" w:type="dxa"/>
            <w:tcBorders>
              <w:top w:val="single" w:color="000000" w:sz="4" w:space="0"/>
              <w:left w:val="single" w:color="000000" w:sz="4" w:space="0"/>
              <w:bottom w:val="single" w:color="000000" w:sz="4" w:space="0"/>
              <w:right w:val="single" w:color="000000" w:sz="4" w:space="0"/>
            </w:tcBorders>
            <w:noWrap/>
            <w:vAlign w:val="center"/>
          </w:tcPr>
          <w:p w14:paraId="562EC88A">
            <w:pPr>
              <w:adjustRightInd/>
              <w:snapToGrid/>
              <w:spacing w:after="200" w:line="240" w:lineRule="auto"/>
              <w:ind w:firstLine="0" w:firstLineChars="0"/>
              <w:jc w:val="center"/>
              <w:textAlignment w:val="center"/>
              <w:rPr>
                <w:rFonts w:cs="宋体"/>
                <w:sz w:val="22"/>
                <w:lang w:eastAsia="zh-CN"/>
              </w:rPr>
            </w:pPr>
            <w:r>
              <w:rPr>
                <w:rFonts w:hint="eastAsia" w:cs="宋体"/>
                <w:sz w:val="22"/>
                <w:lang w:eastAsia="zh-CN"/>
              </w:rPr>
              <w:t>11</w:t>
            </w:r>
          </w:p>
        </w:tc>
        <w:tc>
          <w:tcPr>
            <w:tcW w:w="8055" w:type="dxa"/>
            <w:tcBorders>
              <w:top w:val="single" w:color="000000" w:sz="4" w:space="0"/>
              <w:left w:val="single" w:color="000000" w:sz="4" w:space="0"/>
              <w:bottom w:val="single" w:color="000000" w:sz="4" w:space="0"/>
              <w:right w:val="single" w:color="000000" w:sz="4" w:space="0"/>
            </w:tcBorders>
            <w:vAlign w:val="center"/>
          </w:tcPr>
          <w:p w14:paraId="26115BB4">
            <w:pPr>
              <w:adjustRightInd/>
              <w:snapToGrid/>
              <w:spacing w:after="200" w:line="240" w:lineRule="auto"/>
              <w:ind w:firstLine="0" w:firstLineChars="0"/>
              <w:textAlignment w:val="center"/>
              <w:rPr>
                <w:rFonts w:cs="宋体"/>
                <w:sz w:val="21"/>
                <w:szCs w:val="21"/>
                <w:lang w:eastAsia="zh-CN"/>
              </w:rPr>
            </w:pPr>
            <w:r>
              <w:rPr>
                <w:rFonts w:hint="eastAsia" w:cs="宋体"/>
                <w:sz w:val="21"/>
                <w:szCs w:val="21"/>
                <w:lang w:eastAsia="zh-CN"/>
              </w:rPr>
              <w:t>合同及技术协议其他要求</w:t>
            </w:r>
          </w:p>
        </w:tc>
      </w:tr>
    </w:tbl>
    <w:p w14:paraId="615D7014">
      <w:pPr>
        <w:widowControl w:val="0"/>
        <w:ind w:firstLine="480"/>
        <w:rPr>
          <w:rFonts w:hint="eastAsia" w:cs="宋体"/>
          <w:szCs w:val="24"/>
          <w:lang w:eastAsia="zh-CN" w:bidi="ar-SA"/>
        </w:rPr>
      </w:pPr>
    </w:p>
    <w:p w14:paraId="273AE779">
      <w:pPr>
        <w:ind w:firstLine="480"/>
        <w:rPr>
          <w:rFonts w:hint="eastAsia" w:cs="宋体"/>
          <w:szCs w:val="24"/>
          <w:lang w:eastAsia="zh-CN" w:bidi="ar-SA"/>
        </w:rPr>
      </w:pPr>
      <w:r>
        <w:rPr>
          <w:rFonts w:hint="eastAsia" w:cs="宋体"/>
          <w:szCs w:val="24"/>
          <w:lang w:eastAsia="zh-CN" w:bidi="ar-SA"/>
        </w:rPr>
        <w:br w:type="page"/>
      </w:r>
    </w:p>
    <w:p w14:paraId="7F1AACF0">
      <w:pPr>
        <w:widowControl w:val="0"/>
        <w:spacing w:after="120" w:line="276" w:lineRule="auto"/>
        <w:ind w:firstLine="0" w:firstLineChars="0"/>
        <w:rPr>
          <w:rFonts w:hint="eastAsia" w:ascii="黑体" w:hAnsi="黑体" w:eastAsia="黑体" w:cs="黑体"/>
          <w:bCs/>
          <w:sz w:val="28"/>
          <w:szCs w:val="28"/>
          <w:lang w:eastAsia="zh-CN" w:bidi="ar-SA"/>
        </w:rPr>
      </w:pPr>
      <w:r>
        <w:rPr>
          <w:rFonts w:hint="eastAsia" w:ascii="黑体" w:hAnsi="黑体" w:eastAsia="黑体" w:cs="黑体"/>
          <w:bCs/>
          <w:sz w:val="28"/>
          <w:szCs w:val="28"/>
          <w:lang w:eastAsia="zh-CN" w:bidi="ar-SA"/>
        </w:rPr>
        <w:t>附件15：不转包不违法分包承诺书</w:t>
      </w:r>
    </w:p>
    <w:p w14:paraId="25125EE1">
      <w:pPr>
        <w:widowControl w:val="0"/>
        <w:adjustRightInd/>
        <w:snapToGrid/>
        <w:spacing w:line="560" w:lineRule="exact"/>
        <w:ind w:firstLine="800"/>
        <w:jc w:val="center"/>
        <w:rPr>
          <w:rFonts w:hint="eastAsia" w:ascii="Times New Roman" w:hAnsi="Times New Roman" w:eastAsia="黑体"/>
          <w:bCs/>
          <w:kern w:val="2"/>
          <w:sz w:val="40"/>
          <w:szCs w:val="40"/>
          <w:lang w:eastAsia="zh-CN" w:bidi="ar-SA"/>
        </w:rPr>
      </w:pPr>
    </w:p>
    <w:p w14:paraId="192B3D90">
      <w:pPr>
        <w:widowControl w:val="0"/>
        <w:adjustRightInd/>
        <w:snapToGrid/>
        <w:spacing w:line="560" w:lineRule="exact"/>
        <w:ind w:firstLine="800"/>
        <w:jc w:val="center"/>
        <w:rPr>
          <w:rFonts w:ascii="Times New Roman" w:hAnsi="Times New Roman" w:eastAsia="黑体"/>
          <w:bCs/>
          <w:kern w:val="2"/>
          <w:sz w:val="40"/>
          <w:szCs w:val="40"/>
          <w:lang w:eastAsia="zh-CN" w:bidi="ar-SA"/>
        </w:rPr>
      </w:pPr>
      <w:r>
        <w:rPr>
          <w:rFonts w:hint="eastAsia" w:ascii="Times New Roman" w:hAnsi="Times New Roman" w:eastAsia="黑体"/>
          <w:bCs/>
          <w:kern w:val="2"/>
          <w:sz w:val="40"/>
          <w:szCs w:val="40"/>
          <w:lang w:eastAsia="zh-CN" w:bidi="ar-SA"/>
        </w:rPr>
        <w:t>不转包不违法分包承诺书</w:t>
      </w:r>
    </w:p>
    <w:p w14:paraId="3561ED6F">
      <w:pPr>
        <w:widowControl w:val="0"/>
        <w:adjustRightInd/>
        <w:snapToGrid/>
        <w:ind w:firstLine="0" w:firstLineChars="0"/>
        <w:rPr>
          <w:rFonts w:hint="eastAsia" w:cs="宋体"/>
          <w:szCs w:val="24"/>
          <w:lang w:eastAsia="zh-CN"/>
        </w:rPr>
      </w:pPr>
    </w:p>
    <w:p w14:paraId="7BC74ED7">
      <w:pPr>
        <w:widowControl w:val="0"/>
        <w:adjustRightInd/>
        <w:snapToGrid/>
        <w:ind w:firstLine="0" w:firstLineChars="0"/>
        <w:rPr>
          <w:rFonts w:hint="eastAsia" w:cs="宋体"/>
          <w:szCs w:val="24"/>
          <w:lang w:eastAsia="zh-CN"/>
        </w:rPr>
      </w:pPr>
      <w:r>
        <w:rPr>
          <w:rFonts w:hint="eastAsia" w:cs="宋体"/>
          <w:szCs w:val="24"/>
          <w:lang w:val="en-US" w:eastAsia="zh-CN"/>
        </w:rPr>
        <w:t xml:space="preserve">                      </w:t>
      </w:r>
      <w:r>
        <w:rPr>
          <w:rFonts w:hint="eastAsia" w:cs="宋体"/>
          <w:szCs w:val="24"/>
          <w:lang w:eastAsia="zh-CN"/>
        </w:rPr>
        <w:t>：</w:t>
      </w:r>
    </w:p>
    <w:p w14:paraId="02E8EB5F">
      <w:pPr>
        <w:widowControl w:val="0"/>
        <w:adjustRightInd/>
        <w:snapToGrid/>
        <w:ind w:firstLine="480"/>
        <w:rPr>
          <w:rFonts w:hint="eastAsia" w:cs="宋体"/>
          <w:szCs w:val="24"/>
          <w:lang w:eastAsia="zh-CN"/>
        </w:rPr>
      </w:pPr>
      <w:r>
        <w:rPr>
          <w:rFonts w:hint="eastAsia" w:cs="宋体"/>
          <w:szCs w:val="24"/>
          <w:lang w:eastAsia="zh-CN"/>
        </w:rPr>
        <w:t>我公司</w:t>
      </w:r>
      <w:r>
        <w:rPr>
          <w:rFonts w:hint="eastAsia" w:cs="宋体"/>
          <w:szCs w:val="24"/>
          <w:u w:val="single"/>
          <w:lang w:eastAsia="zh-CN"/>
        </w:rPr>
        <w:t xml:space="preserve">            </w:t>
      </w:r>
      <w:r>
        <w:rPr>
          <w:rFonts w:hint="eastAsia" w:cs="宋体"/>
          <w:szCs w:val="24"/>
          <w:lang w:eastAsia="zh-CN"/>
        </w:rPr>
        <w:t>（承包人名称）承诺在                                                       项目实施过程中，我们除了响应该工程所有合同条款内容外，并郑重承诺：在此工程施工中，一定精心组织，确保工期和质量，并保证不转包工程，不违法分包工程。</w:t>
      </w:r>
    </w:p>
    <w:p w14:paraId="56E95993">
      <w:pPr>
        <w:widowControl w:val="0"/>
        <w:adjustRightInd/>
        <w:snapToGrid/>
        <w:ind w:firstLine="480"/>
        <w:rPr>
          <w:rFonts w:hint="eastAsia" w:cs="宋体"/>
          <w:szCs w:val="24"/>
          <w:lang w:eastAsia="zh-CN"/>
        </w:rPr>
      </w:pPr>
      <w:r>
        <w:rPr>
          <w:rFonts w:hint="eastAsia" w:cs="宋体"/>
          <w:szCs w:val="24"/>
          <w:lang w:eastAsia="zh-CN"/>
        </w:rPr>
        <w:t>若我公司在项目实施过程中出现转包、违法分包等违反规定的行为，承担由此造成一切后果。</w:t>
      </w:r>
    </w:p>
    <w:p w14:paraId="1AA97920">
      <w:pPr>
        <w:widowControl w:val="0"/>
        <w:adjustRightInd/>
        <w:snapToGrid/>
        <w:ind w:firstLine="480"/>
        <w:rPr>
          <w:rFonts w:hint="eastAsia" w:cs="宋体"/>
          <w:szCs w:val="24"/>
          <w:lang w:eastAsia="zh-CN"/>
        </w:rPr>
      </w:pPr>
      <w:r>
        <w:rPr>
          <w:rFonts w:hint="eastAsia" w:cs="宋体"/>
          <w:szCs w:val="24"/>
          <w:lang w:eastAsia="zh-CN"/>
        </w:rPr>
        <w:t>本</w:t>
      </w:r>
      <w:r>
        <w:rPr>
          <w:rFonts w:hint="eastAsia" w:cs="宋体"/>
          <w:szCs w:val="24"/>
          <w:lang w:val="en-US" w:eastAsia="zh-CN"/>
        </w:rPr>
        <w:t>-</w:t>
      </w:r>
      <w:r>
        <w:rPr>
          <w:rFonts w:hint="eastAsia" w:cs="宋体"/>
          <w:szCs w:val="24"/>
          <w:lang w:eastAsia="zh-CN"/>
        </w:rPr>
        <w:t>合同具有同等的法律，自主合同签订之日起生效。</w:t>
      </w:r>
    </w:p>
    <w:p w14:paraId="328FF699">
      <w:pPr>
        <w:widowControl w:val="0"/>
        <w:adjustRightInd/>
        <w:snapToGrid/>
        <w:ind w:firstLine="480"/>
        <w:rPr>
          <w:rFonts w:hint="eastAsia" w:cs="宋体"/>
          <w:szCs w:val="24"/>
          <w:lang w:eastAsia="zh-CN"/>
        </w:rPr>
      </w:pPr>
    </w:p>
    <w:p w14:paraId="68A48AC5">
      <w:pPr>
        <w:pStyle w:val="8"/>
        <w:ind w:firstLine="400"/>
        <w:rPr>
          <w:rFonts w:hint="eastAsia"/>
          <w:lang w:eastAsia="zh-CN"/>
        </w:rPr>
      </w:pPr>
    </w:p>
    <w:p w14:paraId="58F86673">
      <w:pPr>
        <w:widowControl w:val="0"/>
        <w:ind w:firstLine="480"/>
        <w:rPr>
          <w:rFonts w:hint="eastAsia" w:cs="宋体"/>
          <w:szCs w:val="24"/>
          <w:lang w:eastAsia="zh-CN" w:bidi="ar-SA"/>
        </w:rPr>
      </w:pPr>
    </w:p>
    <w:p w14:paraId="0DE11D9E">
      <w:pPr>
        <w:ind w:firstLine="480"/>
        <w:rPr>
          <w:rFonts w:hint="eastAsia"/>
          <w:lang w:eastAsia="zh-CN"/>
        </w:rPr>
      </w:pPr>
      <w:r>
        <w:rPr>
          <w:rFonts w:hint="eastAsia"/>
          <w:lang w:eastAsia="zh-CN"/>
        </w:rPr>
        <w:br w:type="page"/>
      </w:r>
    </w:p>
    <w:p w14:paraId="5B6333F2">
      <w:pPr>
        <w:pStyle w:val="2"/>
        <w:spacing w:before="120"/>
        <w:rPr>
          <w:rFonts w:hint="eastAsia" w:ascii="Times New Roman" w:hAnsi="Times New Roman"/>
          <w:kern w:val="2"/>
          <w:szCs w:val="28"/>
          <w:lang w:bidi="ar-SA"/>
        </w:rPr>
      </w:pPr>
      <w:r>
        <w:rPr>
          <w:rFonts w:hint="eastAsia" w:ascii="Times New Roman" w:hAnsi="Times New Roman"/>
          <w:kern w:val="2"/>
          <w:szCs w:val="28"/>
          <w:lang w:bidi="ar-SA"/>
        </w:rPr>
        <w:t>附件16：其他附件</w:t>
      </w:r>
    </w:p>
    <w:p w14:paraId="77D1C5F7">
      <w:pPr>
        <w:pageBreakBefore w:val="0"/>
        <w:widowControl w:val="0"/>
        <w:kinsoku/>
        <w:wordWrap/>
        <w:overflowPunct/>
        <w:topLinePunct w:val="0"/>
        <w:autoSpaceDE/>
        <w:autoSpaceDN/>
        <w:bidi w:val="0"/>
        <w:adjustRightInd/>
        <w:snapToGrid/>
        <w:spacing w:line="720" w:lineRule="auto"/>
        <w:ind w:firstLine="420" w:firstLineChars="200"/>
        <w:textAlignment w:val="auto"/>
        <w:rPr>
          <w:rFonts w:hint="default" w:ascii="Cambria" w:hAnsi="Cambria" w:eastAsia="黑体" w:cs="Times New Roman"/>
          <w:bCs/>
          <w:color w:val="auto"/>
          <w:kern w:val="2"/>
          <w:sz w:val="28"/>
          <w:szCs w:val="22"/>
          <w:highlight w:val="none"/>
          <w:lang w:val="en-US" w:eastAsia="zh-CN" w:bidi="ar-SA"/>
        </w:rPr>
      </w:pPr>
      <w:r>
        <w:rPr>
          <w:rFonts w:hint="eastAsia" w:ascii="黑体" w:hAnsi="黑体" w:cs="黑体"/>
          <w:kern w:val="2"/>
          <w:szCs w:val="28"/>
          <w:lang w:bidi="ar-SA"/>
        </w:rPr>
        <w:t>以招标文件附件为准，若行业或发包人及发包人上级公司有新的标准、规范和要求时，按照最新的标准、规范及要求执行，与签订的主合同具有同等法律效力。</w:t>
      </w:r>
    </w:p>
    <w:p w14:paraId="60D628CE">
      <w:pPr>
        <w:pStyle w:val="6"/>
        <w:rPr>
          <w:color w:val="auto"/>
          <w:highlight w:val="none"/>
        </w:rPr>
      </w:pPr>
    </w:p>
    <w:p w14:paraId="70C31817">
      <w:pPr>
        <w:rPr>
          <w:color w:val="auto"/>
          <w:highlight w:val="none"/>
        </w:rPr>
      </w:pPr>
    </w:p>
    <w:sectPr>
      <w:headerReference r:id="rId8" w:type="default"/>
      <w:footerReference r:id="rId9" w:type="default"/>
      <w:pgSz w:w="11906" w:h="16838"/>
      <w:pgMar w:top="1043" w:right="1066" w:bottom="1043" w:left="1123"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lotter">
    <w:altName w:val="Times New Roman"/>
    <w:panose1 w:val="00000000000000000000"/>
    <w:charset w:val="00"/>
    <w:family w:val="auto"/>
    <w:pitch w:val="default"/>
    <w:sig w:usb0="00000000" w:usb1="00000000" w:usb2="00000000" w:usb3="00000000" w:csb0="00000001"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Century Gothic">
    <w:panose1 w:val="020B0502020202020204"/>
    <w:charset w:val="00"/>
    <w:family w:val="swiss"/>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方正小标宋简体">
    <w:altName w:val="方正舒体"/>
    <w:panose1 w:val="02010601030101010101"/>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85571">
    <w:pPr>
      <w:pStyle w:val="11"/>
      <w:spacing w:after="0" w:line="440" w:lineRule="exact"/>
      <w:ind w:firstLine="0" w:firstLineChars="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7FFC423">
                          <w:pPr>
                            <w:pStyle w:val="11"/>
                            <w:ind w:firstLine="360"/>
                          </w:pPr>
                          <w:r>
                            <w:fldChar w:fldCharType="begin"/>
                          </w:r>
                          <w:r>
                            <w:instrText xml:space="preserve"> PAGE  \* MERGEFORMAT </w:instrText>
                          </w:r>
                          <w:r>
                            <w:fldChar w:fldCharType="separate"/>
                          </w:r>
                          <w:r>
                            <w:t>26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14:paraId="37FFC423">
                    <w:pPr>
                      <w:pStyle w:val="11"/>
                      <w:ind w:firstLine="360"/>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FBDC5">
    <w:pPr>
      <w:pStyle w:val="11"/>
      <w:spacing w:after="0" w:line="440" w:lineRule="exact"/>
      <w:ind w:firstLine="0" w:firstLineChars="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D2C49C7">
                          <w:pPr>
                            <w:pStyle w:val="17"/>
                            <w:ind w:left="480"/>
                          </w:pPr>
                          <w:r>
                            <w:fldChar w:fldCharType="begin"/>
                          </w:r>
                          <w:r>
                            <w:instrText xml:space="preserve"> PAGE  \* MERGEFORMAT </w:instrText>
                          </w:r>
                          <w:r>
                            <w:fldChar w:fldCharType="separate"/>
                          </w:r>
                          <w:r>
                            <w:t>130</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0kBJ9tIBAACiAwAADgAAAAAAAAABACAAAAAfAQAA&#10;ZHJzL2Uyb0RvYy54bWxQSwUGAAAAAAYABgBZAQAAYwUAAAAA&#10;">
              <v:fill on="f" focussize="0,0"/>
              <v:stroke on="f" weight="0.5pt"/>
              <v:imagedata o:title=""/>
              <o:lock v:ext="edit" aspectratio="f"/>
              <v:textbox inset="0mm,0mm,0mm,0mm" style="mso-fit-shape-to-text:t;">
                <w:txbxContent>
                  <w:p w14:paraId="6D2C49C7">
                    <w:pPr>
                      <w:pStyle w:val="17"/>
                      <w:ind w:left="480"/>
                    </w:pPr>
                    <w:r>
                      <w:fldChar w:fldCharType="begin"/>
                    </w:r>
                    <w:r>
                      <w:instrText xml:space="preserve"> PAGE  \* MERGEFORMAT </w:instrText>
                    </w:r>
                    <w:r>
                      <w:fldChar w:fldCharType="separate"/>
                    </w:r>
                    <w:r>
                      <w:t>130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4F8BE">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FD7A2D">
                          <w:pPr>
                            <w:pStyle w:val="11"/>
                          </w:pPr>
                          <w:r>
                            <w:fldChar w:fldCharType="begin"/>
                          </w:r>
                          <w:r>
                            <w:instrText xml:space="preserve"> PAGE  \* MERGEFORMAT </w:instrText>
                          </w:r>
                          <w:r>
                            <w:fldChar w:fldCharType="separate"/>
                          </w:r>
                          <w:r>
                            <w:t>141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9FD7A2D">
                    <w:pPr>
                      <w:pStyle w:val="11"/>
                    </w:pPr>
                    <w:r>
                      <w:fldChar w:fldCharType="begin"/>
                    </w:r>
                    <w:r>
                      <w:instrText xml:space="preserve"> PAGE  \* MERGEFORMAT </w:instrText>
                    </w:r>
                    <w:r>
                      <w:fldChar w:fldCharType="separate"/>
                    </w:r>
                    <w:r>
                      <w:t>141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03CA4">
    <w:pPr>
      <w:pStyle w:val="12"/>
      <w:pBdr>
        <w:bottom w:val="none" w:color="auto" w:sz="0" w:space="1"/>
      </w:pBdr>
      <w:tabs>
        <w:tab w:val="right" w:pos="9015"/>
        <w:tab w:val="clear" w:pos="4153"/>
        <w:tab w:val="clear" w:pos="8306"/>
      </w:tabs>
      <w:ind w:firstLine="0" w:firstLineChars="0"/>
      <w:jc w:val="left"/>
      <w:rPr>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011BB">
    <w:pPr>
      <w:pStyle w:val="8"/>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E4D88"/>
    <w:multiLevelType w:val="singleLevel"/>
    <w:tmpl w:val="BE5E4D88"/>
    <w:lvl w:ilvl="0" w:tentative="0">
      <w:start w:val="7"/>
      <w:numFmt w:val="decimal"/>
      <w:suff w:val="space"/>
      <w:lvlText w:val="%1."/>
      <w:lvlJc w:val="left"/>
    </w:lvl>
  </w:abstractNum>
  <w:abstractNum w:abstractNumId="1">
    <w:nsid w:val="D7C96631"/>
    <w:multiLevelType w:val="singleLevel"/>
    <w:tmpl w:val="D7C96631"/>
    <w:lvl w:ilvl="0" w:tentative="0">
      <w:start w:val="1"/>
      <w:numFmt w:val="chineseCounting"/>
      <w:suff w:val="space"/>
      <w:lvlText w:val="第%1条"/>
      <w:lvlJc w:val="left"/>
      <w:rPr>
        <w:rFonts w:hint="eastAsia"/>
      </w:rPr>
    </w:lvl>
  </w:abstractNum>
  <w:abstractNum w:abstractNumId="2">
    <w:nsid w:val="0000000A"/>
    <w:multiLevelType w:val="singleLevel"/>
    <w:tmpl w:val="0000000A"/>
    <w:lvl w:ilvl="0" w:tentative="0">
      <w:start w:val="1"/>
      <w:numFmt w:val="chineseCounting"/>
      <w:suff w:val="nothing"/>
      <w:lvlText w:val="（%1)"/>
      <w:lvlJc w:val="left"/>
    </w:lvl>
  </w:abstractNum>
  <w:abstractNum w:abstractNumId="3">
    <w:nsid w:val="0000000C"/>
    <w:multiLevelType w:val="multilevel"/>
    <w:tmpl w:val="0000000C"/>
    <w:lvl w:ilvl="0" w:tentative="0">
      <w:start w:val="1"/>
      <w:numFmt w:val="decimal"/>
      <w:pStyle w:val="2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2"/>
      <w:suff w:val="nothing"/>
      <w:lvlText w:val="%1.%2　"/>
      <w:lvlJc w:val="left"/>
      <w:pPr>
        <w:ind w:left="567"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1DBF583A"/>
    <w:multiLevelType w:val="multilevel"/>
    <w:tmpl w:val="1DBF583A"/>
    <w:lvl w:ilvl="0" w:tentative="0">
      <w:start w:val="1"/>
      <w:numFmt w:val="decimal"/>
      <w:pStyle w:val="3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6"/>
      <w:suff w:val="nothing"/>
      <w:lvlText w:val="%1.%2.%3　"/>
      <w:lvlJc w:val="left"/>
      <w:pPr>
        <w:ind w:left="0" w:firstLine="0"/>
      </w:pPr>
      <w:rPr>
        <w:rFonts w:hint="eastAsia" w:ascii="黑体" w:hAnsi="Times New Roman" w:eastAsia="黑体"/>
        <w:b w:val="0"/>
        <w:i w:val="0"/>
        <w:sz w:val="21"/>
      </w:rPr>
    </w:lvl>
    <w:lvl w:ilvl="3" w:tentative="0">
      <w:start w:val="1"/>
      <w:numFmt w:val="decimal"/>
      <w:pStyle w:val="30"/>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66C2E3B"/>
    <w:multiLevelType w:val="multilevel"/>
    <w:tmpl w:val="266C2E3B"/>
    <w:lvl w:ilvl="0" w:tentative="0">
      <w:start w:val="1"/>
      <w:numFmt w:val="bullet"/>
      <w:suff w:val="space"/>
      <w:lvlText w:val=""/>
      <w:lvlJc w:val="left"/>
      <w:pPr>
        <w:ind w:left="0" w:firstLine="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7">
    <w:nsid w:val="2A8F7113"/>
    <w:multiLevelType w:val="multilevel"/>
    <w:tmpl w:val="2A8F7113"/>
    <w:lvl w:ilvl="0" w:tentative="0">
      <w:start w:val="1"/>
      <w:numFmt w:val="upperLetter"/>
      <w:pStyle w:val="34"/>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27"/>
      <w:suff w:val="nothing"/>
      <w:lvlText w:val="%1——"/>
      <w:lvlJc w:val="left"/>
      <w:pPr>
        <w:ind w:left="833" w:hanging="408"/>
      </w:pPr>
      <w:rPr>
        <w:rFonts w:hint="eastAsia"/>
      </w:rPr>
    </w:lvl>
    <w:lvl w:ilvl="1" w:tentative="0">
      <w:start w:val="1"/>
      <w:numFmt w:val="bullet"/>
      <w:pStyle w:val="33"/>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C447B0F"/>
    <w:multiLevelType w:val="singleLevel"/>
    <w:tmpl w:val="3C447B0F"/>
    <w:lvl w:ilvl="0" w:tentative="0">
      <w:start w:val="1"/>
      <w:numFmt w:val="decimal"/>
      <w:suff w:val="nothing"/>
      <w:lvlText w:val="（%1）"/>
      <w:lvlJc w:val="left"/>
    </w:lvl>
  </w:abstractNum>
  <w:abstractNum w:abstractNumId="10">
    <w:nsid w:val="5C895FDB"/>
    <w:multiLevelType w:val="singleLevel"/>
    <w:tmpl w:val="5C895FDB"/>
    <w:lvl w:ilvl="0" w:tentative="0">
      <w:start w:val="1"/>
      <w:numFmt w:val="decimal"/>
      <w:suff w:val="nothing"/>
      <w:lvlText w:val="（%1）"/>
      <w:lvlJc w:val="left"/>
    </w:lvl>
  </w:abstractNum>
  <w:abstractNum w:abstractNumId="11">
    <w:nsid w:val="5DBD6E54"/>
    <w:multiLevelType w:val="singleLevel"/>
    <w:tmpl w:val="5DBD6E54"/>
    <w:lvl w:ilvl="0" w:tentative="0">
      <w:start w:val="4"/>
      <w:numFmt w:val="decimal"/>
      <w:suff w:val="space"/>
      <w:lvlText w:val="%1."/>
      <w:lvlJc w:val="left"/>
    </w:lvl>
  </w:abstractNum>
  <w:abstractNum w:abstractNumId="12">
    <w:nsid w:val="5F479191"/>
    <w:multiLevelType w:val="singleLevel"/>
    <w:tmpl w:val="5F479191"/>
    <w:lvl w:ilvl="0" w:tentative="0">
      <w:start w:val="1"/>
      <w:numFmt w:val="chineseCounting"/>
      <w:suff w:val="nothing"/>
      <w:lvlText w:val="%1、"/>
      <w:lvlJc w:val="left"/>
    </w:lvl>
  </w:abstractNum>
  <w:abstractNum w:abstractNumId="13">
    <w:nsid w:val="5F4F4A2B"/>
    <w:multiLevelType w:val="singleLevel"/>
    <w:tmpl w:val="5F4F4A2B"/>
    <w:lvl w:ilvl="0" w:tentative="0">
      <w:start w:val="1"/>
      <w:numFmt w:val="decimal"/>
      <w:suff w:val="nothing"/>
      <w:lvlText w:val="%1."/>
      <w:lvlJc w:val="left"/>
    </w:lvl>
  </w:abstractNum>
  <w:abstractNum w:abstractNumId="14">
    <w:nsid w:val="60B55DC2"/>
    <w:multiLevelType w:val="multilevel"/>
    <w:tmpl w:val="60B55DC2"/>
    <w:lvl w:ilvl="0" w:tentative="0">
      <w:start w:val="1"/>
      <w:numFmt w:val="upperLetter"/>
      <w:pStyle w:val="35"/>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57D3FBC"/>
    <w:multiLevelType w:val="multilevel"/>
    <w:tmpl w:val="657D3FBC"/>
    <w:lvl w:ilvl="0" w:tentative="0">
      <w:start w:val="1"/>
      <w:numFmt w:val="upperLetter"/>
      <w:pStyle w:val="3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BF04F4"/>
    <w:multiLevelType w:val="multilevel"/>
    <w:tmpl w:val="6DBF04F4"/>
    <w:lvl w:ilvl="0" w:tentative="0">
      <w:start w:val="1"/>
      <w:numFmt w:val="none"/>
      <w:pStyle w:val="3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7">
    <w:nsid w:val="6F1B3031"/>
    <w:multiLevelType w:val="multilevel"/>
    <w:tmpl w:val="6F1B3031"/>
    <w:lvl w:ilvl="0" w:tentative="0">
      <w:start w:val="1"/>
      <w:numFmt w:val="decimal"/>
      <w:lvlText w:val="%1"/>
      <w:lvlJc w:val="center"/>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5"/>
  </w:num>
  <w:num w:numId="3">
    <w:abstractNumId w:val="8"/>
  </w:num>
  <w:num w:numId="4">
    <w:abstractNumId w:val="16"/>
  </w:num>
  <w:num w:numId="5">
    <w:abstractNumId w:val="7"/>
  </w:num>
  <w:num w:numId="6">
    <w:abstractNumId w:val="14"/>
  </w:num>
  <w:num w:numId="7">
    <w:abstractNumId w:val="15"/>
  </w:num>
  <w:num w:numId="8">
    <w:abstractNumId w:val="4"/>
  </w:num>
  <w:num w:numId="9">
    <w:abstractNumId w:val="10"/>
  </w:num>
  <w:num w:numId="10">
    <w:abstractNumId w:val="9"/>
  </w:num>
  <w:num w:numId="11">
    <w:abstractNumId w:val="1"/>
  </w:num>
  <w:num w:numId="12">
    <w:abstractNumId w:val="0"/>
  </w:num>
  <w:num w:numId="13">
    <w:abstractNumId w:val="11"/>
  </w:num>
  <w:num w:numId="14">
    <w:abstractNumId w:val="12"/>
  </w:num>
  <w:num w:numId="15">
    <w:abstractNumId w:val="2"/>
  </w:num>
  <w:num w:numId="16">
    <w:abstractNumId w:val="13"/>
  </w:num>
  <w:num w:numId="17">
    <w:abstractNumId w:val="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16040E83"/>
    <w:rsid w:val="00001124"/>
    <w:rsid w:val="000F7B33"/>
    <w:rsid w:val="00183E08"/>
    <w:rsid w:val="00216CA0"/>
    <w:rsid w:val="00377AF0"/>
    <w:rsid w:val="0038007C"/>
    <w:rsid w:val="003A102D"/>
    <w:rsid w:val="00505472"/>
    <w:rsid w:val="00526A0E"/>
    <w:rsid w:val="00580697"/>
    <w:rsid w:val="005D0113"/>
    <w:rsid w:val="00613AD2"/>
    <w:rsid w:val="006C43D8"/>
    <w:rsid w:val="00727C23"/>
    <w:rsid w:val="007519DA"/>
    <w:rsid w:val="007535CC"/>
    <w:rsid w:val="0076518F"/>
    <w:rsid w:val="007651AB"/>
    <w:rsid w:val="007965E3"/>
    <w:rsid w:val="008649DC"/>
    <w:rsid w:val="008665B5"/>
    <w:rsid w:val="00877A0D"/>
    <w:rsid w:val="0090004A"/>
    <w:rsid w:val="009B06D5"/>
    <w:rsid w:val="00A03596"/>
    <w:rsid w:val="00A364C2"/>
    <w:rsid w:val="00A60327"/>
    <w:rsid w:val="00A6056C"/>
    <w:rsid w:val="00AA401D"/>
    <w:rsid w:val="00B059C1"/>
    <w:rsid w:val="00B469B1"/>
    <w:rsid w:val="00B56BDC"/>
    <w:rsid w:val="00B904CD"/>
    <w:rsid w:val="00B95F67"/>
    <w:rsid w:val="00BA1BC0"/>
    <w:rsid w:val="00BA29C3"/>
    <w:rsid w:val="00BF20DE"/>
    <w:rsid w:val="00C14273"/>
    <w:rsid w:val="00C2363D"/>
    <w:rsid w:val="00D31375"/>
    <w:rsid w:val="00DB061B"/>
    <w:rsid w:val="00DD5C3F"/>
    <w:rsid w:val="00E1099B"/>
    <w:rsid w:val="00E227CB"/>
    <w:rsid w:val="00E84363"/>
    <w:rsid w:val="00F37D24"/>
    <w:rsid w:val="00F720D9"/>
    <w:rsid w:val="00F749AC"/>
    <w:rsid w:val="00F80365"/>
    <w:rsid w:val="00F9633C"/>
    <w:rsid w:val="011455B2"/>
    <w:rsid w:val="012C35DF"/>
    <w:rsid w:val="013233CA"/>
    <w:rsid w:val="013C4C16"/>
    <w:rsid w:val="013E091A"/>
    <w:rsid w:val="013E723A"/>
    <w:rsid w:val="01424F99"/>
    <w:rsid w:val="014821D9"/>
    <w:rsid w:val="01493A6D"/>
    <w:rsid w:val="014B5F67"/>
    <w:rsid w:val="016461DE"/>
    <w:rsid w:val="01655000"/>
    <w:rsid w:val="016C4339"/>
    <w:rsid w:val="01721BB1"/>
    <w:rsid w:val="01740642"/>
    <w:rsid w:val="01845931"/>
    <w:rsid w:val="018D68AF"/>
    <w:rsid w:val="018E7566"/>
    <w:rsid w:val="019917BF"/>
    <w:rsid w:val="019D0776"/>
    <w:rsid w:val="01A427F8"/>
    <w:rsid w:val="01A57CBC"/>
    <w:rsid w:val="01AA28C8"/>
    <w:rsid w:val="01AE3475"/>
    <w:rsid w:val="01B57F72"/>
    <w:rsid w:val="01BC009E"/>
    <w:rsid w:val="01BE6258"/>
    <w:rsid w:val="01E523A0"/>
    <w:rsid w:val="01E930B6"/>
    <w:rsid w:val="01EE5D35"/>
    <w:rsid w:val="01FE44E0"/>
    <w:rsid w:val="02015E52"/>
    <w:rsid w:val="020B191E"/>
    <w:rsid w:val="02125F34"/>
    <w:rsid w:val="021532DA"/>
    <w:rsid w:val="02256E0C"/>
    <w:rsid w:val="022652C2"/>
    <w:rsid w:val="022A12A8"/>
    <w:rsid w:val="0232147C"/>
    <w:rsid w:val="02322B89"/>
    <w:rsid w:val="023F1DF0"/>
    <w:rsid w:val="02410C67"/>
    <w:rsid w:val="02471948"/>
    <w:rsid w:val="024A51B0"/>
    <w:rsid w:val="024A576E"/>
    <w:rsid w:val="025A7E34"/>
    <w:rsid w:val="025B23CA"/>
    <w:rsid w:val="025C19D6"/>
    <w:rsid w:val="025F6899"/>
    <w:rsid w:val="02611109"/>
    <w:rsid w:val="02630BAB"/>
    <w:rsid w:val="02672611"/>
    <w:rsid w:val="026A4AE5"/>
    <w:rsid w:val="026D7EDF"/>
    <w:rsid w:val="02706F88"/>
    <w:rsid w:val="02721E64"/>
    <w:rsid w:val="02724F83"/>
    <w:rsid w:val="02895CBC"/>
    <w:rsid w:val="029565C3"/>
    <w:rsid w:val="02A541DB"/>
    <w:rsid w:val="02B47329"/>
    <w:rsid w:val="02BE0548"/>
    <w:rsid w:val="02C9656E"/>
    <w:rsid w:val="02D040E6"/>
    <w:rsid w:val="02DE4513"/>
    <w:rsid w:val="02DF4227"/>
    <w:rsid w:val="02E3573A"/>
    <w:rsid w:val="02EF6814"/>
    <w:rsid w:val="02F75DB3"/>
    <w:rsid w:val="03014CC4"/>
    <w:rsid w:val="030A434C"/>
    <w:rsid w:val="030E1D63"/>
    <w:rsid w:val="030F1FA9"/>
    <w:rsid w:val="03120C50"/>
    <w:rsid w:val="031D49C7"/>
    <w:rsid w:val="031D77FB"/>
    <w:rsid w:val="03285ADD"/>
    <w:rsid w:val="033060EF"/>
    <w:rsid w:val="033459C2"/>
    <w:rsid w:val="033F6D02"/>
    <w:rsid w:val="03455343"/>
    <w:rsid w:val="034E5F38"/>
    <w:rsid w:val="03572AEB"/>
    <w:rsid w:val="036B76C5"/>
    <w:rsid w:val="036C5784"/>
    <w:rsid w:val="03707B0B"/>
    <w:rsid w:val="03725DDE"/>
    <w:rsid w:val="038A614A"/>
    <w:rsid w:val="038C233F"/>
    <w:rsid w:val="038E4EF2"/>
    <w:rsid w:val="039902E6"/>
    <w:rsid w:val="03A2664A"/>
    <w:rsid w:val="03AA3141"/>
    <w:rsid w:val="03B14588"/>
    <w:rsid w:val="03C15BD7"/>
    <w:rsid w:val="03C21A1D"/>
    <w:rsid w:val="03C30365"/>
    <w:rsid w:val="03CB4E97"/>
    <w:rsid w:val="03D413E7"/>
    <w:rsid w:val="03DC034F"/>
    <w:rsid w:val="03DC6DCE"/>
    <w:rsid w:val="03DF57CE"/>
    <w:rsid w:val="03E00495"/>
    <w:rsid w:val="03E57C8F"/>
    <w:rsid w:val="03E673A6"/>
    <w:rsid w:val="03EC4EDF"/>
    <w:rsid w:val="03EF76D5"/>
    <w:rsid w:val="03FC5D21"/>
    <w:rsid w:val="03FF3110"/>
    <w:rsid w:val="040416BB"/>
    <w:rsid w:val="0409550F"/>
    <w:rsid w:val="040C4AAB"/>
    <w:rsid w:val="04105BFE"/>
    <w:rsid w:val="041B10B0"/>
    <w:rsid w:val="041C30C5"/>
    <w:rsid w:val="04226C25"/>
    <w:rsid w:val="04255E46"/>
    <w:rsid w:val="04327352"/>
    <w:rsid w:val="0439706B"/>
    <w:rsid w:val="04474DF7"/>
    <w:rsid w:val="04502FE3"/>
    <w:rsid w:val="0455127E"/>
    <w:rsid w:val="04551EE9"/>
    <w:rsid w:val="045C7490"/>
    <w:rsid w:val="0465130A"/>
    <w:rsid w:val="046C11FA"/>
    <w:rsid w:val="04831B09"/>
    <w:rsid w:val="048A0E30"/>
    <w:rsid w:val="048B16A6"/>
    <w:rsid w:val="04930E98"/>
    <w:rsid w:val="049528E0"/>
    <w:rsid w:val="049554F1"/>
    <w:rsid w:val="0499394D"/>
    <w:rsid w:val="04B24FC5"/>
    <w:rsid w:val="04B519B1"/>
    <w:rsid w:val="04BF041D"/>
    <w:rsid w:val="04C340EA"/>
    <w:rsid w:val="04D2152D"/>
    <w:rsid w:val="04D74163"/>
    <w:rsid w:val="04DC06E9"/>
    <w:rsid w:val="04F561AA"/>
    <w:rsid w:val="050074B5"/>
    <w:rsid w:val="0504787D"/>
    <w:rsid w:val="050B2695"/>
    <w:rsid w:val="050D472B"/>
    <w:rsid w:val="050F5B96"/>
    <w:rsid w:val="051666D9"/>
    <w:rsid w:val="05205AC7"/>
    <w:rsid w:val="052F0278"/>
    <w:rsid w:val="05337151"/>
    <w:rsid w:val="05344C07"/>
    <w:rsid w:val="053529F0"/>
    <w:rsid w:val="053F2447"/>
    <w:rsid w:val="05462470"/>
    <w:rsid w:val="054E55A0"/>
    <w:rsid w:val="055734B1"/>
    <w:rsid w:val="055B533B"/>
    <w:rsid w:val="055C2E2C"/>
    <w:rsid w:val="0567764F"/>
    <w:rsid w:val="05727203"/>
    <w:rsid w:val="057357E6"/>
    <w:rsid w:val="05782918"/>
    <w:rsid w:val="058449EA"/>
    <w:rsid w:val="05B16EBC"/>
    <w:rsid w:val="05B9745E"/>
    <w:rsid w:val="05BB515C"/>
    <w:rsid w:val="05C22AA7"/>
    <w:rsid w:val="05C756D9"/>
    <w:rsid w:val="05CD2063"/>
    <w:rsid w:val="05CF7F88"/>
    <w:rsid w:val="05D14E3F"/>
    <w:rsid w:val="05DB56B5"/>
    <w:rsid w:val="05DF52E2"/>
    <w:rsid w:val="05EA3115"/>
    <w:rsid w:val="05FE24BA"/>
    <w:rsid w:val="06044C4C"/>
    <w:rsid w:val="06085EFB"/>
    <w:rsid w:val="060D33ED"/>
    <w:rsid w:val="060D5DD1"/>
    <w:rsid w:val="060E4A85"/>
    <w:rsid w:val="062E7849"/>
    <w:rsid w:val="062F2C17"/>
    <w:rsid w:val="06315132"/>
    <w:rsid w:val="06324F1E"/>
    <w:rsid w:val="063401D4"/>
    <w:rsid w:val="064C528F"/>
    <w:rsid w:val="06504608"/>
    <w:rsid w:val="06561ADF"/>
    <w:rsid w:val="065A163B"/>
    <w:rsid w:val="065E057A"/>
    <w:rsid w:val="06642907"/>
    <w:rsid w:val="06654DE7"/>
    <w:rsid w:val="06812356"/>
    <w:rsid w:val="0687341D"/>
    <w:rsid w:val="06885783"/>
    <w:rsid w:val="068B3DD1"/>
    <w:rsid w:val="068D3CC3"/>
    <w:rsid w:val="068E314D"/>
    <w:rsid w:val="068E3EFB"/>
    <w:rsid w:val="068F4502"/>
    <w:rsid w:val="06913235"/>
    <w:rsid w:val="06954E5F"/>
    <w:rsid w:val="06987566"/>
    <w:rsid w:val="069B0260"/>
    <w:rsid w:val="06A36C2B"/>
    <w:rsid w:val="06A66978"/>
    <w:rsid w:val="06AB3AD1"/>
    <w:rsid w:val="06AC2A04"/>
    <w:rsid w:val="06B153A8"/>
    <w:rsid w:val="06B70DBE"/>
    <w:rsid w:val="06C85308"/>
    <w:rsid w:val="06E46664"/>
    <w:rsid w:val="06EC7997"/>
    <w:rsid w:val="06F86F2A"/>
    <w:rsid w:val="06F9514E"/>
    <w:rsid w:val="06FE28D0"/>
    <w:rsid w:val="07004887"/>
    <w:rsid w:val="0716445D"/>
    <w:rsid w:val="071D436F"/>
    <w:rsid w:val="07230D34"/>
    <w:rsid w:val="0736525B"/>
    <w:rsid w:val="07395BE7"/>
    <w:rsid w:val="073A4565"/>
    <w:rsid w:val="073E32D8"/>
    <w:rsid w:val="07415216"/>
    <w:rsid w:val="0744427F"/>
    <w:rsid w:val="07475DC9"/>
    <w:rsid w:val="075A1571"/>
    <w:rsid w:val="075B1EDD"/>
    <w:rsid w:val="075D7BEE"/>
    <w:rsid w:val="07706F47"/>
    <w:rsid w:val="07726785"/>
    <w:rsid w:val="079C188F"/>
    <w:rsid w:val="07AB4B94"/>
    <w:rsid w:val="07AD59E2"/>
    <w:rsid w:val="07AE5827"/>
    <w:rsid w:val="07B212CB"/>
    <w:rsid w:val="07C25CF0"/>
    <w:rsid w:val="07C503F5"/>
    <w:rsid w:val="07CD12BB"/>
    <w:rsid w:val="07D06AFA"/>
    <w:rsid w:val="07D21199"/>
    <w:rsid w:val="07D3152F"/>
    <w:rsid w:val="07F143D7"/>
    <w:rsid w:val="07F918F2"/>
    <w:rsid w:val="07F93058"/>
    <w:rsid w:val="080160FC"/>
    <w:rsid w:val="08056383"/>
    <w:rsid w:val="080726DE"/>
    <w:rsid w:val="080874E1"/>
    <w:rsid w:val="081127C9"/>
    <w:rsid w:val="08135F41"/>
    <w:rsid w:val="08182875"/>
    <w:rsid w:val="081A4294"/>
    <w:rsid w:val="081B1410"/>
    <w:rsid w:val="081E386F"/>
    <w:rsid w:val="081F2D3F"/>
    <w:rsid w:val="082123F9"/>
    <w:rsid w:val="08230B3D"/>
    <w:rsid w:val="08233D85"/>
    <w:rsid w:val="082477ED"/>
    <w:rsid w:val="082C2389"/>
    <w:rsid w:val="082E214D"/>
    <w:rsid w:val="08300EBC"/>
    <w:rsid w:val="08337B91"/>
    <w:rsid w:val="083657B6"/>
    <w:rsid w:val="08393FC8"/>
    <w:rsid w:val="083C6B3A"/>
    <w:rsid w:val="083E44AC"/>
    <w:rsid w:val="08474630"/>
    <w:rsid w:val="085752F4"/>
    <w:rsid w:val="085D5B7F"/>
    <w:rsid w:val="085E0A54"/>
    <w:rsid w:val="085F7B3D"/>
    <w:rsid w:val="08646F37"/>
    <w:rsid w:val="08647083"/>
    <w:rsid w:val="087613F4"/>
    <w:rsid w:val="087C0139"/>
    <w:rsid w:val="087C0E95"/>
    <w:rsid w:val="08882FF6"/>
    <w:rsid w:val="089233CE"/>
    <w:rsid w:val="08962061"/>
    <w:rsid w:val="08A216B1"/>
    <w:rsid w:val="08A37F7E"/>
    <w:rsid w:val="08AC77D9"/>
    <w:rsid w:val="08B95134"/>
    <w:rsid w:val="08C9441A"/>
    <w:rsid w:val="08E76BEF"/>
    <w:rsid w:val="08E8156C"/>
    <w:rsid w:val="08EF4377"/>
    <w:rsid w:val="08F048E1"/>
    <w:rsid w:val="08F11590"/>
    <w:rsid w:val="08F61171"/>
    <w:rsid w:val="08FA67B8"/>
    <w:rsid w:val="08FB1B81"/>
    <w:rsid w:val="08FE321E"/>
    <w:rsid w:val="090805C3"/>
    <w:rsid w:val="090C5782"/>
    <w:rsid w:val="090E760E"/>
    <w:rsid w:val="090E7A0F"/>
    <w:rsid w:val="0921297F"/>
    <w:rsid w:val="09251A27"/>
    <w:rsid w:val="09333702"/>
    <w:rsid w:val="09371669"/>
    <w:rsid w:val="09540485"/>
    <w:rsid w:val="095B5E29"/>
    <w:rsid w:val="095D1C8E"/>
    <w:rsid w:val="096070B0"/>
    <w:rsid w:val="09614FDA"/>
    <w:rsid w:val="096C0AE9"/>
    <w:rsid w:val="0971796F"/>
    <w:rsid w:val="09740715"/>
    <w:rsid w:val="09814A40"/>
    <w:rsid w:val="09862BD3"/>
    <w:rsid w:val="09864A25"/>
    <w:rsid w:val="098B16CD"/>
    <w:rsid w:val="098C0219"/>
    <w:rsid w:val="09970585"/>
    <w:rsid w:val="09AB2A1B"/>
    <w:rsid w:val="09AC4B03"/>
    <w:rsid w:val="09AD7BD4"/>
    <w:rsid w:val="09AE37C2"/>
    <w:rsid w:val="09B435E3"/>
    <w:rsid w:val="09B80A43"/>
    <w:rsid w:val="09C568E8"/>
    <w:rsid w:val="09CB5DEC"/>
    <w:rsid w:val="09D40F1E"/>
    <w:rsid w:val="09D74650"/>
    <w:rsid w:val="09DF09FC"/>
    <w:rsid w:val="09E30877"/>
    <w:rsid w:val="09E934CB"/>
    <w:rsid w:val="09E97308"/>
    <w:rsid w:val="09F81B4A"/>
    <w:rsid w:val="0A11415F"/>
    <w:rsid w:val="0A1160DB"/>
    <w:rsid w:val="0A1D0214"/>
    <w:rsid w:val="0A343AB5"/>
    <w:rsid w:val="0A386409"/>
    <w:rsid w:val="0A420DEB"/>
    <w:rsid w:val="0A4531E4"/>
    <w:rsid w:val="0A500C38"/>
    <w:rsid w:val="0A596E34"/>
    <w:rsid w:val="0A6574F7"/>
    <w:rsid w:val="0A7206E6"/>
    <w:rsid w:val="0A741577"/>
    <w:rsid w:val="0A78259C"/>
    <w:rsid w:val="0A7D73CF"/>
    <w:rsid w:val="0A8A1338"/>
    <w:rsid w:val="0A8D7ADA"/>
    <w:rsid w:val="0A98240F"/>
    <w:rsid w:val="0A9E1C51"/>
    <w:rsid w:val="0AA324DC"/>
    <w:rsid w:val="0AA56613"/>
    <w:rsid w:val="0AA7254A"/>
    <w:rsid w:val="0AA9592A"/>
    <w:rsid w:val="0AB10D12"/>
    <w:rsid w:val="0AB75B91"/>
    <w:rsid w:val="0ACA09F7"/>
    <w:rsid w:val="0AD60F12"/>
    <w:rsid w:val="0ADD1ABE"/>
    <w:rsid w:val="0ADE2E28"/>
    <w:rsid w:val="0AE10A95"/>
    <w:rsid w:val="0AE97921"/>
    <w:rsid w:val="0AFC1B0A"/>
    <w:rsid w:val="0AFE1F55"/>
    <w:rsid w:val="0B074F4F"/>
    <w:rsid w:val="0B111111"/>
    <w:rsid w:val="0B144B14"/>
    <w:rsid w:val="0B146F33"/>
    <w:rsid w:val="0B18225A"/>
    <w:rsid w:val="0B1C0ECC"/>
    <w:rsid w:val="0B1C5621"/>
    <w:rsid w:val="0B1E18C0"/>
    <w:rsid w:val="0B260E92"/>
    <w:rsid w:val="0B333CD6"/>
    <w:rsid w:val="0B364B70"/>
    <w:rsid w:val="0B3957C8"/>
    <w:rsid w:val="0B3F7073"/>
    <w:rsid w:val="0B451BFD"/>
    <w:rsid w:val="0B530939"/>
    <w:rsid w:val="0B5472BB"/>
    <w:rsid w:val="0B5B18AF"/>
    <w:rsid w:val="0B7502E9"/>
    <w:rsid w:val="0B770EE7"/>
    <w:rsid w:val="0B7976CC"/>
    <w:rsid w:val="0B86462A"/>
    <w:rsid w:val="0B8869C9"/>
    <w:rsid w:val="0B99548A"/>
    <w:rsid w:val="0B9F0FF4"/>
    <w:rsid w:val="0B9F2060"/>
    <w:rsid w:val="0BA00523"/>
    <w:rsid w:val="0BB01D01"/>
    <w:rsid w:val="0BB66607"/>
    <w:rsid w:val="0BB91ADD"/>
    <w:rsid w:val="0BBA3C36"/>
    <w:rsid w:val="0BC43E51"/>
    <w:rsid w:val="0BC85CF0"/>
    <w:rsid w:val="0BCC3B2E"/>
    <w:rsid w:val="0BCC7E87"/>
    <w:rsid w:val="0BD40DB2"/>
    <w:rsid w:val="0BDA3E11"/>
    <w:rsid w:val="0BDD6399"/>
    <w:rsid w:val="0BE42032"/>
    <w:rsid w:val="0BF6093D"/>
    <w:rsid w:val="0C023C38"/>
    <w:rsid w:val="0C0371C6"/>
    <w:rsid w:val="0C096F81"/>
    <w:rsid w:val="0C0C2B8D"/>
    <w:rsid w:val="0C1D7DC9"/>
    <w:rsid w:val="0C1E0DFF"/>
    <w:rsid w:val="0C246556"/>
    <w:rsid w:val="0C2963E4"/>
    <w:rsid w:val="0C343966"/>
    <w:rsid w:val="0C38493F"/>
    <w:rsid w:val="0C411907"/>
    <w:rsid w:val="0C463A5A"/>
    <w:rsid w:val="0C4E2E78"/>
    <w:rsid w:val="0C4E3A17"/>
    <w:rsid w:val="0C5153C9"/>
    <w:rsid w:val="0C585D7E"/>
    <w:rsid w:val="0C622BF1"/>
    <w:rsid w:val="0C6505E8"/>
    <w:rsid w:val="0C6805F4"/>
    <w:rsid w:val="0C6A3F9A"/>
    <w:rsid w:val="0C737387"/>
    <w:rsid w:val="0C762405"/>
    <w:rsid w:val="0C796126"/>
    <w:rsid w:val="0C7C3C8C"/>
    <w:rsid w:val="0C7E537B"/>
    <w:rsid w:val="0C862152"/>
    <w:rsid w:val="0C8A7E4D"/>
    <w:rsid w:val="0C9A7795"/>
    <w:rsid w:val="0CA301C2"/>
    <w:rsid w:val="0CA41113"/>
    <w:rsid w:val="0CA6256D"/>
    <w:rsid w:val="0CA77242"/>
    <w:rsid w:val="0CBF3083"/>
    <w:rsid w:val="0CC208DB"/>
    <w:rsid w:val="0CCA65C6"/>
    <w:rsid w:val="0CDC40D9"/>
    <w:rsid w:val="0CE03774"/>
    <w:rsid w:val="0CE207E4"/>
    <w:rsid w:val="0CF20401"/>
    <w:rsid w:val="0CF512E0"/>
    <w:rsid w:val="0D084FFF"/>
    <w:rsid w:val="0D2467CB"/>
    <w:rsid w:val="0D2A08A1"/>
    <w:rsid w:val="0D2A1DC1"/>
    <w:rsid w:val="0D3054ED"/>
    <w:rsid w:val="0D343AF9"/>
    <w:rsid w:val="0D354712"/>
    <w:rsid w:val="0D425175"/>
    <w:rsid w:val="0D480D0D"/>
    <w:rsid w:val="0D4961C8"/>
    <w:rsid w:val="0D4E793F"/>
    <w:rsid w:val="0D503445"/>
    <w:rsid w:val="0D523C43"/>
    <w:rsid w:val="0D564682"/>
    <w:rsid w:val="0D6672EC"/>
    <w:rsid w:val="0D7B719E"/>
    <w:rsid w:val="0D8413A2"/>
    <w:rsid w:val="0D8847A0"/>
    <w:rsid w:val="0D90684A"/>
    <w:rsid w:val="0D945DFC"/>
    <w:rsid w:val="0D9527CD"/>
    <w:rsid w:val="0D981567"/>
    <w:rsid w:val="0DA337DF"/>
    <w:rsid w:val="0DAA6C3B"/>
    <w:rsid w:val="0DB037F1"/>
    <w:rsid w:val="0DB16F3D"/>
    <w:rsid w:val="0DB919EA"/>
    <w:rsid w:val="0DBD3692"/>
    <w:rsid w:val="0DBD5DEA"/>
    <w:rsid w:val="0DC1467E"/>
    <w:rsid w:val="0DCA0244"/>
    <w:rsid w:val="0DCA116D"/>
    <w:rsid w:val="0DCE473F"/>
    <w:rsid w:val="0DD10CE8"/>
    <w:rsid w:val="0DD5261C"/>
    <w:rsid w:val="0DD65C5C"/>
    <w:rsid w:val="0DDD4132"/>
    <w:rsid w:val="0DE1694C"/>
    <w:rsid w:val="0DEF1ADD"/>
    <w:rsid w:val="0DFC4BD7"/>
    <w:rsid w:val="0DFD2BED"/>
    <w:rsid w:val="0E0271BB"/>
    <w:rsid w:val="0E0B5B7F"/>
    <w:rsid w:val="0E0C1052"/>
    <w:rsid w:val="0E140F13"/>
    <w:rsid w:val="0E2B138F"/>
    <w:rsid w:val="0E300357"/>
    <w:rsid w:val="0E3C0343"/>
    <w:rsid w:val="0E527E09"/>
    <w:rsid w:val="0E617CF1"/>
    <w:rsid w:val="0E640840"/>
    <w:rsid w:val="0E6E675B"/>
    <w:rsid w:val="0E711D31"/>
    <w:rsid w:val="0E734DFF"/>
    <w:rsid w:val="0E7415A0"/>
    <w:rsid w:val="0E8E5B77"/>
    <w:rsid w:val="0E8E6E86"/>
    <w:rsid w:val="0E9305FE"/>
    <w:rsid w:val="0E9E0899"/>
    <w:rsid w:val="0EA90F2E"/>
    <w:rsid w:val="0EAF6E16"/>
    <w:rsid w:val="0EBA1A5A"/>
    <w:rsid w:val="0EC34FED"/>
    <w:rsid w:val="0ED520D9"/>
    <w:rsid w:val="0EDD057E"/>
    <w:rsid w:val="0EDF6A43"/>
    <w:rsid w:val="0EE07975"/>
    <w:rsid w:val="0EEC7EC0"/>
    <w:rsid w:val="0EFA168B"/>
    <w:rsid w:val="0F0C7E52"/>
    <w:rsid w:val="0F11139E"/>
    <w:rsid w:val="0F126EC7"/>
    <w:rsid w:val="0F175DC7"/>
    <w:rsid w:val="0F182EB3"/>
    <w:rsid w:val="0F19010C"/>
    <w:rsid w:val="0F1C7309"/>
    <w:rsid w:val="0F2F3C7B"/>
    <w:rsid w:val="0F32749D"/>
    <w:rsid w:val="0F355F16"/>
    <w:rsid w:val="0F3E1AE1"/>
    <w:rsid w:val="0F44628D"/>
    <w:rsid w:val="0F483526"/>
    <w:rsid w:val="0F4B102D"/>
    <w:rsid w:val="0F4C540C"/>
    <w:rsid w:val="0F5820D4"/>
    <w:rsid w:val="0F5B0B70"/>
    <w:rsid w:val="0F603CD1"/>
    <w:rsid w:val="0F742E2C"/>
    <w:rsid w:val="0F88563F"/>
    <w:rsid w:val="0F8C4199"/>
    <w:rsid w:val="0F8E6DCE"/>
    <w:rsid w:val="0F916B3E"/>
    <w:rsid w:val="0F945C70"/>
    <w:rsid w:val="0F971A99"/>
    <w:rsid w:val="0F9E2016"/>
    <w:rsid w:val="0F9F0C4E"/>
    <w:rsid w:val="0FA00134"/>
    <w:rsid w:val="0FA13BE2"/>
    <w:rsid w:val="0FB84946"/>
    <w:rsid w:val="0FC069EC"/>
    <w:rsid w:val="0FCA5528"/>
    <w:rsid w:val="0FD13944"/>
    <w:rsid w:val="0FD86529"/>
    <w:rsid w:val="0FE23C89"/>
    <w:rsid w:val="0FE67D2B"/>
    <w:rsid w:val="0FE810B9"/>
    <w:rsid w:val="0FEE0DF0"/>
    <w:rsid w:val="0FF54C47"/>
    <w:rsid w:val="10152001"/>
    <w:rsid w:val="101B708C"/>
    <w:rsid w:val="10206C9B"/>
    <w:rsid w:val="102309C3"/>
    <w:rsid w:val="1023562F"/>
    <w:rsid w:val="102838A4"/>
    <w:rsid w:val="10324098"/>
    <w:rsid w:val="10380B00"/>
    <w:rsid w:val="103D7DBC"/>
    <w:rsid w:val="10401E21"/>
    <w:rsid w:val="104645FB"/>
    <w:rsid w:val="105B6FD1"/>
    <w:rsid w:val="106D053D"/>
    <w:rsid w:val="10703F44"/>
    <w:rsid w:val="1070587A"/>
    <w:rsid w:val="10710A33"/>
    <w:rsid w:val="10754A61"/>
    <w:rsid w:val="107875B4"/>
    <w:rsid w:val="108A75B6"/>
    <w:rsid w:val="109F1FFD"/>
    <w:rsid w:val="10A21783"/>
    <w:rsid w:val="10AA01E4"/>
    <w:rsid w:val="10AD083E"/>
    <w:rsid w:val="10AE6553"/>
    <w:rsid w:val="10B8308C"/>
    <w:rsid w:val="10CA4631"/>
    <w:rsid w:val="10CF19F6"/>
    <w:rsid w:val="10D04566"/>
    <w:rsid w:val="10D46ABC"/>
    <w:rsid w:val="10E00433"/>
    <w:rsid w:val="10E3069C"/>
    <w:rsid w:val="10E87E4B"/>
    <w:rsid w:val="10EE4978"/>
    <w:rsid w:val="10F22F8E"/>
    <w:rsid w:val="10F7464D"/>
    <w:rsid w:val="10FC1EA0"/>
    <w:rsid w:val="10FC7341"/>
    <w:rsid w:val="11071A0D"/>
    <w:rsid w:val="110745B4"/>
    <w:rsid w:val="11141366"/>
    <w:rsid w:val="111910C8"/>
    <w:rsid w:val="11223FF4"/>
    <w:rsid w:val="112B52CC"/>
    <w:rsid w:val="112E27C2"/>
    <w:rsid w:val="113D2D53"/>
    <w:rsid w:val="113D62EA"/>
    <w:rsid w:val="11430828"/>
    <w:rsid w:val="114768E4"/>
    <w:rsid w:val="11484DBE"/>
    <w:rsid w:val="114B6BDA"/>
    <w:rsid w:val="11531929"/>
    <w:rsid w:val="1158040C"/>
    <w:rsid w:val="116E1F14"/>
    <w:rsid w:val="1177193F"/>
    <w:rsid w:val="11824666"/>
    <w:rsid w:val="11875FB7"/>
    <w:rsid w:val="118B3805"/>
    <w:rsid w:val="11945DB9"/>
    <w:rsid w:val="1196314C"/>
    <w:rsid w:val="119725BF"/>
    <w:rsid w:val="119A1EC6"/>
    <w:rsid w:val="11A21F42"/>
    <w:rsid w:val="11A2702C"/>
    <w:rsid w:val="11AC00D4"/>
    <w:rsid w:val="11AC4A85"/>
    <w:rsid w:val="11AD5955"/>
    <w:rsid w:val="11AF707C"/>
    <w:rsid w:val="11B3498A"/>
    <w:rsid w:val="11BA14E9"/>
    <w:rsid w:val="11BF146E"/>
    <w:rsid w:val="11C62A84"/>
    <w:rsid w:val="11C751BC"/>
    <w:rsid w:val="11CF3E2F"/>
    <w:rsid w:val="11CF771C"/>
    <w:rsid w:val="11D63BB1"/>
    <w:rsid w:val="11DF32EB"/>
    <w:rsid w:val="11E14291"/>
    <w:rsid w:val="11E50460"/>
    <w:rsid w:val="11F50CE6"/>
    <w:rsid w:val="1201077B"/>
    <w:rsid w:val="120A63E9"/>
    <w:rsid w:val="120C3AF4"/>
    <w:rsid w:val="12101191"/>
    <w:rsid w:val="12180C6F"/>
    <w:rsid w:val="121A720E"/>
    <w:rsid w:val="121B748E"/>
    <w:rsid w:val="121C070A"/>
    <w:rsid w:val="121D09C2"/>
    <w:rsid w:val="12227DF2"/>
    <w:rsid w:val="123243FF"/>
    <w:rsid w:val="123304AA"/>
    <w:rsid w:val="123315B7"/>
    <w:rsid w:val="123A7526"/>
    <w:rsid w:val="123D4F7E"/>
    <w:rsid w:val="123D5726"/>
    <w:rsid w:val="123F30D0"/>
    <w:rsid w:val="12420463"/>
    <w:rsid w:val="12451636"/>
    <w:rsid w:val="12456764"/>
    <w:rsid w:val="124C3A20"/>
    <w:rsid w:val="124D4BAB"/>
    <w:rsid w:val="125009B9"/>
    <w:rsid w:val="12632DD6"/>
    <w:rsid w:val="1264797D"/>
    <w:rsid w:val="126D100D"/>
    <w:rsid w:val="12720280"/>
    <w:rsid w:val="12904D2C"/>
    <w:rsid w:val="129A52D3"/>
    <w:rsid w:val="12B179CE"/>
    <w:rsid w:val="12B5574D"/>
    <w:rsid w:val="12BD7765"/>
    <w:rsid w:val="12C142FD"/>
    <w:rsid w:val="12C23011"/>
    <w:rsid w:val="12C66AA3"/>
    <w:rsid w:val="12CB594A"/>
    <w:rsid w:val="12CC59A1"/>
    <w:rsid w:val="12CD223F"/>
    <w:rsid w:val="12D06188"/>
    <w:rsid w:val="12D30856"/>
    <w:rsid w:val="12DC55B4"/>
    <w:rsid w:val="12E4311A"/>
    <w:rsid w:val="12E53929"/>
    <w:rsid w:val="12E6330A"/>
    <w:rsid w:val="12E75F07"/>
    <w:rsid w:val="12EA514A"/>
    <w:rsid w:val="12EB2228"/>
    <w:rsid w:val="13046FD3"/>
    <w:rsid w:val="1307275C"/>
    <w:rsid w:val="130A1221"/>
    <w:rsid w:val="130E7973"/>
    <w:rsid w:val="131B6330"/>
    <w:rsid w:val="131D7548"/>
    <w:rsid w:val="132836A9"/>
    <w:rsid w:val="132B13DD"/>
    <w:rsid w:val="132F2B69"/>
    <w:rsid w:val="134323A4"/>
    <w:rsid w:val="134652EC"/>
    <w:rsid w:val="1348566A"/>
    <w:rsid w:val="135136F6"/>
    <w:rsid w:val="13577B95"/>
    <w:rsid w:val="13613008"/>
    <w:rsid w:val="13623133"/>
    <w:rsid w:val="136A5F22"/>
    <w:rsid w:val="13714F47"/>
    <w:rsid w:val="13770855"/>
    <w:rsid w:val="137F15C5"/>
    <w:rsid w:val="13880338"/>
    <w:rsid w:val="138A73FB"/>
    <w:rsid w:val="138F1D2A"/>
    <w:rsid w:val="13956C31"/>
    <w:rsid w:val="13A41BA0"/>
    <w:rsid w:val="13AB2003"/>
    <w:rsid w:val="13B608B4"/>
    <w:rsid w:val="13BB3B75"/>
    <w:rsid w:val="13C3176E"/>
    <w:rsid w:val="13C41C0B"/>
    <w:rsid w:val="13C925D7"/>
    <w:rsid w:val="13D8342B"/>
    <w:rsid w:val="13D95628"/>
    <w:rsid w:val="13DB3253"/>
    <w:rsid w:val="13DB759B"/>
    <w:rsid w:val="13E56F95"/>
    <w:rsid w:val="13EA0292"/>
    <w:rsid w:val="13EC7411"/>
    <w:rsid w:val="13F21171"/>
    <w:rsid w:val="13FC1236"/>
    <w:rsid w:val="14016D6C"/>
    <w:rsid w:val="1409186A"/>
    <w:rsid w:val="140D496D"/>
    <w:rsid w:val="14124805"/>
    <w:rsid w:val="141C150A"/>
    <w:rsid w:val="141C2506"/>
    <w:rsid w:val="1439785E"/>
    <w:rsid w:val="144C6EA7"/>
    <w:rsid w:val="145A2ABF"/>
    <w:rsid w:val="145A7860"/>
    <w:rsid w:val="145B7A57"/>
    <w:rsid w:val="145F60E1"/>
    <w:rsid w:val="14655D2F"/>
    <w:rsid w:val="146D0BC8"/>
    <w:rsid w:val="147B64AB"/>
    <w:rsid w:val="147D2540"/>
    <w:rsid w:val="14935C5F"/>
    <w:rsid w:val="149443C2"/>
    <w:rsid w:val="14955AD4"/>
    <w:rsid w:val="149757BE"/>
    <w:rsid w:val="14982C8B"/>
    <w:rsid w:val="149F465E"/>
    <w:rsid w:val="14A60B7F"/>
    <w:rsid w:val="14A62A02"/>
    <w:rsid w:val="14A91270"/>
    <w:rsid w:val="14C01902"/>
    <w:rsid w:val="14C340D7"/>
    <w:rsid w:val="14C75E5E"/>
    <w:rsid w:val="14D87BCD"/>
    <w:rsid w:val="14DC31F2"/>
    <w:rsid w:val="14DC711E"/>
    <w:rsid w:val="14EE6D31"/>
    <w:rsid w:val="14F15522"/>
    <w:rsid w:val="14F67B88"/>
    <w:rsid w:val="15050CE0"/>
    <w:rsid w:val="150B103D"/>
    <w:rsid w:val="151A537E"/>
    <w:rsid w:val="151C5DE3"/>
    <w:rsid w:val="15201B19"/>
    <w:rsid w:val="15221B0A"/>
    <w:rsid w:val="152527D8"/>
    <w:rsid w:val="152D4002"/>
    <w:rsid w:val="15407D4C"/>
    <w:rsid w:val="15443334"/>
    <w:rsid w:val="15451D09"/>
    <w:rsid w:val="15476688"/>
    <w:rsid w:val="15507483"/>
    <w:rsid w:val="1554240F"/>
    <w:rsid w:val="155A0624"/>
    <w:rsid w:val="15665E96"/>
    <w:rsid w:val="15695D65"/>
    <w:rsid w:val="15696DD6"/>
    <w:rsid w:val="156A59FC"/>
    <w:rsid w:val="156E7ED8"/>
    <w:rsid w:val="1577065E"/>
    <w:rsid w:val="157D252F"/>
    <w:rsid w:val="157E3C2E"/>
    <w:rsid w:val="158642F7"/>
    <w:rsid w:val="158873EF"/>
    <w:rsid w:val="1589291C"/>
    <w:rsid w:val="158A12B3"/>
    <w:rsid w:val="15913BA0"/>
    <w:rsid w:val="159332D0"/>
    <w:rsid w:val="15945F25"/>
    <w:rsid w:val="159D2059"/>
    <w:rsid w:val="159F0905"/>
    <w:rsid w:val="15AC4F19"/>
    <w:rsid w:val="15BE7D7F"/>
    <w:rsid w:val="15C808A2"/>
    <w:rsid w:val="15D02CA3"/>
    <w:rsid w:val="15D101DF"/>
    <w:rsid w:val="15DA0F97"/>
    <w:rsid w:val="15E15DA3"/>
    <w:rsid w:val="16040E83"/>
    <w:rsid w:val="16066865"/>
    <w:rsid w:val="16176C61"/>
    <w:rsid w:val="161E53DA"/>
    <w:rsid w:val="16240106"/>
    <w:rsid w:val="162551E1"/>
    <w:rsid w:val="162F6D3B"/>
    <w:rsid w:val="16354DF6"/>
    <w:rsid w:val="16391665"/>
    <w:rsid w:val="16394D3A"/>
    <w:rsid w:val="163F47A7"/>
    <w:rsid w:val="16473955"/>
    <w:rsid w:val="164A4A84"/>
    <w:rsid w:val="16671A24"/>
    <w:rsid w:val="16722729"/>
    <w:rsid w:val="167444C8"/>
    <w:rsid w:val="16755400"/>
    <w:rsid w:val="168B0882"/>
    <w:rsid w:val="169C0171"/>
    <w:rsid w:val="16A021EC"/>
    <w:rsid w:val="16A02759"/>
    <w:rsid w:val="16B507A8"/>
    <w:rsid w:val="16B803D8"/>
    <w:rsid w:val="16B941BF"/>
    <w:rsid w:val="16BB079F"/>
    <w:rsid w:val="16BB58D9"/>
    <w:rsid w:val="16BE5D38"/>
    <w:rsid w:val="16C202C4"/>
    <w:rsid w:val="16CD4D2F"/>
    <w:rsid w:val="16CF0BB9"/>
    <w:rsid w:val="16D06E01"/>
    <w:rsid w:val="16D10C06"/>
    <w:rsid w:val="16D7111D"/>
    <w:rsid w:val="16DA565F"/>
    <w:rsid w:val="16DB79E2"/>
    <w:rsid w:val="16DE62F1"/>
    <w:rsid w:val="16DE74C7"/>
    <w:rsid w:val="16EA2495"/>
    <w:rsid w:val="16FC5083"/>
    <w:rsid w:val="17010EE6"/>
    <w:rsid w:val="17025276"/>
    <w:rsid w:val="170B7076"/>
    <w:rsid w:val="170C777D"/>
    <w:rsid w:val="170D17E3"/>
    <w:rsid w:val="17255732"/>
    <w:rsid w:val="172C7C62"/>
    <w:rsid w:val="1732534C"/>
    <w:rsid w:val="173F4C66"/>
    <w:rsid w:val="174733A5"/>
    <w:rsid w:val="17477550"/>
    <w:rsid w:val="174A476A"/>
    <w:rsid w:val="1753440F"/>
    <w:rsid w:val="175956E4"/>
    <w:rsid w:val="176513A6"/>
    <w:rsid w:val="176A72D9"/>
    <w:rsid w:val="17743750"/>
    <w:rsid w:val="17780FA7"/>
    <w:rsid w:val="177A4126"/>
    <w:rsid w:val="178539E5"/>
    <w:rsid w:val="178C1E62"/>
    <w:rsid w:val="17912F98"/>
    <w:rsid w:val="17915168"/>
    <w:rsid w:val="1794229D"/>
    <w:rsid w:val="179B65DA"/>
    <w:rsid w:val="179C633A"/>
    <w:rsid w:val="17A23FEC"/>
    <w:rsid w:val="17A34455"/>
    <w:rsid w:val="17A4619F"/>
    <w:rsid w:val="17A509BF"/>
    <w:rsid w:val="17A53AB4"/>
    <w:rsid w:val="17BA472A"/>
    <w:rsid w:val="17BD3459"/>
    <w:rsid w:val="17C84006"/>
    <w:rsid w:val="17CB48F8"/>
    <w:rsid w:val="17D0363E"/>
    <w:rsid w:val="17D15BB7"/>
    <w:rsid w:val="17D5457F"/>
    <w:rsid w:val="17D60DA2"/>
    <w:rsid w:val="17D87889"/>
    <w:rsid w:val="17E91B9C"/>
    <w:rsid w:val="17EE3CBD"/>
    <w:rsid w:val="17EF6056"/>
    <w:rsid w:val="17FB37CC"/>
    <w:rsid w:val="18034F9D"/>
    <w:rsid w:val="1806745D"/>
    <w:rsid w:val="180871D5"/>
    <w:rsid w:val="180B0CA2"/>
    <w:rsid w:val="180C484C"/>
    <w:rsid w:val="18102605"/>
    <w:rsid w:val="181174D8"/>
    <w:rsid w:val="1818224A"/>
    <w:rsid w:val="181C3055"/>
    <w:rsid w:val="18214247"/>
    <w:rsid w:val="182C54A2"/>
    <w:rsid w:val="182D103C"/>
    <w:rsid w:val="183C0A94"/>
    <w:rsid w:val="183F1441"/>
    <w:rsid w:val="183F2EE6"/>
    <w:rsid w:val="184D4F6D"/>
    <w:rsid w:val="18580D90"/>
    <w:rsid w:val="185A7D32"/>
    <w:rsid w:val="18613795"/>
    <w:rsid w:val="18653D3B"/>
    <w:rsid w:val="18684B6B"/>
    <w:rsid w:val="186A2133"/>
    <w:rsid w:val="186A6EC8"/>
    <w:rsid w:val="18715571"/>
    <w:rsid w:val="187D3171"/>
    <w:rsid w:val="18802032"/>
    <w:rsid w:val="188028B6"/>
    <w:rsid w:val="188600AA"/>
    <w:rsid w:val="1888726A"/>
    <w:rsid w:val="18905CEC"/>
    <w:rsid w:val="18995934"/>
    <w:rsid w:val="18A561CA"/>
    <w:rsid w:val="18A66272"/>
    <w:rsid w:val="18A97D4E"/>
    <w:rsid w:val="18AD700E"/>
    <w:rsid w:val="18BB7683"/>
    <w:rsid w:val="18C361DE"/>
    <w:rsid w:val="18CF51F3"/>
    <w:rsid w:val="18D60B55"/>
    <w:rsid w:val="18D61090"/>
    <w:rsid w:val="18D7044C"/>
    <w:rsid w:val="18DE73EC"/>
    <w:rsid w:val="18E15A7D"/>
    <w:rsid w:val="18E95C8F"/>
    <w:rsid w:val="18EB0B45"/>
    <w:rsid w:val="18F57B0E"/>
    <w:rsid w:val="19082C10"/>
    <w:rsid w:val="190E4F95"/>
    <w:rsid w:val="1915791C"/>
    <w:rsid w:val="19177A35"/>
    <w:rsid w:val="19195A79"/>
    <w:rsid w:val="19242D97"/>
    <w:rsid w:val="19300FE5"/>
    <w:rsid w:val="19462FDF"/>
    <w:rsid w:val="19471D80"/>
    <w:rsid w:val="194C1B87"/>
    <w:rsid w:val="194F2D50"/>
    <w:rsid w:val="195309DE"/>
    <w:rsid w:val="19560985"/>
    <w:rsid w:val="19565907"/>
    <w:rsid w:val="19586101"/>
    <w:rsid w:val="197569D2"/>
    <w:rsid w:val="19792A30"/>
    <w:rsid w:val="197B1094"/>
    <w:rsid w:val="197C6C79"/>
    <w:rsid w:val="198312C3"/>
    <w:rsid w:val="198555B4"/>
    <w:rsid w:val="19894D07"/>
    <w:rsid w:val="19976CF0"/>
    <w:rsid w:val="199D60B5"/>
    <w:rsid w:val="19AB6A60"/>
    <w:rsid w:val="19AF19CB"/>
    <w:rsid w:val="19AF71EB"/>
    <w:rsid w:val="19B276D8"/>
    <w:rsid w:val="19B45097"/>
    <w:rsid w:val="19B57135"/>
    <w:rsid w:val="19C41B16"/>
    <w:rsid w:val="19C4474D"/>
    <w:rsid w:val="19C9524B"/>
    <w:rsid w:val="19CA6483"/>
    <w:rsid w:val="19CE563C"/>
    <w:rsid w:val="19CE71B7"/>
    <w:rsid w:val="19DF539F"/>
    <w:rsid w:val="19EF1B30"/>
    <w:rsid w:val="19EF7ECE"/>
    <w:rsid w:val="19FB0FE4"/>
    <w:rsid w:val="1A034672"/>
    <w:rsid w:val="1A044C65"/>
    <w:rsid w:val="1A0F6455"/>
    <w:rsid w:val="1A103D7D"/>
    <w:rsid w:val="1A1C65F5"/>
    <w:rsid w:val="1A235A2F"/>
    <w:rsid w:val="1A254B01"/>
    <w:rsid w:val="1A2F5FD2"/>
    <w:rsid w:val="1A3B4274"/>
    <w:rsid w:val="1A4B6FC0"/>
    <w:rsid w:val="1A512743"/>
    <w:rsid w:val="1A51290D"/>
    <w:rsid w:val="1A524E73"/>
    <w:rsid w:val="1A541706"/>
    <w:rsid w:val="1A556534"/>
    <w:rsid w:val="1A5831E4"/>
    <w:rsid w:val="1A6B4995"/>
    <w:rsid w:val="1A73566F"/>
    <w:rsid w:val="1A9803D8"/>
    <w:rsid w:val="1AA51EE6"/>
    <w:rsid w:val="1AA83D63"/>
    <w:rsid w:val="1ABC7F6B"/>
    <w:rsid w:val="1AC05760"/>
    <w:rsid w:val="1ACE51F3"/>
    <w:rsid w:val="1AD00227"/>
    <w:rsid w:val="1AE521EE"/>
    <w:rsid w:val="1AEB3684"/>
    <w:rsid w:val="1AEC7DCB"/>
    <w:rsid w:val="1AEE0B82"/>
    <w:rsid w:val="1AEF2064"/>
    <w:rsid w:val="1AF06377"/>
    <w:rsid w:val="1AF40343"/>
    <w:rsid w:val="1AF976C6"/>
    <w:rsid w:val="1B004694"/>
    <w:rsid w:val="1B29102C"/>
    <w:rsid w:val="1B3016F4"/>
    <w:rsid w:val="1B3213AE"/>
    <w:rsid w:val="1B362BA3"/>
    <w:rsid w:val="1B47193F"/>
    <w:rsid w:val="1B4C5183"/>
    <w:rsid w:val="1B5019C0"/>
    <w:rsid w:val="1B5148E1"/>
    <w:rsid w:val="1B574646"/>
    <w:rsid w:val="1B577DBE"/>
    <w:rsid w:val="1B5B78B6"/>
    <w:rsid w:val="1B5E3A47"/>
    <w:rsid w:val="1B634296"/>
    <w:rsid w:val="1B671429"/>
    <w:rsid w:val="1B69561E"/>
    <w:rsid w:val="1B6B7102"/>
    <w:rsid w:val="1B705A1C"/>
    <w:rsid w:val="1B742EFB"/>
    <w:rsid w:val="1B8066F1"/>
    <w:rsid w:val="1B8762C4"/>
    <w:rsid w:val="1B891826"/>
    <w:rsid w:val="1B9D57B1"/>
    <w:rsid w:val="1BA97940"/>
    <w:rsid w:val="1BAA54B8"/>
    <w:rsid w:val="1BAF0DFA"/>
    <w:rsid w:val="1BAF1BA5"/>
    <w:rsid w:val="1BAF5950"/>
    <w:rsid w:val="1BB6520B"/>
    <w:rsid w:val="1BD728F5"/>
    <w:rsid w:val="1BD73D6F"/>
    <w:rsid w:val="1BD82895"/>
    <w:rsid w:val="1BDE754E"/>
    <w:rsid w:val="1BE258DE"/>
    <w:rsid w:val="1BEC1AD8"/>
    <w:rsid w:val="1BEE345B"/>
    <w:rsid w:val="1BFA7921"/>
    <w:rsid w:val="1C000601"/>
    <w:rsid w:val="1C00536E"/>
    <w:rsid w:val="1C0B0F27"/>
    <w:rsid w:val="1C0F5D3B"/>
    <w:rsid w:val="1C19302F"/>
    <w:rsid w:val="1C232980"/>
    <w:rsid w:val="1C245BBC"/>
    <w:rsid w:val="1C262DF2"/>
    <w:rsid w:val="1C2B4AEF"/>
    <w:rsid w:val="1C2D51C7"/>
    <w:rsid w:val="1C306B5E"/>
    <w:rsid w:val="1C3653D1"/>
    <w:rsid w:val="1C3C6755"/>
    <w:rsid w:val="1C49034D"/>
    <w:rsid w:val="1C4C7D8F"/>
    <w:rsid w:val="1C4E7270"/>
    <w:rsid w:val="1C4F68B0"/>
    <w:rsid w:val="1C544897"/>
    <w:rsid w:val="1C5606E4"/>
    <w:rsid w:val="1C566CFD"/>
    <w:rsid w:val="1C573A85"/>
    <w:rsid w:val="1C6623F0"/>
    <w:rsid w:val="1C7A1D5D"/>
    <w:rsid w:val="1C81752F"/>
    <w:rsid w:val="1C8A0F2C"/>
    <w:rsid w:val="1C984EC2"/>
    <w:rsid w:val="1CA74BAC"/>
    <w:rsid w:val="1CAB2320"/>
    <w:rsid w:val="1CAD1023"/>
    <w:rsid w:val="1CB06513"/>
    <w:rsid w:val="1CB53D83"/>
    <w:rsid w:val="1CB956C2"/>
    <w:rsid w:val="1CBB311F"/>
    <w:rsid w:val="1CBF1320"/>
    <w:rsid w:val="1CBF7D78"/>
    <w:rsid w:val="1CC26556"/>
    <w:rsid w:val="1CC26F89"/>
    <w:rsid w:val="1CCC4033"/>
    <w:rsid w:val="1CCD345B"/>
    <w:rsid w:val="1CD066F4"/>
    <w:rsid w:val="1CE92C9C"/>
    <w:rsid w:val="1CEA6C69"/>
    <w:rsid w:val="1CEA7C97"/>
    <w:rsid w:val="1CEC7705"/>
    <w:rsid w:val="1CED5595"/>
    <w:rsid w:val="1CFB4ADB"/>
    <w:rsid w:val="1CFD649F"/>
    <w:rsid w:val="1D1D7DC9"/>
    <w:rsid w:val="1D217AFC"/>
    <w:rsid w:val="1D2427AD"/>
    <w:rsid w:val="1D2A6FD4"/>
    <w:rsid w:val="1D2C3BF1"/>
    <w:rsid w:val="1D342408"/>
    <w:rsid w:val="1D4D7562"/>
    <w:rsid w:val="1D4E5FD1"/>
    <w:rsid w:val="1D523905"/>
    <w:rsid w:val="1D5A0965"/>
    <w:rsid w:val="1D6313A2"/>
    <w:rsid w:val="1D6E19E4"/>
    <w:rsid w:val="1D727B39"/>
    <w:rsid w:val="1D7752B8"/>
    <w:rsid w:val="1D795B16"/>
    <w:rsid w:val="1D826745"/>
    <w:rsid w:val="1D87094B"/>
    <w:rsid w:val="1D8F2E3A"/>
    <w:rsid w:val="1D905729"/>
    <w:rsid w:val="1D9B2706"/>
    <w:rsid w:val="1D9E657D"/>
    <w:rsid w:val="1DAE4386"/>
    <w:rsid w:val="1DB355FB"/>
    <w:rsid w:val="1DB6279D"/>
    <w:rsid w:val="1DB87140"/>
    <w:rsid w:val="1DBF0B5B"/>
    <w:rsid w:val="1DC74106"/>
    <w:rsid w:val="1DC97311"/>
    <w:rsid w:val="1DCC54A8"/>
    <w:rsid w:val="1DD16043"/>
    <w:rsid w:val="1DD22804"/>
    <w:rsid w:val="1DDD1E4D"/>
    <w:rsid w:val="1DDE6EAC"/>
    <w:rsid w:val="1DE373C5"/>
    <w:rsid w:val="1DE923A9"/>
    <w:rsid w:val="1DED6493"/>
    <w:rsid w:val="1DF679DE"/>
    <w:rsid w:val="1DFF1F2F"/>
    <w:rsid w:val="1E0110A7"/>
    <w:rsid w:val="1E155713"/>
    <w:rsid w:val="1E2242D3"/>
    <w:rsid w:val="1E3E3D33"/>
    <w:rsid w:val="1E417CAD"/>
    <w:rsid w:val="1E49168E"/>
    <w:rsid w:val="1E53225A"/>
    <w:rsid w:val="1E5B2EF5"/>
    <w:rsid w:val="1E5E1384"/>
    <w:rsid w:val="1E5F63F3"/>
    <w:rsid w:val="1E694AB8"/>
    <w:rsid w:val="1E695BAE"/>
    <w:rsid w:val="1E700496"/>
    <w:rsid w:val="1E771C02"/>
    <w:rsid w:val="1E7B1781"/>
    <w:rsid w:val="1E8B6FD4"/>
    <w:rsid w:val="1E935DA7"/>
    <w:rsid w:val="1E9F20FA"/>
    <w:rsid w:val="1EA507EA"/>
    <w:rsid w:val="1EAE5F66"/>
    <w:rsid w:val="1EB016CC"/>
    <w:rsid w:val="1EBB7AD4"/>
    <w:rsid w:val="1EC425DF"/>
    <w:rsid w:val="1EC847EE"/>
    <w:rsid w:val="1EC961BB"/>
    <w:rsid w:val="1ECC2980"/>
    <w:rsid w:val="1EDC343F"/>
    <w:rsid w:val="1EE17650"/>
    <w:rsid w:val="1EE631A5"/>
    <w:rsid w:val="1EF06C80"/>
    <w:rsid w:val="1EF105FF"/>
    <w:rsid w:val="1EF14E74"/>
    <w:rsid w:val="1EF41A3F"/>
    <w:rsid w:val="1EF84B44"/>
    <w:rsid w:val="1EFA15CF"/>
    <w:rsid w:val="1F034446"/>
    <w:rsid w:val="1F0715FF"/>
    <w:rsid w:val="1F0D0DF6"/>
    <w:rsid w:val="1F0D3661"/>
    <w:rsid w:val="1F0D41F8"/>
    <w:rsid w:val="1F240A0E"/>
    <w:rsid w:val="1F2F411F"/>
    <w:rsid w:val="1F414926"/>
    <w:rsid w:val="1F450C3B"/>
    <w:rsid w:val="1F4844B0"/>
    <w:rsid w:val="1F4A63F1"/>
    <w:rsid w:val="1F4C683D"/>
    <w:rsid w:val="1F574A5E"/>
    <w:rsid w:val="1F5C57E8"/>
    <w:rsid w:val="1F6933E8"/>
    <w:rsid w:val="1F6B0DB9"/>
    <w:rsid w:val="1F6C3696"/>
    <w:rsid w:val="1F7240DB"/>
    <w:rsid w:val="1F8233B7"/>
    <w:rsid w:val="1F8512F8"/>
    <w:rsid w:val="1F8B08D3"/>
    <w:rsid w:val="1F8E16FB"/>
    <w:rsid w:val="1F932B1C"/>
    <w:rsid w:val="1F953FCA"/>
    <w:rsid w:val="1F9A234E"/>
    <w:rsid w:val="1FB22641"/>
    <w:rsid w:val="1FB82852"/>
    <w:rsid w:val="1FBF11F5"/>
    <w:rsid w:val="1FD15AAE"/>
    <w:rsid w:val="1FD31D13"/>
    <w:rsid w:val="1FD609E4"/>
    <w:rsid w:val="1FE23FC1"/>
    <w:rsid w:val="1FF435A5"/>
    <w:rsid w:val="1FF642EB"/>
    <w:rsid w:val="1FF91A48"/>
    <w:rsid w:val="20074C36"/>
    <w:rsid w:val="202A5C5E"/>
    <w:rsid w:val="20305817"/>
    <w:rsid w:val="2030696B"/>
    <w:rsid w:val="203D7E25"/>
    <w:rsid w:val="20463F07"/>
    <w:rsid w:val="205077B8"/>
    <w:rsid w:val="20584780"/>
    <w:rsid w:val="20632A8D"/>
    <w:rsid w:val="206554C8"/>
    <w:rsid w:val="206A06DC"/>
    <w:rsid w:val="20735602"/>
    <w:rsid w:val="207A0169"/>
    <w:rsid w:val="207A42EA"/>
    <w:rsid w:val="207F1467"/>
    <w:rsid w:val="20813B89"/>
    <w:rsid w:val="208340AD"/>
    <w:rsid w:val="20884A63"/>
    <w:rsid w:val="208A7AF4"/>
    <w:rsid w:val="208B07FA"/>
    <w:rsid w:val="208F3D39"/>
    <w:rsid w:val="209934F2"/>
    <w:rsid w:val="209D31DC"/>
    <w:rsid w:val="20A93FE7"/>
    <w:rsid w:val="20AA4FC4"/>
    <w:rsid w:val="20BB03B6"/>
    <w:rsid w:val="20BC210C"/>
    <w:rsid w:val="20DB46E5"/>
    <w:rsid w:val="20DC1C8A"/>
    <w:rsid w:val="20DD2B87"/>
    <w:rsid w:val="20DF0BDB"/>
    <w:rsid w:val="20E31B10"/>
    <w:rsid w:val="20EE3B0B"/>
    <w:rsid w:val="20EF3C36"/>
    <w:rsid w:val="20F04351"/>
    <w:rsid w:val="20F33024"/>
    <w:rsid w:val="20FB62DA"/>
    <w:rsid w:val="20FD4058"/>
    <w:rsid w:val="20FF0B19"/>
    <w:rsid w:val="21033B72"/>
    <w:rsid w:val="21047901"/>
    <w:rsid w:val="21145221"/>
    <w:rsid w:val="211E1DBE"/>
    <w:rsid w:val="21223355"/>
    <w:rsid w:val="21296865"/>
    <w:rsid w:val="212D21D7"/>
    <w:rsid w:val="2131487D"/>
    <w:rsid w:val="213223CB"/>
    <w:rsid w:val="213779A3"/>
    <w:rsid w:val="21397D11"/>
    <w:rsid w:val="213E1FA2"/>
    <w:rsid w:val="21413CB2"/>
    <w:rsid w:val="214A46D5"/>
    <w:rsid w:val="21515D9C"/>
    <w:rsid w:val="21585312"/>
    <w:rsid w:val="21602325"/>
    <w:rsid w:val="21646C9A"/>
    <w:rsid w:val="216D6CE0"/>
    <w:rsid w:val="217A3C82"/>
    <w:rsid w:val="217A5F53"/>
    <w:rsid w:val="217B4ED4"/>
    <w:rsid w:val="217D41D3"/>
    <w:rsid w:val="21836B7B"/>
    <w:rsid w:val="2194654C"/>
    <w:rsid w:val="21977FD4"/>
    <w:rsid w:val="219A4D7A"/>
    <w:rsid w:val="219E3563"/>
    <w:rsid w:val="21A12985"/>
    <w:rsid w:val="21B17E7F"/>
    <w:rsid w:val="21BF1104"/>
    <w:rsid w:val="21D52C9F"/>
    <w:rsid w:val="21E756CA"/>
    <w:rsid w:val="21E83342"/>
    <w:rsid w:val="21EA6C83"/>
    <w:rsid w:val="21EC54DA"/>
    <w:rsid w:val="21EF0BEE"/>
    <w:rsid w:val="21F848BA"/>
    <w:rsid w:val="220116F1"/>
    <w:rsid w:val="22017981"/>
    <w:rsid w:val="220666AC"/>
    <w:rsid w:val="220905E5"/>
    <w:rsid w:val="22093811"/>
    <w:rsid w:val="221028F8"/>
    <w:rsid w:val="22111953"/>
    <w:rsid w:val="221935B7"/>
    <w:rsid w:val="221F5A6A"/>
    <w:rsid w:val="22353745"/>
    <w:rsid w:val="22392E84"/>
    <w:rsid w:val="22400DC2"/>
    <w:rsid w:val="22416277"/>
    <w:rsid w:val="22437F02"/>
    <w:rsid w:val="224A7BEA"/>
    <w:rsid w:val="224E43FF"/>
    <w:rsid w:val="22533BD9"/>
    <w:rsid w:val="22593E7D"/>
    <w:rsid w:val="2274239E"/>
    <w:rsid w:val="227A509A"/>
    <w:rsid w:val="227C5DE0"/>
    <w:rsid w:val="227D0AA4"/>
    <w:rsid w:val="22843481"/>
    <w:rsid w:val="22877976"/>
    <w:rsid w:val="228B2FF0"/>
    <w:rsid w:val="228B4CE1"/>
    <w:rsid w:val="22A478DA"/>
    <w:rsid w:val="22A8058B"/>
    <w:rsid w:val="22B701B0"/>
    <w:rsid w:val="22CC627F"/>
    <w:rsid w:val="22CE41E9"/>
    <w:rsid w:val="22D7499B"/>
    <w:rsid w:val="22D94B2A"/>
    <w:rsid w:val="22ED3C64"/>
    <w:rsid w:val="22EE2B59"/>
    <w:rsid w:val="22F30E62"/>
    <w:rsid w:val="23055F04"/>
    <w:rsid w:val="23097800"/>
    <w:rsid w:val="230A26B4"/>
    <w:rsid w:val="231464CB"/>
    <w:rsid w:val="231639E7"/>
    <w:rsid w:val="231A0AAB"/>
    <w:rsid w:val="231A1A8B"/>
    <w:rsid w:val="231A4DE2"/>
    <w:rsid w:val="231A7A21"/>
    <w:rsid w:val="231A7D0B"/>
    <w:rsid w:val="231F1123"/>
    <w:rsid w:val="232B4E51"/>
    <w:rsid w:val="23392878"/>
    <w:rsid w:val="23436195"/>
    <w:rsid w:val="23463499"/>
    <w:rsid w:val="234710CD"/>
    <w:rsid w:val="235769C7"/>
    <w:rsid w:val="235A27EE"/>
    <w:rsid w:val="236B11BF"/>
    <w:rsid w:val="236F14B0"/>
    <w:rsid w:val="23740198"/>
    <w:rsid w:val="237F4DA4"/>
    <w:rsid w:val="238F4243"/>
    <w:rsid w:val="2398270F"/>
    <w:rsid w:val="23992C45"/>
    <w:rsid w:val="239B61DF"/>
    <w:rsid w:val="23B53BC6"/>
    <w:rsid w:val="23B5715A"/>
    <w:rsid w:val="23B93487"/>
    <w:rsid w:val="23BF6769"/>
    <w:rsid w:val="23CD44CA"/>
    <w:rsid w:val="23D46BBC"/>
    <w:rsid w:val="23D72F49"/>
    <w:rsid w:val="23DF3437"/>
    <w:rsid w:val="23E84CC0"/>
    <w:rsid w:val="23EA7EAF"/>
    <w:rsid w:val="23EB3304"/>
    <w:rsid w:val="23ED0FCE"/>
    <w:rsid w:val="23EE0E99"/>
    <w:rsid w:val="23F10B6A"/>
    <w:rsid w:val="23F64C47"/>
    <w:rsid w:val="23F748BE"/>
    <w:rsid w:val="23F761A1"/>
    <w:rsid w:val="2404277C"/>
    <w:rsid w:val="2407463E"/>
    <w:rsid w:val="240F6896"/>
    <w:rsid w:val="24110047"/>
    <w:rsid w:val="241123A7"/>
    <w:rsid w:val="24194BF4"/>
    <w:rsid w:val="241C79EF"/>
    <w:rsid w:val="24207A56"/>
    <w:rsid w:val="242234A3"/>
    <w:rsid w:val="24243E45"/>
    <w:rsid w:val="242E65F3"/>
    <w:rsid w:val="24395A6C"/>
    <w:rsid w:val="243A7F66"/>
    <w:rsid w:val="243D42BE"/>
    <w:rsid w:val="245069BB"/>
    <w:rsid w:val="245542F8"/>
    <w:rsid w:val="245679AB"/>
    <w:rsid w:val="246B649F"/>
    <w:rsid w:val="247417AA"/>
    <w:rsid w:val="24747F93"/>
    <w:rsid w:val="248058FF"/>
    <w:rsid w:val="248876EC"/>
    <w:rsid w:val="24896F89"/>
    <w:rsid w:val="249169AB"/>
    <w:rsid w:val="249215BE"/>
    <w:rsid w:val="24951488"/>
    <w:rsid w:val="249B39CF"/>
    <w:rsid w:val="249D237D"/>
    <w:rsid w:val="24A170AA"/>
    <w:rsid w:val="24A702B9"/>
    <w:rsid w:val="24B13143"/>
    <w:rsid w:val="24B75206"/>
    <w:rsid w:val="24BA7D21"/>
    <w:rsid w:val="24BB21EC"/>
    <w:rsid w:val="24BD204D"/>
    <w:rsid w:val="24BF3164"/>
    <w:rsid w:val="24C050A3"/>
    <w:rsid w:val="24C75D32"/>
    <w:rsid w:val="24CB42A1"/>
    <w:rsid w:val="24CF3F86"/>
    <w:rsid w:val="24D33F91"/>
    <w:rsid w:val="24DD0782"/>
    <w:rsid w:val="24F50658"/>
    <w:rsid w:val="24F60762"/>
    <w:rsid w:val="24F703A5"/>
    <w:rsid w:val="24FA25BC"/>
    <w:rsid w:val="25042D72"/>
    <w:rsid w:val="250C39F1"/>
    <w:rsid w:val="250C53F0"/>
    <w:rsid w:val="25164A88"/>
    <w:rsid w:val="252308E3"/>
    <w:rsid w:val="25274AAE"/>
    <w:rsid w:val="253A200E"/>
    <w:rsid w:val="254B4EE9"/>
    <w:rsid w:val="254E1F2E"/>
    <w:rsid w:val="255867E2"/>
    <w:rsid w:val="256B1225"/>
    <w:rsid w:val="257835BE"/>
    <w:rsid w:val="257F38D9"/>
    <w:rsid w:val="2581332D"/>
    <w:rsid w:val="2588696B"/>
    <w:rsid w:val="25A25D36"/>
    <w:rsid w:val="25A30079"/>
    <w:rsid w:val="25AE2048"/>
    <w:rsid w:val="25AE57C4"/>
    <w:rsid w:val="25B1582D"/>
    <w:rsid w:val="25BC128D"/>
    <w:rsid w:val="25BC26A3"/>
    <w:rsid w:val="25C812E4"/>
    <w:rsid w:val="25D25491"/>
    <w:rsid w:val="25D55241"/>
    <w:rsid w:val="25D70B52"/>
    <w:rsid w:val="25EC2E1A"/>
    <w:rsid w:val="25F77D16"/>
    <w:rsid w:val="25FA4069"/>
    <w:rsid w:val="26073590"/>
    <w:rsid w:val="260A19DD"/>
    <w:rsid w:val="26177FC4"/>
    <w:rsid w:val="261B377C"/>
    <w:rsid w:val="261E1AC7"/>
    <w:rsid w:val="262852D7"/>
    <w:rsid w:val="262A6B8D"/>
    <w:rsid w:val="26336F72"/>
    <w:rsid w:val="26347C93"/>
    <w:rsid w:val="2635345B"/>
    <w:rsid w:val="26355FD6"/>
    <w:rsid w:val="26387CF9"/>
    <w:rsid w:val="263E55EC"/>
    <w:rsid w:val="26417B69"/>
    <w:rsid w:val="2645169F"/>
    <w:rsid w:val="26471A26"/>
    <w:rsid w:val="264B3938"/>
    <w:rsid w:val="26534241"/>
    <w:rsid w:val="265532B4"/>
    <w:rsid w:val="26575F99"/>
    <w:rsid w:val="265A5982"/>
    <w:rsid w:val="265B5866"/>
    <w:rsid w:val="26836331"/>
    <w:rsid w:val="26876BB5"/>
    <w:rsid w:val="269752F1"/>
    <w:rsid w:val="269A459D"/>
    <w:rsid w:val="269B0867"/>
    <w:rsid w:val="26A4204C"/>
    <w:rsid w:val="26AA08C5"/>
    <w:rsid w:val="26AC4ABB"/>
    <w:rsid w:val="26AD48E3"/>
    <w:rsid w:val="26AF58DA"/>
    <w:rsid w:val="26B3461E"/>
    <w:rsid w:val="26BD0C64"/>
    <w:rsid w:val="26BD4323"/>
    <w:rsid w:val="26C92114"/>
    <w:rsid w:val="26CC64A7"/>
    <w:rsid w:val="26D10E82"/>
    <w:rsid w:val="26E0676C"/>
    <w:rsid w:val="26FA03E9"/>
    <w:rsid w:val="26FE10D3"/>
    <w:rsid w:val="270A6649"/>
    <w:rsid w:val="27152797"/>
    <w:rsid w:val="27265FEC"/>
    <w:rsid w:val="2727382B"/>
    <w:rsid w:val="272A5736"/>
    <w:rsid w:val="27324A05"/>
    <w:rsid w:val="273F36D6"/>
    <w:rsid w:val="27424DAB"/>
    <w:rsid w:val="27443378"/>
    <w:rsid w:val="274C7820"/>
    <w:rsid w:val="274E4D9A"/>
    <w:rsid w:val="27563F02"/>
    <w:rsid w:val="276131FD"/>
    <w:rsid w:val="27636B34"/>
    <w:rsid w:val="276570AF"/>
    <w:rsid w:val="27691550"/>
    <w:rsid w:val="276B63BE"/>
    <w:rsid w:val="276F56BE"/>
    <w:rsid w:val="27773E59"/>
    <w:rsid w:val="277B3DAE"/>
    <w:rsid w:val="277D48DB"/>
    <w:rsid w:val="2785593C"/>
    <w:rsid w:val="27880530"/>
    <w:rsid w:val="278D2314"/>
    <w:rsid w:val="278D7F95"/>
    <w:rsid w:val="278F7FD6"/>
    <w:rsid w:val="27904F74"/>
    <w:rsid w:val="2798490F"/>
    <w:rsid w:val="279A29A8"/>
    <w:rsid w:val="279B2C48"/>
    <w:rsid w:val="27AB622E"/>
    <w:rsid w:val="27AD1C41"/>
    <w:rsid w:val="27CB6466"/>
    <w:rsid w:val="27CB6EF9"/>
    <w:rsid w:val="27CD38D1"/>
    <w:rsid w:val="27CE469B"/>
    <w:rsid w:val="27E00885"/>
    <w:rsid w:val="27F54FDD"/>
    <w:rsid w:val="27FB38A5"/>
    <w:rsid w:val="27FE341D"/>
    <w:rsid w:val="27FE3BB9"/>
    <w:rsid w:val="280063F7"/>
    <w:rsid w:val="28082CB2"/>
    <w:rsid w:val="280A5BFA"/>
    <w:rsid w:val="280B6AB3"/>
    <w:rsid w:val="280F1991"/>
    <w:rsid w:val="280F317D"/>
    <w:rsid w:val="28106B01"/>
    <w:rsid w:val="281160AC"/>
    <w:rsid w:val="28217F70"/>
    <w:rsid w:val="28307E3B"/>
    <w:rsid w:val="28330106"/>
    <w:rsid w:val="2837398F"/>
    <w:rsid w:val="28452375"/>
    <w:rsid w:val="284D5809"/>
    <w:rsid w:val="28542F65"/>
    <w:rsid w:val="285B3C68"/>
    <w:rsid w:val="28634052"/>
    <w:rsid w:val="286D12F5"/>
    <w:rsid w:val="28757B73"/>
    <w:rsid w:val="287A2278"/>
    <w:rsid w:val="287C528F"/>
    <w:rsid w:val="287F79FA"/>
    <w:rsid w:val="28853702"/>
    <w:rsid w:val="2886755E"/>
    <w:rsid w:val="28885156"/>
    <w:rsid w:val="288E5578"/>
    <w:rsid w:val="288F5EF9"/>
    <w:rsid w:val="2894436F"/>
    <w:rsid w:val="28A2398F"/>
    <w:rsid w:val="28A63A8C"/>
    <w:rsid w:val="28AC1DFB"/>
    <w:rsid w:val="28AD09D6"/>
    <w:rsid w:val="28B03E8C"/>
    <w:rsid w:val="28B66905"/>
    <w:rsid w:val="28B72498"/>
    <w:rsid w:val="28BC14DB"/>
    <w:rsid w:val="28BE0CC6"/>
    <w:rsid w:val="28C21902"/>
    <w:rsid w:val="28C5123C"/>
    <w:rsid w:val="28C86053"/>
    <w:rsid w:val="28CD5E0E"/>
    <w:rsid w:val="28D715DA"/>
    <w:rsid w:val="28D71F5A"/>
    <w:rsid w:val="28D97361"/>
    <w:rsid w:val="28E45F2F"/>
    <w:rsid w:val="28EC2ED3"/>
    <w:rsid w:val="28EF4124"/>
    <w:rsid w:val="28F51201"/>
    <w:rsid w:val="28FE71D5"/>
    <w:rsid w:val="291507C4"/>
    <w:rsid w:val="29276F95"/>
    <w:rsid w:val="292A3A92"/>
    <w:rsid w:val="292D4BC4"/>
    <w:rsid w:val="29383F6A"/>
    <w:rsid w:val="293E016A"/>
    <w:rsid w:val="29442511"/>
    <w:rsid w:val="294970D3"/>
    <w:rsid w:val="29540684"/>
    <w:rsid w:val="29573F4F"/>
    <w:rsid w:val="2957792A"/>
    <w:rsid w:val="295D51FF"/>
    <w:rsid w:val="29600F5D"/>
    <w:rsid w:val="2962713B"/>
    <w:rsid w:val="2986399E"/>
    <w:rsid w:val="29963E97"/>
    <w:rsid w:val="29B178B3"/>
    <w:rsid w:val="29B37D84"/>
    <w:rsid w:val="29B9675B"/>
    <w:rsid w:val="29BE11E6"/>
    <w:rsid w:val="29BE7B0B"/>
    <w:rsid w:val="29C51DD6"/>
    <w:rsid w:val="29C676FC"/>
    <w:rsid w:val="29CA22E3"/>
    <w:rsid w:val="29CB13C9"/>
    <w:rsid w:val="29DA69F8"/>
    <w:rsid w:val="29DC2FC9"/>
    <w:rsid w:val="29EE3936"/>
    <w:rsid w:val="29F431AE"/>
    <w:rsid w:val="29FB3C57"/>
    <w:rsid w:val="29FD307C"/>
    <w:rsid w:val="2A030DB1"/>
    <w:rsid w:val="2A036D83"/>
    <w:rsid w:val="2A054E6E"/>
    <w:rsid w:val="2A07783F"/>
    <w:rsid w:val="2A0B78C0"/>
    <w:rsid w:val="2A141A72"/>
    <w:rsid w:val="2A15322E"/>
    <w:rsid w:val="2A20763C"/>
    <w:rsid w:val="2A2C00F6"/>
    <w:rsid w:val="2A336E2B"/>
    <w:rsid w:val="2A345A6A"/>
    <w:rsid w:val="2A352DD0"/>
    <w:rsid w:val="2A371572"/>
    <w:rsid w:val="2A3A2A28"/>
    <w:rsid w:val="2A3D5D7A"/>
    <w:rsid w:val="2A431DAD"/>
    <w:rsid w:val="2A473605"/>
    <w:rsid w:val="2A4B780C"/>
    <w:rsid w:val="2A544548"/>
    <w:rsid w:val="2A5A4556"/>
    <w:rsid w:val="2A786A59"/>
    <w:rsid w:val="2A871020"/>
    <w:rsid w:val="2A8A57DE"/>
    <w:rsid w:val="2A987BA4"/>
    <w:rsid w:val="2A9B0BF1"/>
    <w:rsid w:val="2AA331E1"/>
    <w:rsid w:val="2AA43D4D"/>
    <w:rsid w:val="2AAC2443"/>
    <w:rsid w:val="2AAE1584"/>
    <w:rsid w:val="2AC07009"/>
    <w:rsid w:val="2AC34171"/>
    <w:rsid w:val="2AC573D5"/>
    <w:rsid w:val="2ACB0A72"/>
    <w:rsid w:val="2ADD66B6"/>
    <w:rsid w:val="2AE1541B"/>
    <w:rsid w:val="2AE30F39"/>
    <w:rsid w:val="2AE46301"/>
    <w:rsid w:val="2AE71EF7"/>
    <w:rsid w:val="2AEA6D6A"/>
    <w:rsid w:val="2AF93955"/>
    <w:rsid w:val="2AFE18F9"/>
    <w:rsid w:val="2B054EB5"/>
    <w:rsid w:val="2B145EE7"/>
    <w:rsid w:val="2B152437"/>
    <w:rsid w:val="2B2447C5"/>
    <w:rsid w:val="2B3354C3"/>
    <w:rsid w:val="2B344DD9"/>
    <w:rsid w:val="2B4048A7"/>
    <w:rsid w:val="2B4124F6"/>
    <w:rsid w:val="2B470C51"/>
    <w:rsid w:val="2B56436F"/>
    <w:rsid w:val="2B564B6A"/>
    <w:rsid w:val="2B6B7E1D"/>
    <w:rsid w:val="2B7A49C7"/>
    <w:rsid w:val="2B7D6676"/>
    <w:rsid w:val="2B850417"/>
    <w:rsid w:val="2B9F79F1"/>
    <w:rsid w:val="2BA15DD7"/>
    <w:rsid w:val="2BA3049E"/>
    <w:rsid w:val="2BAD2795"/>
    <w:rsid w:val="2BB56E1B"/>
    <w:rsid w:val="2BBD19D4"/>
    <w:rsid w:val="2BC43055"/>
    <w:rsid w:val="2BE35F4B"/>
    <w:rsid w:val="2BE83E1E"/>
    <w:rsid w:val="2BF42161"/>
    <w:rsid w:val="2C063B1A"/>
    <w:rsid w:val="2C117E4A"/>
    <w:rsid w:val="2C28335B"/>
    <w:rsid w:val="2C344FA1"/>
    <w:rsid w:val="2C356BB6"/>
    <w:rsid w:val="2C3C3183"/>
    <w:rsid w:val="2C4716B6"/>
    <w:rsid w:val="2C4E07A6"/>
    <w:rsid w:val="2C5202A8"/>
    <w:rsid w:val="2C525C20"/>
    <w:rsid w:val="2C595070"/>
    <w:rsid w:val="2C5A060F"/>
    <w:rsid w:val="2C5A2522"/>
    <w:rsid w:val="2C632BFC"/>
    <w:rsid w:val="2C67519B"/>
    <w:rsid w:val="2C6D25F2"/>
    <w:rsid w:val="2C6F58AF"/>
    <w:rsid w:val="2C771930"/>
    <w:rsid w:val="2C7A41FA"/>
    <w:rsid w:val="2C7B4A8F"/>
    <w:rsid w:val="2C7B5E90"/>
    <w:rsid w:val="2C7D6AE1"/>
    <w:rsid w:val="2C7F3F1F"/>
    <w:rsid w:val="2C8C482E"/>
    <w:rsid w:val="2C91147E"/>
    <w:rsid w:val="2C920683"/>
    <w:rsid w:val="2C952200"/>
    <w:rsid w:val="2C95473D"/>
    <w:rsid w:val="2CA14087"/>
    <w:rsid w:val="2CA92E3A"/>
    <w:rsid w:val="2CB15C87"/>
    <w:rsid w:val="2CBA0A9C"/>
    <w:rsid w:val="2CCC70D4"/>
    <w:rsid w:val="2CDB07E5"/>
    <w:rsid w:val="2CE16312"/>
    <w:rsid w:val="2CE535BF"/>
    <w:rsid w:val="2CE84887"/>
    <w:rsid w:val="2CF242CA"/>
    <w:rsid w:val="2CFE0964"/>
    <w:rsid w:val="2CFE119D"/>
    <w:rsid w:val="2CFE288D"/>
    <w:rsid w:val="2CFF3255"/>
    <w:rsid w:val="2D056690"/>
    <w:rsid w:val="2D0A46F6"/>
    <w:rsid w:val="2D1A548E"/>
    <w:rsid w:val="2D223F51"/>
    <w:rsid w:val="2D261A26"/>
    <w:rsid w:val="2D2A7895"/>
    <w:rsid w:val="2D504A84"/>
    <w:rsid w:val="2D5F3C37"/>
    <w:rsid w:val="2D6317E6"/>
    <w:rsid w:val="2D636FC6"/>
    <w:rsid w:val="2D6957D1"/>
    <w:rsid w:val="2D72019D"/>
    <w:rsid w:val="2D723C24"/>
    <w:rsid w:val="2D7317FF"/>
    <w:rsid w:val="2D74263D"/>
    <w:rsid w:val="2D7C481D"/>
    <w:rsid w:val="2D84124A"/>
    <w:rsid w:val="2D853ADF"/>
    <w:rsid w:val="2D8F0A62"/>
    <w:rsid w:val="2D8F2460"/>
    <w:rsid w:val="2D8F676F"/>
    <w:rsid w:val="2D902978"/>
    <w:rsid w:val="2D9A4DD9"/>
    <w:rsid w:val="2DA040C0"/>
    <w:rsid w:val="2DA31785"/>
    <w:rsid w:val="2DA359C6"/>
    <w:rsid w:val="2DAA1A28"/>
    <w:rsid w:val="2DAB7CAA"/>
    <w:rsid w:val="2DAE1B94"/>
    <w:rsid w:val="2DAE6D01"/>
    <w:rsid w:val="2DB05B5C"/>
    <w:rsid w:val="2DC50F9B"/>
    <w:rsid w:val="2DCF22AD"/>
    <w:rsid w:val="2DD344AD"/>
    <w:rsid w:val="2DD745E4"/>
    <w:rsid w:val="2DDA4380"/>
    <w:rsid w:val="2DDF0DA0"/>
    <w:rsid w:val="2DE73F68"/>
    <w:rsid w:val="2DEB3EF9"/>
    <w:rsid w:val="2DED4451"/>
    <w:rsid w:val="2E05001F"/>
    <w:rsid w:val="2E070A66"/>
    <w:rsid w:val="2E0B038C"/>
    <w:rsid w:val="2E137ABF"/>
    <w:rsid w:val="2E165A9F"/>
    <w:rsid w:val="2E187B43"/>
    <w:rsid w:val="2E272A11"/>
    <w:rsid w:val="2E2C7E3F"/>
    <w:rsid w:val="2E374120"/>
    <w:rsid w:val="2E3922C5"/>
    <w:rsid w:val="2E3C4882"/>
    <w:rsid w:val="2E454F62"/>
    <w:rsid w:val="2E4F02EC"/>
    <w:rsid w:val="2E521C1D"/>
    <w:rsid w:val="2E52743B"/>
    <w:rsid w:val="2E56148F"/>
    <w:rsid w:val="2E5C2BB7"/>
    <w:rsid w:val="2E7103AB"/>
    <w:rsid w:val="2E735BB8"/>
    <w:rsid w:val="2E8271C2"/>
    <w:rsid w:val="2E89631C"/>
    <w:rsid w:val="2E9E47B7"/>
    <w:rsid w:val="2EA228E8"/>
    <w:rsid w:val="2EA86865"/>
    <w:rsid w:val="2EAA0326"/>
    <w:rsid w:val="2EB534D0"/>
    <w:rsid w:val="2EBA297A"/>
    <w:rsid w:val="2EBE2D14"/>
    <w:rsid w:val="2ECB21BB"/>
    <w:rsid w:val="2ECC24BC"/>
    <w:rsid w:val="2ECD28F8"/>
    <w:rsid w:val="2ECF32EA"/>
    <w:rsid w:val="2ED471C0"/>
    <w:rsid w:val="2EE32355"/>
    <w:rsid w:val="2EE73026"/>
    <w:rsid w:val="2EF21DA1"/>
    <w:rsid w:val="2EFD3D38"/>
    <w:rsid w:val="2F041E4B"/>
    <w:rsid w:val="2F04794F"/>
    <w:rsid w:val="2F064BC1"/>
    <w:rsid w:val="2F084CA6"/>
    <w:rsid w:val="2F0E3DA1"/>
    <w:rsid w:val="2F0F7113"/>
    <w:rsid w:val="2F142AE2"/>
    <w:rsid w:val="2F1704BD"/>
    <w:rsid w:val="2F1F398F"/>
    <w:rsid w:val="2F231293"/>
    <w:rsid w:val="2F255439"/>
    <w:rsid w:val="2F2B2CAD"/>
    <w:rsid w:val="2F2B2DDB"/>
    <w:rsid w:val="2F3B189D"/>
    <w:rsid w:val="2F3F5FD6"/>
    <w:rsid w:val="2F6B6D31"/>
    <w:rsid w:val="2F7E60E1"/>
    <w:rsid w:val="2F88522A"/>
    <w:rsid w:val="2F8F77D4"/>
    <w:rsid w:val="2FA24B9F"/>
    <w:rsid w:val="2FA551B2"/>
    <w:rsid w:val="2FB05D48"/>
    <w:rsid w:val="2FB26FBA"/>
    <w:rsid w:val="2FB83CE8"/>
    <w:rsid w:val="2FBC66A1"/>
    <w:rsid w:val="2FC26865"/>
    <w:rsid w:val="2FC93295"/>
    <w:rsid w:val="2FCB6A0D"/>
    <w:rsid w:val="2FCD26C8"/>
    <w:rsid w:val="2FCD7DBA"/>
    <w:rsid w:val="2FD14CBE"/>
    <w:rsid w:val="2FED42F5"/>
    <w:rsid w:val="2FFC5405"/>
    <w:rsid w:val="30023DD3"/>
    <w:rsid w:val="300765B9"/>
    <w:rsid w:val="300D0D90"/>
    <w:rsid w:val="300E3BC7"/>
    <w:rsid w:val="301132DB"/>
    <w:rsid w:val="301A1054"/>
    <w:rsid w:val="30200AD0"/>
    <w:rsid w:val="302429C5"/>
    <w:rsid w:val="302B43BF"/>
    <w:rsid w:val="30327C94"/>
    <w:rsid w:val="30331FCD"/>
    <w:rsid w:val="303A6D76"/>
    <w:rsid w:val="303B027C"/>
    <w:rsid w:val="303E4AF1"/>
    <w:rsid w:val="304070F0"/>
    <w:rsid w:val="304A2376"/>
    <w:rsid w:val="304B275D"/>
    <w:rsid w:val="305C1930"/>
    <w:rsid w:val="305D6E4A"/>
    <w:rsid w:val="30613308"/>
    <w:rsid w:val="3064212A"/>
    <w:rsid w:val="30687F8F"/>
    <w:rsid w:val="30762C33"/>
    <w:rsid w:val="307C5CCF"/>
    <w:rsid w:val="307D5D95"/>
    <w:rsid w:val="30815981"/>
    <w:rsid w:val="30887EB7"/>
    <w:rsid w:val="30894A83"/>
    <w:rsid w:val="309E4279"/>
    <w:rsid w:val="30A824FF"/>
    <w:rsid w:val="30AD6B90"/>
    <w:rsid w:val="30B226EF"/>
    <w:rsid w:val="30B265C8"/>
    <w:rsid w:val="30B7289B"/>
    <w:rsid w:val="30BC1CCE"/>
    <w:rsid w:val="30BE7352"/>
    <w:rsid w:val="30C6532D"/>
    <w:rsid w:val="30C76518"/>
    <w:rsid w:val="30C77E2F"/>
    <w:rsid w:val="30C86894"/>
    <w:rsid w:val="30D920D8"/>
    <w:rsid w:val="30D9219F"/>
    <w:rsid w:val="30D9638E"/>
    <w:rsid w:val="30DD4B84"/>
    <w:rsid w:val="30DF0794"/>
    <w:rsid w:val="30EF7CD3"/>
    <w:rsid w:val="30F31C09"/>
    <w:rsid w:val="30F520AE"/>
    <w:rsid w:val="30FA6CD5"/>
    <w:rsid w:val="30FC1C61"/>
    <w:rsid w:val="31056D5A"/>
    <w:rsid w:val="31062D45"/>
    <w:rsid w:val="31087A14"/>
    <w:rsid w:val="310B012A"/>
    <w:rsid w:val="31114883"/>
    <w:rsid w:val="311560E7"/>
    <w:rsid w:val="31184FC7"/>
    <w:rsid w:val="311931E6"/>
    <w:rsid w:val="311E4FCF"/>
    <w:rsid w:val="311F709A"/>
    <w:rsid w:val="31223012"/>
    <w:rsid w:val="312D1C48"/>
    <w:rsid w:val="313D1739"/>
    <w:rsid w:val="31463F35"/>
    <w:rsid w:val="31521ED7"/>
    <w:rsid w:val="31584611"/>
    <w:rsid w:val="315853D9"/>
    <w:rsid w:val="315C5565"/>
    <w:rsid w:val="315D3B07"/>
    <w:rsid w:val="31661A5D"/>
    <w:rsid w:val="3167468D"/>
    <w:rsid w:val="316A4474"/>
    <w:rsid w:val="316F5B47"/>
    <w:rsid w:val="31784A8D"/>
    <w:rsid w:val="317A3BAA"/>
    <w:rsid w:val="317F18BB"/>
    <w:rsid w:val="31800FDA"/>
    <w:rsid w:val="31870D71"/>
    <w:rsid w:val="318D5E02"/>
    <w:rsid w:val="31975FC2"/>
    <w:rsid w:val="319B6141"/>
    <w:rsid w:val="319C23A9"/>
    <w:rsid w:val="31A563F0"/>
    <w:rsid w:val="31A632FD"/>
    <w:rsid w:val="31A6471C"/>
    <w:rsid w:val="31B9284C"/>
    <w:rsid w:val="31BF3578"/>
    <w:rsid w:val="31C4483D"/>
    <w:rsid w:val="31D9397B"/>
    <w:rsid w:val="31E00865"/>
    <w:rsid w:val="31E0439C"/>
    <w:rsid w:val="31E44A48"/>
    <w:rsid w:val="31E5654D"/>
    <w:rsid w:val="31E7790F"/>
    <w:rsid w:val="31EC713A"/>
    <w:rsid w:val="31EE34A6"/>
    <w:rsid w:val="31EE40A5"/>
    <w:rsid w:val="31FB5B83"/>
    <w:rsid w:val="320968D9"/>
    <w:rsid w:val="320A2B0A"/>
    <w:rsid w:val="320E461A"/>
    <w:rsid w:val="320F1F8C"/>
    <w:rsid w:val="32145A77"/>
    <w:rsid w:val="321B520F"/>
    <w:rsid w:val="32202979"/>
    <w:rsid w:val="322218D1"/>
    <w:rsid w:val="32295A78"/>
    <w:rsid w:val="322C5D0F"/>
    <w:rsid w:val="32375385"/>
    <w:rsid w:val="32392391"/>
    <w:rsid w:val="324067F4"/>
    <w:rsid w:val="32484153"/>
    <w:rsid w:val="32590D73"/>
    <w:rsid w:val="32635AE1"/>
    <w:rsid w:val="326B1F4C"/>
    <w:rsid w:val="3274180D"/>
    <w:rsid w:val="32745885"/>
    <w:rsid w:val="327A13FB"/>
    <w:rsid w:val="327F37D9"/>
    <w:rsid w:val="328A477E"/>
    <w:rsid w:val="32976DB3"/>
    <w:rsid w:val="329E1E23"/>
    <w:rsid w:val="32A60C78"/>
    <w:rsid w:val="32B02D10"/>
    <w:rsid w:val="32B137E1"/>
    <w:rsid w:val="32B21B5C"/>
    <w:rsid w:val="32B35B9B"/>
    <w:rsid w:val="32B83F0B"/>
    <w:rsid w:val="32BF28F9"/>
    <w:rsid w:val="32C44E76"/>
    <w:rsid w:val="32C53584"/>
    <w:rsid w:val="32C54011"/>
    <w:rsid w:val="32C81184"/>
    <w:rsid w:val="32CC422F"/>
    <w:rsid w:val="32CF4AA0"/>
    <w:rsid w:val="32D27FD1"/>
    <w:rsid w:val="32D70408"/>
    <w:rsid w:val="32F37F4E"/>
    <w:rsid w:val="330313E8"/>
    <w:rsid w:val="330408DB"/>
    <w:rsid w:val="33080E7B"/>
    <w:rsid w:val="330C7E58"/>
    <w:rsid w:val="33147762"/>
    <w:rsid w:val="3318536C"/>
    <w:rsid w:val="331A6B7F"/>
    <w:rsid w:val="331F485C"/>
    <w:rsid w:val="333973EB"/>
    <w:rsid w:val="33467B58"/>
    <w:rsid w:val="334A73F2"/>
    <w:rsid w:val="334F0618"/>
    <w:rsid w:val="3353046A"/>
    <w:rsid w:val="3353249E"/>
    <w:rsid w:val="336563F8"/>
    <w:rsid w:val="33714BDB"/>
    <w:rsid w:val="337C383E"/>
    <w:rsid w:val="3389137C"/>
    <w:rsid w:val="339979EF"/>
    <w:rsid w:val="33A35519"/>
    <w:rsid w:val="33A97E5F"/>
    <w:rsid w:val="33B337FF"/>
    <w:rsid w:val="33B37325"/>
    <w:rsid w:val="33BC4DE7"/>
    <w:rsid w:val="33C11502"/>
    <w:rsid w:val="33CC65C3"/>
    <w:rsid w:val="33CE3C6E"/>
    <w:rsid w:val="33CE7E90"/>
    <w:rsid w:val="33D452F7"/>
    <w:rsid w:val="33D76E99"/>
    <w:rsid w:val="33E1527E"/>
    <w:rsid w:val="33E270A1"/>
    <w:rsid w:val="33E31235"/>
    <w:rsid w:val="33E61800"/>
    <w:rsid w:val="33E62469"/>
    <w:rsid w:val="33F93598"/>
    <w:rsid w:val="33FD2F6F"/>
    <w:rsid w:val="33FE194D"/>
    <w:rsid w:val="34005FA1"/>
    <w:rsid w:val="34007317"/>
    <w:rsid w:val="34013299"/>
    <w:rsid w:val="340F34DE"/>
    <w:rsid w:val="340F6966"/>
    <w:rsid w:val="34156712"/>
    <w:rsid w:val="3416268C"/>
    <w:rsid w:val="34195409"/>
    <w:rsid w:val="341B3E00"/>
    <w:rsid w:val="341C6BBA"/>
    <w:rsid w:val="342B792D"/>
    <w:rsid w:val="342C2A71"/>
    <w:rsid w:val="34335D72"/>
    <w:rsid w:val="344010B9"/>
    <w:rsid w:val="34472AD1"/>
    <w:rsid w:val="344D2F34"/>
    <w:rsid w:val="34517396"/>
    <w:rsid w:val="345722D5"/>
    <w:rsid w:val="345773CE"/>
    <w:rsid w:val="3459020D"/>
    <w:rsid w:val="345F17B4"/>
    <w:rsid w:val="34611ABA"/>
    <w:rsid w:val="346A00A6"/>
    <w:rsid w:val="34734E19"/>
    <w:rsid w:val="34780CD2"/>
    <w:rsid w:val="34784384"/>
    <w:rsid w:val="347B22E9"/>
    <w:rsid w:val="347B5114"/>
    <w:rsid w:val="348517AB"/>
    <w:rsid w:val="34891E33"/>
    <w:rsid w:val="348A5472"/>
    <w:rsid w:val="348E6627"/>
    <w:rsid w:val="349367FF"/>
    <w:rsid w:val="34A32AB9"/>
    <w:rsid w:val="34AB49BA"/>
    <w:rsid w:val="34BE6C5A"/>
    <w:rsid w:val="34C46EB0"/>
    <w:rsid w:val="34C645CD"/>
    <w:rsid w:val="34CF3136"/>
    <w:rsid w:val="34DA5175"/>
    <w:rsid w:val="34DA7D5D"/>
    <w:rsid w:val="34DC62F9"/>
    <w:rsid w:val="34E464FE"/>
    <w:rsid w:val="34E5417A"/>
    <w:rsid w:val="34E62B83"/>
    <w:rsid w:val="34F53F3F"/>
    <w:rsid w:val="350760C9"/>
    <w:rsid w:val="351210AF"/>
    <w:rsid w:val="35155D9C"/>
    <w:rsid w:val="351D45A3"/>
    <w:rsid w:val="35227C74"/>
    <w:rsid w:val="352A5C5E"/>
    <w:rsid w:val="353272D6"/>
    <w:rsid w:val="35355761"/>
    <w:rsid w:val="354A7474"/>
    <w:rsid w:val="354E1EF5"/>
    <w:rsid w:val="355531B0"/>
    <w:rsid w:val="355D6FC2"/>
    <w:rsid w:val="355F672A"/>
    <w:rsid w:val="35640747"/>
    <w:rsid w:val="357746B2"/>
    <w:rsid w:val="358676E7"/>
    <w:rsid w:val="358E25EE"/>
    <w:rsid w:val="35974FD0"/>
    <w:rsid w:val="359B310A"/>
    <w:rsid w:val="359B7442"/>
    <w:rsid w:val="35A13FB0"/>
    <w:rsid w:val="35A17DAD"/>
    <w:rsid w:val="35B04C99"/>
    <w:rsid w:val="35B633CC"/>
    <w:rsid w:val="35BC2800"/>
    <w:rsid w:val="35C45EFB"/>
    <w:rsid w:val="35CB0479"/>
    <w:rsid w:val="35D35DD3"/>
    <w:rsid w:val="35D4786D"/>
    <w:rsid w:val="35DF2122"/>
    <w:rsid w:val="35E417E2"/>
    <w:rsid w:val="35E91FD7"/>
    <w:rsid w:val="35F46C29"/>
    <w:rsid w:val="35F6739B"/>
    <w:rsid w:val="35F93147"/>
    <w:rsid w:val="35FD783B"/>
    <w:rsid w:val="360035A7"/>
    <w:rsid w:val="360C379C"/>
    <w:rsid w:val="36155D9C"/>
    <w:rsid w:val="3617438F"/>
    <w:rsid w:val="36196A98"/>
    <w:rsid w:val="361E68E4"/>
    <w:rsid w:val="3628100F"/>
    <w:rsid w:val="36312A14"/>
    <w:rsid w:val="36393C8F"/>
    <w:rsid w:val="363A163F"/>
    <w:rsid w:val="363B0A2A"/>
    <w:rsid w:val="363D34BD"/>
    <w:rsid w:val="363F382B"/>
    <w:rsid w:val="36483E62"/>
    <w:rsid w:val="36484134"/>
    <w:rsid w:val="36495632"/>
    <w:rsid w:val="367C483B"/>
    <w:rsid w:val="368717A8"/>
    <w:rsid w:val="368B27F8"/>
    <w:rsid w:val="36913206"/>
    <w:rsid w:val="36934F8B"/>
    <w:rsid w:val="369E5644"/>
    <w:rsid w:val="36AB742E"/>
    <w:rsid w:val="36AC1D80"/>
    <w:rsid w:val="36BD651D"/>
    <w:rsid w:val="36CA28B0"/>
    <w:rsid w:val="36D11A00"/>
    <w:rsid w:val="36D61A6F"/>
    <w:rsid w:val="36DA1772"/>
    <w:rsid w:val="36DF7411"/>
    <w:rsid w:val="36E74C0A"/>
    <w:rsid w:val="36EC13CB"/>
    <w:rsid w:val="36F1082C"/>
    <w:rsid w:val="36F2318C"/>
    <w:rsid w:val="36F91415"/>
    <w:rsid w:val="36FF4437"/>
    <w:rsid w:val="37002B93"/>
    <w:rsid w:val="37132AA1"/>
    <w:rsid w:val="3714435B"/>
    <w:rsid w:val="37154402"/>
    <w:rsid w:val="37176977"/>
    <w:rsid w:val="37272947"/>
    <w:rsid w:val="37346E66"/>
    <w:rsid w:val="37364F01"/>
    <w:rsid w:val="374063CE"/>
    <w:rsid w:val="37472503"/>
    <w:rsid w:val="37511BCC"/>
    <w:rsid w:val="3751706F"/>
    <w:rsid w:val="37580CE9"/>
    <w:rsid w:val="3766534D"/>
    <w:rsid w:val="376D0871"/>
    <w:rsid w:val="377679C9"/>
    <w:rsid w:val="37795946"/>
    <w:rsid w:val="377A1CE8"/>
    <w:rsid w:val="377D0522"/>
    <w:rsid w:val="378124BA"/>
    <w:rsid w:val="3787152D"/>
    <w:rsid w:val="37874892"/>
    <w:rsid w:val="37993508"/>
    <w:rsid w:val="379E7146"/>
    <w:rsid w:val="37A3535B"/>
    <w:rsid w:val="37AF18C2"/>
    <w:rsid w:val="37AF32E2"/>
    <w:rsid w:val="37B265A6"/>
    <w:rsid w:val="37B57FE1"/>
    <w:rsid w:val="37BC6E3C"/>
    <w:rsid w:val="37C108C8"/>
    <w:rsid w:val="37CE6ECC"/>
    <w:rsid w:val="37D23CF9"/>
    <w:rsid w:val="37D9135E"/>
    <w:rsid w:val="37E2564E"/>
    <w:rsid w:val="37E656E9"/>
    <w:rsid w:val="37F96B3C"/>
    <w:rsid w:val="37FC1811"/>
    <w:rsid w:val="37FC6C6E"/>
    <w:rsid w:val="37FF4101"/>
    <w:rsid w:val="380413C3"/>
    <w:rsid w:val="3805230C"/>
    <w:rsid w:val="38052A70"/>
    <w:rsid w:val="380769BD"/>
    <w:rsid w:val="381F070B"/>
    <w:rsid w:val="38201156"/>
    <w:rsid w:val="382035C3"/>
    <w:rsid w:val="382646E3"/>
    <w:rsid w:val="382B0504"/>
    <w:rsid w:val="383C58A4"/>
    <w:rsid w:val="38456F27"/>
    <w:rsid w:val="38464F9D"/>
    <w:rsid w:val="38477C1F"/>
    <w:rsid w:val="384D6A77"/>
    <w:rsid w:val="38502C24"/>
    <w:rsid w:val="38583C29"/>
    <w:rsid w:val="385E6719"/>
    <w:rsid w:val="385F30BD"/>
    <w:rsid w:val="386C1758"/>
    <w:rsid w:val="386E6EEA"/>
    <w:rsid w:val="38705AF7"/>
    <w:rsid w:val="388368AB"/>
    <w:rsid w:val="388C7666"/>
    <w:rsid w:val="38902855"/>
    <w:rsid w:val="38922A5A"/>
    <w:rsid w:val="389D7E90"/>
    <w:rsid w:val="38AC01FD"/>
    <w:rsid w:val="38AD017B"/>
    <w:rsid w:val="38AF79C7"/>
    <w:rsid w:val="38B2041D"/>
    <w:rsid w:val="38B21277"/>
    <w:rsid w:val="38B2457A"/>
    <w:rsid w:val="38B61641"/>
    <w:rsid w:val="38C113C7"/>
    <w:rsid w:val="38C210A5"/>
    <w:rsid w:val="38C63C34"/>
    <w:rsid w:val="38CB6143"/>
    <w:rsid w:val="38CD58D2"/>
    <w:rsid w:val="38CE091C"/>
    <w:rsid w:val="38D14853"/>
    <w:rsid w:val="38D17063"/>
    <w:rsid w:val="38DB20AC"/>
    <w:rsid w:val="38DC1547"/>
    <w:rsid w:val="38E23E1B"/>
    <w:rsid w:val="38E62724"/>
    <w:rsid w:val="38EA567E"/>
    <w:rsid w:val="38F4202E"/>
    <w:rsid w:val="38F62BF7"/>
    <w:rsid w:val="38FB0B56"/>
    <w:rsid w:val="38FE64AE"/>
    <w:rsid w:val="390A353C"/>
    <w:rsid w:val="390D731B"/>
    <w:rsid w:val="390D7808"/>
    <w:rsid w:val="391825A9"/>
    <w:rsid w:val="39185539"/>
    <w:rsid w:val="391B414E"/>
    <w:rsid w:val="391D66E8"/>
    <w:rsid w:val="392A6C93"/>
    <w:rsid w:val="392C41B1"/>
    <w:rsid w:val="39324A74"/>
    <w:rsid w:val="39353E14"/>
    <w:rsid w:val="39456CEF"/>
    <w:rsid w:val="394603EA"/>
    <w:rsid w:val="39473D4C"/>
    <w:rsid w:val="394A36D0"/>
    <w:rsid w:val="3963452E"/>
    <w:rsid w:val="396A59B2"/>
    <w:rsid w:val="3972500C"/>
    <w:rsid w:val="39762F9D"/>
    <w:rsid w:val="39807F09"/>
    <w:rsid w:val="39856124"/>
    <w:rsid w:val="399720D1"/>
    <w:rsid w:val="399F6872"/>
    <w:rsid w:val="39AA5F03"/>
    <w:rsid w:val="39AF560B"/>
    <w:rsid w:val="39B13991"/>
    <w:rsid w:val="39B22D29"/>
    <w:rsid w:val="39B251CF"/>
    <w:rsid w:val="39D037AE"/>
    <w:rsid w:val="39D50E29"/>
    <w:rsid w:val="39DA2C0D"/>
    <w:rsid w:val="39E11E9B"/>
    <w:rsid w:val="39F976FC"/>
    <w:rsid w:val="39FD74A4"/>
    <w:rsid w:val="3A0023A7"/>
    <w:rsid w:val="3A013F47"/>
    <w:rsid w:val="3A023F5B"/>
    <w:rsid w:val="3A08117B"/>
    <w:rsid w:val="3A0B1E44"/>
    <w:rsid w:val="3A127593"/>
    <w:rsid w:val="3A2604D7"/>
    <w:rsid w:val="3A2A1349"/>
    <w:rsid w:val="3A2D799C"/>
    <w:rsid w:val="3A403CD6"/>
    <w:rsid w:val="3A4C7C52"/>
    <w:rsid w:val="3A4D32B1"/>
    <w:rsid w:val="3A580B62"/>
    <w:rsid w:val="3A6077B3"/>
    <w:rsid w:val="3A6E24F7"/>
    <w:rsid w:val="3A7434D9"/>
    <w:rsid w:val="3A837FDD"/>
    <w:rsid w:val="3A85695D"/>
    <w:rsid w:val="3A8C4569"/>
    <w:rsid w:val="3A8E2695"/>
    <w:rsid w:val="3A917944"/>
    <w:rsid w:val="3AA12A8A"/>
    <w:rsid w:val="3AA658CA"/>
    <w:rsid w:val="3AA701D0"/>
    <w:rsid w:val="3AB80498"/>
    <w:rsid w:val="3AC22860"/>
    <w:rsid w:val="3AC30084"/>
    <w:rsid w:val="3AC70A23"/>
    <w:rsid w:val="3AC97244"/>
    <w:rsid w:val="3ACD1795"/>
    <w:rsid w:val="3ACE6AE4"/>
    <w:rsid w:val="3ADA7086"/>
    <w:rsid w:val="3AE75E26"/>
    <w:rsid w:val="3AEF2351"/>
    <w:rsid w:val="3AEF53EE"/>
    <w:rsid w:val="3AF6097B"/>
    <w:rsid w:val="3AF60A6D"/>
    <w:rsid w:val="3AF7084D"/>
    <w:rsid w:val="3AF93955"/>
    <w:rsid w:val="3B0462B0"/>
    <w:rsid w:val="3B070C9A"/>
    <w:rsid w:val="3B1261BD"/>
    <w:rsid w:val="3B1D4CBE"/>
    <w:rsid w:val="3B22187C"/>
    <w:rsid w:val="3B225F0B"/>
    <w:rsid w:val="3B226493"/>
    <w:rsid w:val="3B264088"/>
    <w:rsid w:val="3B295AD8"/>
    <w:rsid w:val="3B295CC0"/>
    <w:rsid w:val="3B2F4FFC"/>
    <w:rsid w:val="3B4C1192"/>
    <w:rsid w:val="3B4E0332"/>
    <w:rsid w:val="3B4E25D2"/>
    <w:rsid w:val="3B534B6C"/>
    <w:rsid w:val="3B546777"/>
    <w:rsid w:val="3B662D46"/>
    <w:rsid w:val="3B6B1237"/>
    <w:rsid w:val="3B72207A"/>
    <w:rsid w:val="3B746ADC"/>
    <w:rsid w:val="3B7A09A5"/>
    <w:rsid w:val="3B807F2C"/>
    <w:rsid w:val="3B814BAA"/>
    <w:rsid w:val="3B852698"/>
    <w:rsid w:val="3B8E79CB"/>
    <w:rsid w:val="3BA62EC4"/>
    <w:rsid w:val="3BA95B35"/>
    <w:rsid w:val="3BAA3764"/>
    <w:rsid w:val="3BB13630"/>
    <w:rsid w:val="3BB70713"/>
    <w:rsid w:val="3BB903CE"/>
    <w:rsid w:val="3BBB7A6B"/>
    <w:rsid w:val="3BC33C49"/>
    <w:rsid w:val="3BC50130"/>
    <w:rsid w:val="3BC826E0"/>
    <w:rsid w:val="3BCC6984"/>
    <w:rsid w:val="3BD044F2"/>
    <w:rsid w:val="3BD339A6"/>
    <w:rsid w:val="3BD5533C"/>
    <w:rsid w:val="3BD649C4"/>
    <w:rsid w:val="3BDD7F17"/>
    <w:rsid w:val="3BDE5182"/>
    <w:rsid w:val="3BE3397A"/>
    <w:rsid w:val="3BE91165"/>
    <w:rsid w:val="3C061D54"/>
    <w:rsid w:val="3C0A676A"/>
    <w:rsid w:val="3C0E3887"/>
    <w:rsid w:val="3C1A1516"/>
    <w:rsid w:val="3C1E073C"/>
    <w:rsid w:val="3C211D7D"/>
    <w:rsid w:val="3C2D459D"/>
    <w:rsid w:val="3C33522C"/>
    <w:rsid w:val="3C3A45A9"/>
    <w:rsid w:val="3C3F18E3"/>
    <w:rsid w:val="3C455052"/>
    <w:rsid w:val="3C56231D"/>
    <w:rsid w:val="3C5678F8"/>
    <w:rsid w:val="3C582C83"/>
    <w:rsid w:val="3C5B2E09"/>
    <w:rsid w:val="3C6935CC"/>
    <w:rsid w:val="3C7C04D0"/>
    <w:rsid w:val="3C7E3AB4"/>
    <w:rsid w:val="3C8D1445"/>
    <w:rsid w:val="3C8F1C53"/>
    <w:rsid w:val="3C973FC1"/>
    <w:rsid w:val="3C9852DE"/>
    <w:rsid w:val="3C9B4362"/>
    <w:rsid w:val="3C9F1CBA"/>
    <w:rsid w:val="3CA0581F"/>
    <w:rsid w:val="3CA41D6C"/>
    <w:rsid w:val="3CA86D81"/>
    <w:rsid w:val="3CAD43E0"/>
    <w:rsid w:val="3CAF79CC"/>
    <w:rsid w:val="3CB2092F"/>
    <w:rsid w:val="3CB85201"/>
    <w:rsid w:val="3CBC6B76"/>
    <w:rsid w:val="3CBD2162"/>
    <w:rsid w:val="3CBE2ECA"/>
    <w:rsid w:val="3CBE5241"/>
    <w:rsid w:val="3CC47E26"/>
    <w:rsid w:val="3CCB548E"/>
    <w:rsid w:val="3CCC65F8"/>
    <w:rsid w:val="3CCF34CF"/>
    <w:rsid w:val="3CD15DD0"/>
    <w:rsid w:val="3CD252E2"/>
    <w:rsid w:val="3CD64BF4"/>
    <w:rsid w:val="3CD82B1B"/>
    <w:rsid w:val="3CDC115B"/>
    <w:rsid w:val="3CDD2911"/>
    <w:rsid w:val="3CE13E5E"/>
    <w:rsid w:val="3CE96851"/>
    <w:rsid w:val="3CF22792"/>
    <w:rsid w:val="3CF77B20"/>
    <w:rsid w:val="3CF97E55"/>
    <w:rsid w:val="3CFB71AF"/>
    <w:rsid w:val="3D001D54"/>
    <w:rsid w:val="3D031869"/>
    <w:rsid w:val="3D1875D6"/>
    <w:rsid w:val="3D1C3E76"/>
    <w:rsid w:val="3D233932"/>
    <w:rsid w:val="3D253975"/>
    <w:rsid w:val="3D2A5E40"/>
    <w:rsid w:val="3D316DC2"/>
    <w:rsid w:val="3D402132"/>
    <w:rsid w:val="3D4469E4"/>
    <w:rsid w:val="3D483AA4"/>
    <w:rsid w:val="3D4934DD"/>
    <w:rsid w:val="3D50394D"/>
    <w:rsid w:val="3D5072BE"/>
    <w:rsid w:val="3D512D19"/>
    <w:rsid w:val="3D5A077E"/>
    <w:rsid w:val="3D680956"/>
    <w:rsid w:val="3D6D6335"/>
    <w:rsid w:val="3D705D28"/>
    <w:rsid w:val="3D772B75"/>
    <w:rsid w:val="3D797D12"/>
    <w:rsid w:val="3D810CE1"/>
    <w:rsid w:val="3D831309"/>
    <w:rsid w:val="3D8B034E"/>
    <w:rsid w:val="3D8D030E"/>
    <w:rsid w:val="3DA137D0"/>
    <w:rsid w:val="3DA26A31"/>
    <w:rsid w:val="3DA456C4"/>
    <w:rsid w:val="3DA545E5"/>
    <w:rsid w:val="3DAC2B37"/>
    <w:rsid w:val="3DB14063"/>
    <w:rsid w:val="3DB1504D"/>
    <w:rsid w:val="3DB47A18"/>
    <w:rsid w:val="3DB9015A"/>
    <w:rsid w:val="3DCA6592"/>
    <w:rsid w:val="3DDF77D3"/>
    <w:rsid w:val="3DE11281"/>
    <w:rsid w:val="3DE749D7"/>
    <w:rsid w:val="3DED70C4"/>
    <w:rsid w:val="3DF174E0"/>
    <w:rsid w:val="3DF336FB"/>
    <w:rsid w:val="3DF72EA6"/>
    <w:rsid w:val="3DF80C5C"/>
    <w:rsid w:val="3DFE0542"/>
    <w:rsid w:val="3DFE0EB8"/>
    <w:rsid w:val="3E000054"/>
    <w:rsid w:val="3E016EC6"/>
    <w:rsid w:val="3E100599"/>
    <w:rsid w:val="3E1148DE"/>
    <w:rsid w:val="3E12282D"/>
    <w:rsid w:val="3E150945"/>
    <w:rsid w:val="3E163B20"/>
    <w:rsid w:val="3E165284"/>
    <w:rsid w:val="3E1A2A4E"/>
    <w:rsid w:val="3E1A70A4"/>
    <w:rsid w:val="3E20278A"/>
    <w:rsid w:val="3E2370E7"/>
    <w:rsid w:val="3E270EE6"/>
    <w:rsid w:val="3E2E0461"/>
    <w:rsid w:val="3E351210"/>
    <w:rsid w:val="3E35723F"/>
    <w:rsid w:val="3E3A4575"/>
    <w:rsid w:val="3E421DD8"/>
    <w:rsid w:val="3E436351"/>
    <w:rsid w:val="3E4C5FE8"/>
    <w:rsid w:val="3E582A49"/>
    <w:rsid w:val="3E5C74B0"/>
    <w:rsid w:val="3E7312FA"/>
    <w:rsid w:val="3E77066B"/>
    <w:rsid w:val="3E772D8A"/>
    <w:rsid w:val="3E7A110F"/>
    <w:rsid w:val="3E7F3EEF"/>
    <w:rsid w:val="3E91494A"/>
    <w:rsid w:val="3E9428BE"/>
    <w:rsid w:val="3E9A520A"/>
    <w:rsid w:val="3E9D22E4"/>
    <w:rsid w:val="3EA12BF9"/>
    <w:rsid w:val="3EA433E3"/>
    <w:rsid w:val="3EAC1A32"/>
    <w:rsid w:val="3EAE5996"/>
    <w:rsid w:val="3EB37281"/>
    <w:rsid w:val="3EB9539B"/>
    <w:rsid w:val="3EB9734C"/>
    <w:rsid w:val="3EBA098A"/>
    <w:rsid w:val="3EBA2BC3"/>
    <w:rsid w:val="3EBB5160"/>
    <w:rsid w:val="3EC63E19"/>
    <w:rsid w:val="3EC93B16"/>
    <w:rsid w:val="3EE55798"/>
    <w:rsid w:val="3EE6718F"/>
    <w:rsid w:val="3EEA697B"/>
    <w:rsid w:val="3EF10527"/>
    <w:rsid w:val="3EF31C83"/>
    <w:rsid w:val="3EFC0265"/>
    <w:rsid w:val="3EFD3312"/>
    <w:rsid w:val="3EFE06CE"/>
    <w:rsid w:val="3F06227C"/>
    <w:rsid w:val="3F0D0A36"/>
    <w:rsid w:val="3F133CF7"/>
    <w:rsid w:val="3F15056B"/>
    <w:rsid w:val="3F15733E"/>
    <w:rsid w:val="3F176F13"/>
    <w:rsid w:val="3F1B5A28"/>
    <w:rsid w:val="3F1E1487"/>
    <w:rsid w:val="3F2761DC"/>
    <w:rsid w:val="3F2E03E5"/>
    <w:rsid w:val="3F2F1D2B"/>
    <w:rsid w:val="3F3E5136"/>
    <w:rsid w:val="3F43619A"/>
    <w:rsid w:val="3F484562"/>
    <w:rsid w:val="3F4C62F7"/>
    <w:rsid w:val="3F505674"/>
    <w:rsid w:val="3F622246"/>
    <w:rsid w:val="3F693B10"/>
    <w:rsid w:val="3F6B0623"/>
    <w:rsid w:val="3F6C175E"/>
    <w:rsid w:val="3F743FBC"/>
    <w:rsid w:val="3F7C1C01"/>
    <w:rsid w:val="3F8054BA"/>
    <w:rsid w:val="3F8339DF"/>
    <w:rsid w:val="3F8C117E"/>
    <w:rsid w:val="3F8E2B72"/>
    <w:rsid w:val="3F930E0E"/>
    <w:rsid w:val="3FA11BAB"/>
    <w:rsid w:val="3FA4096B"/>
    <w:rsid w:val="3FA935FA"/>
    <w:rsid w:val="3FAB71DA"/>
    <w:rsid w:val="3FB36388"/>
    <w:rsid w:val="3FC23298"/>
    <w:rsid w:val="3FC76DC2"/>
    <w:rsid w:val="3FCA2CED"/>
    <w:rsid w:val="3FDA4D00"/>
    <w:rsid w:val="3FDB0DB6"/>
    <w:rsid w:val="400723D7"/>
    <w:rsid w:val="400D5FE7"/>
    <w:rsid w:val="40132BB7"/>
    <w:rsid w:val="402F18B1"/>
    <w:rsid w:val="402F2821"/>
    <w:rsid w:val="4036046B"/>
    <w:rsid w:val="403957D2"/>
    <w:rsid w:val="40463BBE"/>
    <w:rsid w:val="4048586A"/>
    <w:rsid w:val="404E17A5"/>
    <w:rsid w:val="40627545"/>
    <w:rsid w:val="40641AEB"/>
    <w:rsid w:val="4064510A"/>
    <w:rsid w:val="40682684"/>
    <w:rsid w:val="4070199F"/>
    <w:rsid w:val="40761E3E"/>
    <w:rsid w:val="40795983"/>
    <w:rsid w:val="407A02B0"/>
    <w:rsid w:val="407E2FD1"/>
    <w:rsid w:val="4083192C"/>
    <w:rsid w:val="40A363F9"/>
    <w:rsid w:val="40A4073F"/>
    <w:rsid w:val="40A94FA4"/>
    <w:rsid w:val="40BC2CB0"/>
    <w:rsid w:val="40C02980"/>
    <w:rsid w:val="40C02E1A"/>
    <w:rsid w:val="40C76AFE"/>
    <w:rsid w:val="40D11EE8"/>
    <w:rsid w:val="40DE6245"/>
    <w:rsid w:val="40E5732B"/>
    <w:rsid w:val="40E907CA"/>
    <w:rsid w:val="40F34F33"/>
    <w:rsid w:val="40F61646"/>
    <w:rsid w:val="40F70919"/>
    <w:rsid w:val="40FC7519"/>
    <w:rsid w:val="40FF5216"/>
    <w:rsid w:val="4113121D"/>
    <w:rsid w:val="411D2108"/>
    <w:rsid w:val="41217715"/>
    <w:rsid w:val="41263DB1"/>
    <w:rsid w:val="412908D0"/>
    <w:rsid w:val="412E1A6E"/>
    <w:rsid w:val="415221CD"/>
    <w:rsid w:val="41540827"/>
    <w:rsid w:val="415D62C7"/>
    <w:rsid w:val="416714CF"/>
    <w:rsid w:val="41747DB0"/>
    <w:rsid w:val="41775157"/>
    <w:rsid w:val="4179011C"/>
    <w:rsid w:val="41942D06"/>
    <w:rsid w:val="41975C32"/>
    <w:rsid w:val="41B01913"/>
    <w:rsid w:val="41B81238"/>
    <w:rsid w:val="41BE0250"/>
    <w:rsid w:val="41BF653B"/>
    <w:rsid w:val="41C14FAC"/>
    <w:rsid w:val="41D51EA4"/>
    <w:rsid w:val="41D713B3"/>
    <w:rsid w:val="41DB7D0A"/>
    <w:rsid w:val="41E03433"/>
    <w:rsid w:val="41EA440B"/>
    <w:rsid w:val="41F02267"/>
    <w:rsid w:val="41F23BE3"/>
    <w:rsid w:val="4203454D"/>
    <w:rsid w:val="420F4CE5"/>
    <w:rsid w:val="421368ED"/>
    <w:rsid w:val="42227E15"/>
    <w:rsid w:val="422957CF"/>
    <w:rsid w:val="422B54E4"/>
    <w:rsid w:val="422D006B"/>
    <w:rsid w:val="422F4562"/>
    <w:rsid w:val="42323B22"/>
    <w:rsid w:val="42382E66"/>
    <w:rsid w:val="42403303"/>
    <w:rsid w:val="42404DD4"/>
    <w:rsid w:val="424809FB"/>
    <w:rsid w:val="424856F6"/>
    <w:rsid w:val="424C410B"/>
    <w:rsid w:val="42553E33"/>
    <w:rsid w:val="42582CE9"/>
    <w:rsid w:val="42595381"/>
    <w:rsid w:val="425C02C3"/>
    <w:rsid w:val="4260455B"/>
    <w:rsid w:val="426046FB"/>
    <w:rsid w:val="4269039B"/>
    <w:rsid w:val="426A51AF"/>
    <w:rsid w:val="42862983"/>
    <w:rsid w:val="428B6731"/>
    <w:rsid w:val="428F25C6"/>
    <w:rsid w:val="42A37E85"/>
    <w:rsid w:val="42A43A79"/>
    <w:rsid w:val="42B860C5"/>
    <w:rsid w:val="42BD3C68"/>
    <w:rsid w:val="42C82FFD"/>
    <w:rsid w:val="42D17FB0"/>
    <w:rsid w:val="42D450B7"/>
    <w:rsid w:val="42E1476B"/>
    <w:rsid w:val="42E27FAE"/>
    <w:rsid w:val="42F6210A"/>
    <w:rsid w:val="42F95E71"/>
    <w:rsid w:val="431D2610"/>
    <w:rsid w:val="431D3AC9"/>
    <w:rsid w:val="431D4413"/>
    <w:rsid w:val="43334660"/>
    <w:rsid w:val="434E2AC0"/>
    <w:rsid w:val="434F5135"/>
    <w:rsid w:val="43507718"/>
    <w:rsid w:val="43520AB8"/>
    <w:rsid w:val="43522F00"/>
    <w:rsid w:val="43790A1B"/>
    <w:rsid w:val="437B5A30"/>
    <w:rsid w:val="437C338B"/>
    <w:rsid w:val="437C7C87"/>
    <w:rsid w:val="43867829"/>
    <w:rsid w:val="438C273F"/>
    <w:rsid w:val="43937889"/>
    <w:rsid w:val="439418D0"/>
    <w:rsid w:val="4396185A"/>
    <w:rsid w:val="439817F0"/>
    <w:rsid w:val="43A659F8"/>
    <w:rsid w:val="43A82363"/>
    <w:rsid w:val="43AE58BA"/>
    <w:rsid w:val="43B0522B"/>
    <w:rsid w:val="43B125B1"/>
    <w:rsid w:val="43B367C5"/>
    <w:rsid w:val="43B6072B"/>
    <w:rsid w:val="43C97042"/>
    <w:rsid w:val="43CA4C0D"/>
    <w:rsid w:val="43D37CEA"/>
    <w:rsid w:val="43D4008A"/>
    <w:rsid w:val="43DB12A2"/>
    <w:rsid w:val="43DC6D54"/>
    <w:rsid w:val="43DF19B0"/>
    <w:rsid w:val="43E4019C"/>
    <w:rsid w:val="43E75D60"/>
    <w:rsid w:val="43F412EC"/>
    <w:rsid w:val="43F71CE0"/>
    <w:rsid w:val="43F75677"/>
    <w:rsid w:val="44060DF8"/>
    <w:rsid w:val="440A5B48"/>
    <w:rsid w:val="440B6FA7"/>
    <w:rsid w:val="44120B77"/>
    <w:rsid w:val="441219F1"/>
    <w:rsid w:val="44125212"/>
    <w:rsid w:val="44134679"/>
    <w:rsid w:val="44152FF0"/>
    <w:rsid w:val="441A78EE"/>
    <w:rsid w:val="441B193F"/>
    <w:rsid w:val="441C1CDF"/>
    <w:rsid w:val="442E1B1C"/>
    <w:rsid w:val="44352889"/>
    <w:rsid w:val="44367A58"/>
    <w:rsid w:val="443D4D64"/>
    <w:rsid w:val="4445453D"/>
    <w:rsid w:val="4448602F"/>
    <w:rsid w:val="444B3DDA"/>
    <w:rsid w:val="44573CB5"/>
    <w:rsid w:val="4466356E"/>
    <w:rsid w:val="446F4A78"/>
    <w:rsid w:val="44702414"/>
    <w:rsid w:val="447E2FD7"/>
    <w:rsid w:val="447E7A9F"/>
    <w:rsid w:val="448038A3"/>
    <w:rsid w:val="4484011D"/>
    <w:rsid w:val="4488687F"/>
    <w:rsid w:val="449A107C"/>
    <w:rsid w:val="449B0596"/>
    <w:rsid w:val="44A1534B"/>
    <w:rsid w:val="44A270E1"/>
    <w:rsid w:val="44B05F80"/>
    <w:rsid w:val="44B13995"/>
    <w:rsid w:val="44B403F6"/>
    <w:rsid w:val="44B67CA3"/>
    <w:rsid w:val="44C16A84"/>
    <w:rsid w:val="44CB5646"/>
    <w:rsid w:val="44CF1629"/>
    <w:rsid w:val="44CF1EA1"/>
    <w:rsid w:val="44CF79B1"/>
    <w:rsid w:val="44D64A1B"/>
    <w:rsid w:val="44D65E69"/>
    <w:rsid w:val="44D66E47"/>
    <w:rsid w:val="44E05201"/>
    <w:rsid w:val="44E22D59"/>
    <w:rsid w:val="44E550C5"/>
    <w:rsid w:val="44FE12B9"/>
    <w:rsid w:val="44FE3193"/>
    <w:rsid w:val="450C24EB"/>
    <w:rsid w:val="451E1EEA"/>
    <w:rsid w:val="45294B78"/>
    <w:rsid w:val="452A5E5B"/>
    <w:rsid w:val="452C101A"/>
    <w:rsid w:val="452D2066"/>
    <w:rsid w:val="453A70BF"/>
    <w:rsid w:val="45420485"/>
    <w:rsid w:val="4545348D"/>
    <w:rsid w:val="45470C66"/>
    <w:rsid w:val="45494593"/>
    <w:rsid w:val="454A5BA1"/>
    <w:rsid w:val="45525CA6"/>
    <w:rsid w:val="455913F7"/>
    <w:rsid w:val="45680816"/>
    <w:rsid w:val="45690C8D"/>
    <w:rsid w:val="45692CBF"/>
    <w:rsid w:val="456C1A35"/>
    <w:rsid w:val="456F7A59"/>
    <w:rsid w:val="45707FAB"/>
    <w:rsid w:val="45737549"/>
    <w:rsid w:val="457474F9"/>
    <w:rsid w:val="457B2A14"/>
    <w:rsid w:val="458B6099"/>
    <w:rsid w:val="458F489C"/>
    <w:rsid w:val="459E255A"/>
    <w:rsid w:val="45A63A9B"/>
    <w:rsid w:val="45AA3155"/>
    <w:rsid w:val="45AB78D7"/>
    <w:rsid w:val="45B378C9"/>
    <w:rsid w:val="45C81E0E"/>
    <w:rsid w:val="45D363F8"/>
    <w:rsid w:val="45D77308"/>
    <w:rsid w:val="45DF5C0C"/>
    <w:rsid w:val="45E10774"/>
    <w:rsid w:val="45E725BB"/>
    <w:rsid w:val="45F0663B"/>
    <w:rsid w:val="45F72FD7"/>
    <w:rsid w:val="460040C8"/>
    <w:rsid w:val="460623FA"/>
    <w:rsid w:val="46082F1E"/>
    <w:rsid w:val="46085214"/>
    <w:rsid w:val="460C1E8B"/>
    <w:rsid w:val="46176E6A"/>
    <w:rsid w:val="461A089E"/>
    <w:rsid w:val="461D2D4B"/>
    <w:rsid w:val="4622361D"/>
    <w:rsid w:val="46387EB2"/>
    <w:rsid w:val="46446AFC"/>
    <w:rsid w:val="46485C15"/>
    <w:rsid w:val="46654FF0"/>
    <w:rsid w:val="466D55FD"/>
    <w:rsid w:val="4671620E"/>
    <w:rsid w:val="46730776"/>
    <w:rsid w:val="467A47C0"/>
    <w:rsid w:val="467D7C6D"/>
    <w:rsid w:val="46817847"/>
    <w:rsid w:val="46851114"/>
    <w:rsid w:val="46964E97"/>
    <w:rsid w:val="46A66610"/>
    <w:rsid w:val="46BD56B4"/>
    <w:rsid w:val="46C55A6C"/>
    <w:rsid w:val="46CD6AB8"/>
    <w:rsid w:val="46CE6AA1"/>
    <w:rsid w:val="46CF2C14"/>
    <w:rsid w:val="46D35F7C"/>
    <w:rsid w:val="46D51BB2"/>
    <w:rsid w:val="46DD0243"/>
    <w:rsid w:val="46DF2677"/>
    <w:rsid w:val="46E11920"/>
    <w:rsid w:val="46EB77DE"/>
    <w:rsid w:val="46F235CC"/>
    <w:rsid w:val="46FE6100"/>
    <w:rsid w:val="47025320"/>
    <w:rsid w:val="471920CA"/>
    <w:rsid w:val="471C0CA1"/>
    <w:rsid w:val="471C5632"/>
    <w:rsid w:val="472025BF"/>
    <w:rsid w:val="47274830"/>
    <w:rsid w:val="47282A17"/>
    <w:rsid w:val="472C6099"/>
    <w:rsid w:val="473240AF"/>
    <w:rsid w:val="4735342C"/>
    <w:rsid w:val="473E77CB"/>
    <w:rsid w:val="474808C0"/>
    <w:rsid w:val="47514F0A"/>
    <w:rsid w:val="476966B2"/>
    <w:rsid w:val="4772579B"/>
    <w:rsid w:val="477B2E90"/>
    <w:rsid w:val="477B6388"/>
    <w:rsid w:val="478D0106"/>
    <w:rsid w:val="478E3F32"/>
    <w:rsid w:val="47901779"/>
    <w:rsid w:val="47922932"/>
    <w:rsid w:val="47974B5F"/>
    <w:rsid w:val="47AF02B2"/>
    <w:rsid w:val="47B15C64"/>
    <w:rsid w:val="47B50F7E"/>
    <w:rsid w:val="47BA2141"/>
    <w:rsid w:val="47C35587"/>
    <w:rsid w:val="47D15B27"/>
    <w:rsid w:val="47D36BB6"/>
    <w:rsid w:val="47DB294B"/>
    <w:rsid w:val="47DC438D"/>
    <w:rsid w:val="47DE4583"/>
    <w:rsid w:val="47DF2F17"/>
    <w:rsid w:val="47E05176"/>
    <w:rsid w:val="47E22F11"/>
    <w:rsid w:val="47E70BA1"/>
    <w:rsid w:val="47E95626"/>
    <w:rsid w:val="47EC60A2"/>
    <w:rsid w:val="47ED2DF9"/>
    <w:rsid w:val="47F06C7E"/>
    <w:rsid w:val="47F1176D"/>
    <w:rsid w:val="47F31A30"/>
    <w:rsid w:val="47FF3E37"/>
    <w:rsid w:val="4802151A"/>
    <w:rsid w:val="480A29E2"/>
    <w:rsid w:val="480D020F"/>
    <w:rsid w:val="480E5AE0"/>
    <w:rsid w:val="4812667A"/>
    <w:rsid w:val="48223971"/>
    <w:rsid w:val="48354476"/>
    <w:rsid w:val="48496D34"/>
    <w:rsid w:val="484970D2"/>
    <w:rsid w:val="484E15F2"/>
    <w:rsid w:val="48500CDE"/>
    <w:rsid w:val="485218C2"/>
    <w:rsid w:val="485B74E0"/>
    <w:rsid w:val="485C36C6"/>
    <w:rsid w:val="486A1FF6"/>
    <w:rsid w:val="486B787A"/>
    <w:rsid w:val="4870004A"/>
    <w:rsid w:val="48776895"/>
    <w:rsid w:val="487C3EFC"/>
    <w:rsid w:val="488D58D5"/>
    <w:rsid w:val="489F2004"/>
    <w:rsid w:val="48A305F2"/>
    <w:rsid w:val="48A8775B"/>
    <w:rsid w:val="48AA44CC"/>
    <w:rsid w:val="48AD2408"/>
    <w:rsid w:val="48CA56C7"/>
    <w:rsid w:val="48CE6D4D"/>
    <w:rsid w:val="48CF3527"/>
    <w:rsid w:val="48D2668D"/>
    <w:rsid w:val="48D808F1"/>
    <w:rsid w:val="48DA1F33"/>
    <w:rsid w:val="48DA752C"/>
    <w:rsid w:val="48F303B3"/>
    <w:rsid w:val="48F8204D"/>
    <w:rsid w:val="48F915B2"/>
    <w:rsid w:val="48F9291B"/>
    <w:rsid w:val="48FB7194"/>
    <w:rsid w:val="49025EA0"/>
    <w:rsid w:val="4904124E"/>
    <w:rsid w:val="49087BC8"/>
    <w:rsid w:val="490B7E42"/>
    <w:rsid w:val="49135E00"/>
    <w:rsid w:val="49211140"/>
    <w:rsid w:val="49290442"/>
    <w:rsid w:val="49290ED2"/>
    <w:rsid w:val="492D3E7C"/>
    <w:rsid w:val="49365D2E"/>
    <w:rsid w:val="49435899"/>
    <w:rsid w:val="49462760"/>
    <w:rsid w:val="495340DA"/>
    <w:rsid w:val="4956125E"/>
    <w:rsid w:val="49564AC2"/>
    <w:rsid w:val="49613C5A"/>
    <w:rsid w:val="49680E48"/>
    <w:rsid w:val="496B4169"/>
    <w:rsid w:val="49713E57"/>
    <w:rsid w:val="49767D67"/>
    <w:rsid w:val="49776636"/>
    <w:rsid w:val="49777A95"/>
    <w:rsid w:val="497C3F08"/>
    <w:rsid w:val="49866151"/>
    <w:rsid w:val="498C2464"/>
    <w:rsid w:val="498E6EC6"/>
    <w:rsid w:val="4991455A"/>
    <w:rsid w:val="499E1CD8"/>
    <w:rsid w:val="49A872F5"/>
    <w:rsid w:val="49B15CA4"/>
    <w:rsid w:val="49CB4D7A"/>
    <w:rsid w:val="49CC2CA1"/>
    <w:rsid w:val="49CD6379"/>
    <w:rsid w:val="49D41447"/>
    <w:rsid w:val="49DB0995"/>
    <w:rsid w:val="49DB166B"/>
    <w:rsid w:val="49E0493E"/>
    <w:rsid w:val="49E57229"/>
    <w:rsid w:val="49E91CB0"/>
    <w:rsid w:val="49E966A0"/>
    <w:rsid w:val="49F47421"/>
    <w:rsid w:val="49FC191B"/>
    <w:rsid w:val="4A0F769B"/>
    <w:rsid w:val="4A13033F"/>
    <w:rsid w:val="4A1A58E9"/>
    <w:rsid w:val="4A20685F"/>
    <w:rsid w:val="4A2B6D1E"/>
    <w:rsid w:val="4A2D5307"/>
    <w:rsid w:val="4A4037A0"/>
    <w:rsid w:val="4A410B13"/>
    <w:rsid w:val="4A431B79"/>
    <w:rsid w:val="4A4705C5"/>
    <w:rsid w:val="4A632187"/>
    <w:rsid w:val="4A655CF3"/>
    <w:rsid w:val="4A671F2C"/>
    <w:rsid w:val="4A6F2637"/>
    <w:rsid w:val="4A6F2F48"/>
    <w:rsid w:val="4A736ACC"/>
    <w:rsid w:val="4A7C263F"/>
    <w:rsid w:val="4A7E2379"/>
    <w:rsid w:val="4A802406"/>
    <w:rsid w:val="4A88396C"/>
    <w:rsid w:val="4A885703"/>
    <w:rsid w:val="4A886C13"/>
    <w:rsid w:val="4A8B2B02"/>
    <w:rsid w:val="4A91588B"/>
    <w:rsid w:val="4A934AAD"/>
    <w:rsid w:val="4A9A6064"/>
    <w:rsid w:val="4AA0103A"/>
    <w:rsid w:val="4AAF61A1"/>
    <w:rsid w:val="4AB12178"/>
    <w:rsid w:val="4AB15EA6"/>
    <w:rsid w:val="4AB433CC"/>
    <w:rsid w:val="4AB45724"/>
    <w:rsid w:val="4AB56664"/>
    <w:rsid w:val="4ABD2A43"/>
    <w:rsid w:val="4AC11F3E"/>
    <w:rsid w:val="4AD06ED4"/>
    <w:rsid w:val="4AD115B8"/>
    <w:rsid w:val="4AD231AA"/>
    <w:rsid w:val="4AD37D95"/>
    <w:rsid w:val="4AD77C5F"/>
    <w:rsid w:val="4AD80287"/>
    <w:rsid w:val="4AE0373C"/>
    <w:rsid w:val="4AEE40FF"/>
    <w:rsid w:val="4AF03A0D"/>
    <w:rsid w:val="4AF34338"/>
    <w:rsid w:val="4B0B45AF"/>
    <w:rsid w:val="4B1C344E"/>
    <w:rsid w:val="4B1D5830"/>
    <w:rsid w:val="4B1F272D"/>
    <w:rsid w:val="4B200F32"/>
    <w:rsid w:val="4B203479"/>
    <w:rsid w:val="4B277F39"/>
    <w:rsid w:val="4B302677"/>
    <w:rsid w:val="4B325E54"/>
    <w:rsid w:val="4B367FAB"/>
    <w:rsid w:val="4B3722D6"/>
    <w:rsid w:val="4B382EAA"/>
    <w:rsid w:val="4B3B7D7E"/>
    <w:rsid w:val="4B3D18E8"/>
    <w:rsid w:val="4B3F0340"/>
    <w:rsid w:val="4B49600F"/>
    <w:rsid w:val="4B4C5CD2"/>
    <w:rsid w:val="4B616D61"/>
    <w:rsid w:val="4B645D0F"/>
    <w:rsid w:val="4B703D0A"/>
    <w:rsid w:val="4B7A307D"/>
    <w:rsid w:val="4B850B0F"/>
    <w:rsid w:val="4B8E0438"/>
    <w:rsid w:val="4B946318"/>
    <w:rsid w:val="4B966DC3"/>
    <w:rsid w:val="4B9B3A5A"/>
    <w:rsid w:val="4B9C5793"/>
    <w:rsid w:val="4B9F3B3A"/>
    <w:rsid w:val="4BA23229"/>
    <w:rsid w:val="4BA539E6"/>
    <w:rsid w:val="4BAD1094"/>
    <w:rsid w:val="4BB12851"/>
    <w:rsid w:val="4BB26CEF"/>
    <w:rsid w:val="4BB83852"/>
    <w:rsid w:val="4BBA696D"/>
    <w:rsid w:val="4BCF3BA3"/>
    <w:rsid w:val="4BDD76F5"/>
    <w:rsid w:val="4BEA6710"/>
    <w:rsid w:val="4BEC7BD1"/>
    <w:rsid w:val="4BEE7F90"/>
    <w:rsid w:val="4BF91EE0"/>
    <w:rsid w:val="4C0B4AFD"/>
    <w:rsid w:val="4C1901CB"/>
    <w:rsid w:val="4C1A13BC"/>
    <w:rsid w:val="4C1B4738"/>
    <w:rsid w:val="4C357AD3"/>
    <w:rsid w:val="4C427B24"/>
    <w:rsid w:val="4C433ED1"/>
    <w:rsid w:val="4C4D2433"/>
    <w:rsid w:val="4C5208B5"/>
    <w:rsid w:val="4C5268DB"/>
    <w:rsid w:val="4C5818EE"/>
    <w:rsid w:val="4C5D19AD"/>
    <w:rsid w:val="4C636E40"/>
    <w:rsid w:val="4C671825"/>
    <w:rsid w:val="4C685799"/>
    <w:rsid w:val="4C9E1CA3"/>
    <w:rsid w:val="4CA47FF8"/>
    <w:rsid w:val="4CAA1CA0"/>
    <w:rsid w:val="4CB95730"/>
    <w:rsid w:val="4CC023F1"/>
    <w:rsid w:val="4CC25457"/>
    <w:rsid w:val="4CDF5568"/>
    <w:rsid w:val="4CE446B3"/>
    <w:rsid w:val="4CE56B13"/>
    <w:rsid w:val="4CF021CB"/>
    <w:rsid w:val="4CF425A1"/>
    <w:rsid w:val="4CF82419"/>
    <w:rsid w:val="4CFA343E"/>
    <w:rsid w:val="4D1475E4"/>
    <w:rsid w:val="4D160005"/>
    <w:rsid w:val="4D160CE4"/>
    <w:rsid w:val="4D213FB9"/>
    <w:rsid w:val="4D2C2E6D"/>
    <w:rsid w:val="4D3352CD"/>
    <w:rsid w:val="4D347343"/>
    <w:rsid w:val="4D350AFD"/>
    <w:rsid w:val="4D365182"/>
    <w:rsid w:val="4D394689"/>
    <w:rsid w:val="4D4106E6"/>
    <w:rsid w:val="4D5208A1"/>
    <w:rsid w:val="4D5D4401"/>
    <w:rsid w:val="4D643855"/>
    <w:rsid w:val="4D6720AD"/>
    <w:rsid w:val="4D6B12CC"/>
    <w:rsid w:val="4D6B4F8D"/>
    <w:rsid w:val="4D6F04C0"/>
    <w:rsid w:val="4D724322"/>
    <w:rsid w:val="4D761F4A"/>
    <w:rsid w:val="4D832387"/>
    <w:rsid w:val="4D896CBF"/>
    <w:rsid w:val="4D9841B2"/>
    <w:rsid w:val="4D9C0AB7"/>
    <w:rsid w:val="4D9E717E"/>
    <w:rsid w:val="4DA966F7"/>
    <w:rsid w:val="4DB12CAC"/>
    <w:rsid w:val="4DB8047E"/>
    <w:rsid w:val="4DBB1F2E"/>
    <w:rsid w:val="4DBF54FB"/>
    <w:rsid w:val="4DC22884"/>
    <w:rsid w:val="4DC54CD8"/>
    <w:rsid w:val="4DCD35C6"/>
    <w:rsid w:val="4DCD6A3A"/>
    <w:rsid w:val="4DD5768C"/>
    <w:rsid w:val="4DD7184D"/>
    <w:rsid w:val="4DE44C82"/>
    <w:rsid w:val="4DEA3F98"/>
    <w:rsid w:val="4DF7209F"/>
    <w:rsid w:val="4DFB50B6"/>
    <w:rsid w:val="4E032099"/>
    <w:rsid w:val="4E0B4A93"/>
    <w:rsid w:val="4E0E2705"/>
    <w:rsid w:val="4E134903"/>
    <w:rsid w:val="4E1B548D"/>
    <w:rsid w:val="4E207684"/>
    <w:rsid w:val="4E21458A"/>
    <w:rsid w:val="4E296749"/>
    <w:rsid w:val="4E371F9C"/>
    <w:rsid w:val="4E392CA7"/>
    <w:rsid w:val="4E3E0DB8"/>
    <w:rsid w:val="4E407324"/>
    <w:rsid w:val="4E427BFF"/>
    <w:rsid w:val="4E44023C"/>
    <w:rsid w:val="4E47420B"/>
    <w:rsid w:val="4E494421"/>
    <w:rsid w:val="4E4F1BB6"/>
    <w:rsid w:val="4E651D0B"/>
    <w:rsid w:val="4E706FC2"/>
    <w:rsid w:val="4E712D21"/>
    <w:rsid w:val="4E7732E9"/>
    <w:rsid w:val="4E7D55D6"/>
    <w:rsid w:val="4E81778C"/>
    <w:rsid w:val="4E8373A1"/>
    <w:rsid w:val="4E842E59"/>
    <w:rsid w:val="4E85038B"/>
    <w:rsid w:val="4E881B45"/>
    <w:rsid w:val="4E9028E6"/>
    <w:rsid w:val="4E91697A"/>
    <w:rsid w:val="4E984F43"/>
    <w:rsid w:val="4E9E65D6"/>
    <w:rsid w:val="4EB45E1B"/>
    <w:rsid w:val="4EB80D24"/>
    <w:rsid w:val="4EB81B80"/>
    <w:rsid w:val="4EC13220"/>
    <w:rsid w:val="4EC37252"/>
    <w:rsid w:val="4EC37790"/>
    <w:rsid w:val="4EC93EDC"/>
    <w:rsid w:val="4ECA2566"/>
    <w:rsid w:val="4ECA29EA"/>
    <w:rsid w:val="4ED61E71"/>
    <w:rsid w:val="4EE105FB"/>
    <w:rsid w:val="4EF130B1"/>
    <w:rsid w:val="4EFC3F0B"/>
    <w:rsid w:val="4F010184"/>
    <w:rsid w:val="4F062C90"/>
    <w:rsid w:val="4F077060"/>
    <w:rsid w:val="4F0A6ACE"/>
    <w:rsid w:val="4F152833"/>
    <w:rsid w:val="4F15305F"/>
    <w:rsid w:val="4F1B1F4B"/>
    <w:rsid w:val="4F1C288C"/>
    <w:rsid w:val="4F251F57"/>
    <w:rsid w:val="4F2C44F1"/>
    <w:rsid w:val="4F2C6798"/>
    <w:rsid w:val="4F316181"/>
    <w:rsid w:val="4F354744"/>
    <w:rsid w:val="4F375C31"/>
    <w:rsid w:val="4F421148"/>
    <w:rsid w:val="4F4276ED"/>
    <w:rsid w:val="4F451D1E"/>
    <w:rsid w:val="4F492477"/>
    <w:rsid w:val="4F494909"/>
    <w:rsid w:val="4F552017"/>
    <w:rsid w:val="4F577506"/>
    <w:rsid w:val="4F590340"/>
    <w:rsid w:val="4F65334F"/>
    <w:rsid w:val="4F6C0523"/>
    <w:rsid w:val="4F744AB1"/>
    <w:rsid w:val="4F7C0B6C"/>
    <w:rsid w:val="4F7D7B64"/>
    <w:rsid w:val="4F7E0F38"/>
    <w:rsid w:val="4F7F6C60"/>
    <w:rsid w:val="4F827141"/>
    <w:rsid w:val="4F8D2551"/>
    <w:rsid w:val="4F903EDF"/>
    <w:rsid w:val="4F904605"/>
    <w:rsid w:val="4F9B5F79"/>
    <w:rsid w:val="4FA45126"/>
    <w:rsid w:val="4FA472FA"/>
    <w:rsid w:val="4FAA51D7"/>
    <w:rsid w:val="4FAF514D"/>
    <w:rsid w:val="4FB16CDC"/>
    <w:rsid w:val="4FC242D1"/>
    <w:rsid w:val="4FCA64CD"/>
    <w:rsid w:val="4FCC3A95"/>
    <w:rsid w:val="4FD06AEE"/>
    <w:rsid w:val="4FE64D36"/>
    <w:rsid w:val="4FED3B86"/>
    <w:rsid w:val="4FF30A3B"/>
    <w:rsid w:val="4FF317FF"/>
    <w:rsid w:val="4FF37209"/>
    <w:rsid w:val="4FF4660B"/>
    <w:rsid w:val="4FFB20C6"/>
    <w:rsid w:val="4FFB792A"/>
    <w:rsid w:val="4FFD65FC"/>
    <w:rsid w:val="50073477"/>
    <w:rsid w:val="500D73F8"/>
    <w:rsid w:val="501D5036"/>
    <w:rsid w:val="5029576F"/>
    <w:rsid w:val="502D24F2"/>
    <w:rsid w:val="5030118A"/>
    <w:rsid w:val="50365F41"/>
    <w:rsid w:val="503E1D99"/>
    <w:rsid w:val="50470A5E"/>
    <w:rsid w:val="50474257"/>
    <w:rsid w:val="504979B0"/>
    <w:rsid w:val="505C1743"/>
    <w:rsid w:val="50647696"/>
    <w:rsid w:val="50690A41"/>
    <w:rsid w:val="507F1B80"/>
    <w:rsid w:val="50802F85"/>
    <w:rsid w:val="50856B55"/>
    <w:rsid w:val="508649E8"/>
    <w:rsid w:val="508E08AF"/>
    <w:rsid w:val="50910E26"/>
    <w:rsid w:val="50966F7B"/>
    <w:rsid w:val="50A4624E"/>
    <w:rsid w:val="50A575A3"/>
    <w:rsid w:val="50A935F9"/>
    <w:rsid w:val="50AF4188"/>
    <w:rsid w:val="50B0540D"/>
    <w:rsid w:val="50B81BF8"/>
    <w:rsid w:val="50BD4899"/>
    <w:rsid w:val="50CC5C84"/>
    <w:rsid w:val="50D260A8"/>
    <w:rsid w:val="50D439FA"/>
    <w:rsid w:val="50ED4000"/>
    <w:rsid w:val="50ED5CF1"/>
    <w:rsid w:val="50EF4C47"/>
    <w:rsid w:val="50EF77E1"/>
    <w:rsid w:val="50F04DF5"/>
    <w:rsid w:val="50F669A6"/>
    <w:rsid w:val="50FE143F"/>
    <w:rsid w:val="51050C2B"/>
    <w:rsid w:val="510C7BF2"/>
    <w:rsid w:val="511D4136"/>
    <w:rsid w:val="511F02E3"/>
    <w:rsid w:val="51216018"/>
    <w:rsid w:val="512252F8"/>
    <w:rsid w:val="51244E33"/>
    <w:rsid w:val="512F51FF"/>
    <w:rsid w:val="51470CA7"/>
    <w:rsid w:val="51480A82"/>
    <w:rsid w:val="51482A06"/>
    <w:rsid w:val="514A5472"/>
    <w:rsid w:val="514D44EF"/>
    <w:rsid w:val="51533F5D"/>
    <w:rsid w:val="5156096E"/>
    <w:rsid w:val="5158032E"/>
    <w:rsid w:val="51636EE0"/>
    <w:rsid w:val="51660285"/>
    <w:rsid w:val="51722D2E"/>
    <w:rsid w:val="51764B8A"/>
    <w:rsid w:val="517767FA"/>
    <w:rsid w:val="518013BB"/>
    <w:rsid w:val="5187497E"/>
    <w:rsid w:val="51884F6C"/>
    <w:rsid w:val="519A493F"/>
    <w:rsid w:val="519E385D"/>
    <w:rsid w:val="51A219A8"/>
    <w:rsid w:val="51AC0FA0"/>
    <w:rsid w:val="51B13AA6"/>
    <w:rsid w:val="51C20325"/>
    <w:rsid w:val="51C27770"/>
    <w:rsid w:val="51C31D1A"/>
    <w:rsid w:val="51C7002B"/>
    <w:rsid w:val="51CA28A2"/>
    <w:rsid w:val="51D618F2"/>
    <w:rsid w:val="51DA7E98"/>
    <w:rsid w:val="51DD42E6"/>
    <w:rsid w:val="51DF79D4"/>
    <w:rsid w:val="51EB0C04"/>
    <w:rsid w:val="51F418EF"/>
    <w:rsid w:val="51F74A31"/>
    <w:rsid w:val="51F97E2C"/>
    <w:rsid w:val="51FE4BB0"/>
    <w:rsid w:val="52041AAA"/>
    <w:rsid w:val="520A3B9A"/>
    <w:rsid w:val="520D507C"/>
    <w:rsid w:val="521307FB"/>
    <w:rsid w:val="521E5BE0"/>
    <w:rsid w:val="52200C1A"/>
    <w:rsid w:val="52203520"/>
    <w:rsid w:val="522057E9"/>
    <w:rsid w:val="52255098"/>
    <w:rsid w:val="522C5ACC"/>
    <w:rsid w:val="52476CFC"/>
    <w:rsid w:val="524A58BF"/>
    <w:rsid w:val="52553AAF"/>
    <w:rsid w:val="52663F11"/>
    <w:rsid w:val="526A456B"/>
    <w:rsid w:val="526A49FC"/>
    <w:rsid w:val="526B73D6"/>
    <w:rsid w:val="52715E82"/>
    <w:rsid w:val="52761738"/>
    <w:rsid w:val="527C192A"/>
    <w:rsid w:val="528C4067"/>
    <w:rsid w:val="528D5E97"/>
    <w:rsid w:val="52947FB9"/>
    <w:rsid w:val="52A3727A"/>
    <w:rsid w:val="52A46B75"/>
    <w:rsid w:val="52A55CC2"/>
    <w:rsid w:val="52B3069F"/>
    <w:rsid w:val="52BF1E59"/>
    <w:rsid w:val="52C50515"/>
    <w:rsid w:val="52D540EC"/>
    <w:rsid w:val="52D849A2"/>
    <w:rsid w:val="52DE59DB"/>
    <w:rsid w:val="52E64DA5"/>
    <w:rsid w:val="52ED0799"/>
    <w:rsid w:val="52EE0FB4"/>
    <w:rsid w:val="52EE63E4"/>
    <w:rsid w:val="52F157A1"/>
    <w:rsid w:val="52FA56FE"/>
    <w:rsid w:val="53014E1C"/>
    <w:rsid w:val="5302225C"/>
    <w:rsid w:val="531923BB"/>
    <w:rsid w:val="53201EC2"/>
    <w:rsid w:val="53210D03"/>
    <w:rsid w:val="53236DB0"/>
    <w:rsid w:val="53287EB8"/>
    <w:rsid w:val="532E247E"/>
    <w:rsid w:val="53387EA0"/>
    <w:rsid w:val="535054F6"/>
    <w:rsid w:val="53537695"/>
    <w:rsid w:val="535A5C97"/>
    <w:rsid w:val="535D291E"/>
    <w:rsid w:val="535F067A"/>
    <w:rsid w:val="53600F10"/>
    <w:rsid w:val="53613D8D"/>
    <w:rsid w:val="537262A3"/>
    <w:rsid w:val="53765698"/>
    <w:rsid w:val="538530FB"/>
    <w:rsid w:val="538907B5"/>
    <w:rsid w:val="539F2B0C"/>
    <w:rsid w:val="53A04496"/>
    <w:rsid w:val="53AF288D"/>
    <w:rsid w:val="53B5602E"/>
    <w:rsid w:val="53BF3AB5"/>
    <w:rsid w:val="53C02314"/>
    <w:rsid w:val="53D34130"/>
    <w:rsid w:val="53D43BB5"/>
    <w:rsid w:val="53D871B5"/>
    <w:rsid w:val="53DD1089"/>
    <w:rsid w:val="53F442BB"/>
    <w:rsid w:val="54057AEF"/>
    <w:rsid w:val="540E7904"/>
    <w:rsid w:val="5415729C"/>
    <w:rsid w:val="54162F07"/>
    <w:rsid w:val="541775F8"/>
    <w:rsid w:val="541E78CE"/>
    <w:rsid w:val="54202728"/>
    <w:rsid w:val="543355A0"/>
    <w:rsid w:val="54357D65"/>
    <w:rsid w:val="54404A18"/>
    <w:rsid w:val="545A5437"/>
    <w:rsid w:val="545A7E7F"/>
    <w:rsid w:val="546A2041"/>
    <w:rsid w:val="546A6E74"/>
    <w:rsid w:val="54794A00"/>
    <w:rsid w:val="54802D66"/>
    <w:rsid w:val="548325F2"/>
    <w:rsid w:val="54911708"/>
    <w:rsid w:val="54924AD9"/>
    <w:rsid w:val="54A407E4"/>
    <w:rsid w:val="54AA11D6"/>
    <w:rsid w:val="54AA5DE6"/>
    <w:rsid w:val="54AE6EC4"/>
    <w:rsid w:val="54B41C8F"/>
    <w:rsid w:val="54B80F19"/>
    <w:rsid w:val="54BB176F"/>
    <w:rsid w:val="54BC269F"/>
    <w:rsid w:val="54BF1FAB"/>
    <w:rsid w:val="54C1173B"/>
    <w:rsid w:val="54C84C65"/>
    <w:rsid w:val="54CA4BA0"/>
    <w:rsid w:val="54CF669A"/>
    <w:rsid w:val="54E76027"/>
    <w:rsid w:val="54F50547"/>
    <w:rsid w:val="54F6794A"/>
    <w:rsid w:val="54F80990"/>
    <w:rsid w:val="5505285F"/>
    <w:rsid w:val="55067611"/>
    <w:rsid w:val="5508324F"/>
    <w:rsid w:val="55230EFE"/>
    <w:rsid w:val="55252470"/>
    <w:rsid w:val="552661FF"/>
    <w:rsid w:val="552B27BA"/>
    <w:rsid w:val="552C5FF0"/>
    <w:rsid w:val="55314B64"/>
    <w:rsid w:val="554861D5"/>
    <w:rsid w:val="554F0414"/>
    <w:rsid w:val="5556542C"/>
    <w:rsid w:val="555F07AB"/>
    <w:rsid w:val="556345DC"/>
    <w:rsid w:val="55684964"/>
    <w:rsid w:val="556A1DBE"/>
    <w:rsid w:val="556B6201"/>
    <w:rsid w:val="55722E2E"/>
    <w:rsid w:val="55744DE0"/>
    <w:rsid w:val="5575697D"/>
    <w:rsid w:val="557F0DEE"/>
    <w:rsid w:val="55813882"/>
    <w:rsid w:val="55816E36"/>
    <w:rsid w:val="55840E52"/>
    <w:rsid w:val="55866131"/>
    <w:rsid w:val="55960EE2"/>
    <w:rsid w:val="55A627F4"/>
    <w:rsid w:val="55B33E90"/>
    <w:rsid w:val="55B82FCB"/>
    <w:rsid w:val="55BA764E"/>
    <w:rsid w:val="55C746F6"/>
    <w:rsid w:val="55D606A4"/>
    <w:rsid w:val="55D92FE1"/>
    <w:rsid w:val="55EB0CAF"/>
    <w:rsid w:val="55EF1CB1"/>
    <w:rsid w:val="55F44BCE"/>
    <w:rsid w:val="55F62E66"/>
    <w:rsid w:val="560B3AEC"/>
    <w:rsid w:val="560C34FE"/>
    <w:rsid w:val="56147C4C"/>
    <w:rsid w:val="5615080E"/>
    <w:rsid w:val="56245E43"/>
    <w:rsid w:val="56274677"/>
    <w:rsid w:val="56321D70"/>
    <w:rsid w:val="563739C8"/>
    <w:rsid w:val="563A48D5"/>
    <w:rsid w:val="563A74CE"/>
    <w:rsid w:val="563E0FF6"/>
    <w:rsid w:val="564768C0"/>
    <w:rsid w:val="564A380A"/>
    <w:rsid w:val="564D191E"/>
    <w:rsid w:val="564D61D8"/>
    <w:rsid w:val="565F7291"/>
    <w:rsid w:val="5665530A"/>
    <w:rsid w:val="56681143"/>
    <w:rsid w:val="566B2CF6"/>
    <w:rsid w:val="56730EAC"/>
    <w:rsid w:val="567A0F08"/>
    <w:rsid w:val="567B00EB"/>
    <w:rsid w:val="5684648D"/>
    <w:rsid w:val="569504D7"/>
    <w:rsid w:val="569C0410"/>
    <w:rsid w:val="56A6631B"/>
    <w:rsid w:val="56A71E70"/>
    <w:rsid w:val="56AB6867"/>
    <w:rsid w:val="56B1218E"/>
    <w:rsid w:val="56B544F9"/>
    <w:rsid w:val="56C152A3"/>
    <w:rsid w:val="56CD27EE"/>
    <w:rsid w:val="56D1030B"/>
    <w:rsid w:val="56FA0F2F"/>
    <w:rsid w:val="570370C1"/>
    <w:rsid w:val="57084EEE"/>
    <w:rsid w:val="570F54A4"/>
    <w:rsid w:val="571655D2"/>
    <w:rsid w:val="571F6C51"/>
    <w:rsid w:val="57201BAE"/>
    <w:rsid w:val="572312D2"/>
    <w:rsid w:val="5723729B"/>
    <w:rsid w:val="57294A4F"/>
    <w:rsid w:val="572A660C"/>
    <w:rsid w:val="57363A88"/>
    <w:rsid w:val="5737061D"/>
    <w:rsid w:val="573A33E3"/>
    <w:rsid w:val="573A757C"/>
    <w:rsid w:val="573C6DE7"/>
    <w:rsid w:val="57454688"/>
    <w:rsid w:val="57546973"/>
    <w:rsid w:val="57585C80"/>
    <w:rsid w:val="575D24C7"/>
    <w:rsid w:val="57667032"/>
    <w:rsid w:val="57723869"/>
    <w:rsid w:val="57817602"/>
    <w:rsid w:val="578E1000"/>
    <w:rsid w:val="57960E34"/>
    <w:rsid w:val="579C08B6"/>
    <w:rsid w:val="579C730C"/>
    <w:rsid w:val="57AC0175"/>
    <w:rsid w:val="57B06450"/>
    <w:rsid w:val="57C16947"/>
    <w:rsid w:val="57CB6FB3"/>
    <w:rsid w:val="57D43C99"/>
    <w:rsid w:val="57DE0F95"/>
    <w:rsid w:val="57E56083"/>
    <w:rsid w:val="57E91E48"/>
    <w:rsid w:val="57EB72CD"/>
    <w:rsid w:val="57EC4923"/>
    <w:rsid w:val="57EE0E3E"/>
    <w:rsid w:val="57F13BA9"/>
    <w:rsid w:val="57F24449"/>
    <w:rsid w:val="57FA7C4A"/>
    <w:rsid w:val="57FC4739"/>
    <w:rsid w:val="58045963"/>
    <w:rsid w:val="58072346"/>
    <w:rsid w:val="580767AA"/>
    <w:rsid w:val="58090878"/>
    <w:rsid w:val="580D49EB"/>
    <w:rsid w:val="58104C11"/>
    <w:rsid w:val="5818124E"/>
    <w:rsid w:val="58192244"/>
    <w:rsid w:val="581C72F7"/>
    <w:rsid w:val="58222EEF"/>
    <w:rsid w:val="582304D5"/>
    <w:rsid w:val="58236E13"/>
    <w:rsid w:val="582C11F6"/>
    <w:rsid w:val="582E2C90"/>
    <w:rsid w:val="583961DC"/>
    <w:rsid w:val="583D5FC7"/>
    <w:rsid w:val="584D2747"/>
    <w:rsid w:val="58531450"/>
    <w:rsid w:val="58534F77"/>
    <w:rsid w:val="585B4E96"/>
    <w:rsid w:val="58626862"/>
    <w:rsid w:val="586E33DD"/>
    <w:rsid w:val="58723065"/>
    <w:rsid w:val="58771D66"/>
    <w:rsid w:val="587D52EF"/>
    <w:rsid w:val="58854456"/>
    <w:rsid w:val="588E4511"/>
    <w:rsid w:val="5890560E"/>
    <w:rsid w:val="58A27AAE"/>
    <w:rsid w:val="58A46A13"/>
    <w:rsid w:val="58B77BC5"/>
    <w:rsid w:val="58BA477B"/>
    <w:rsid w:val="58BD57C4"/>
    <w:rsid w:val="58BE6925"/>
    <w:rsid w:val="58C5703F"/>
    <w:rsid w:val="58DE7B4A"/>
    <w:rsid w:val="58EC3542"/>
    <w:rsid w:val="58F541C5"/>
    <w:rsid w:val="58F773BA"/>
    <w:rsid w:val="58FE7449"/>
    <w:rsid w:val="590134DC"/>
    <w:rsid w:val="59097E6D"/>
    <w:rsid w:val="59185F1C"/>
    <w:rsid w:val="59190395"/>
    <w:rsid w:val="591C3348"/>
    <w:rsid w:val="592A4D5B"/>
    <w:rsid w:val="593141C8"/>
    <w:rsid w:val="59336454"/>
    <w:rsid w:val="593A2385"/>
    <w:rsid w:val="593C71C9"/>
    <w:rsid w:val="593F6156"/>
    <w:rsid w:val="59423BD8"/>
    <w:rsid w:val="5947181C"/>
    <w:rsid w:val="595A5C40"/>
    <w:rsid w:val="595F39A3"/>
    <w:rsid w:val="5969613E"/>
    <w:rsid w:val="596D5CF6"/>
    <w:rsid w:val="597E73FF"/>
    <w:rsid w:val="59822DC8"/>
    <w:rsid w:val="598850B8"/>
    <w:rsid w:val="598D566A"/>
    <w:rsid w:val="59983DA7"/>
    <w:rsid w:val="59AC3CAD"/>
    <w:rsid w:val="59BC65DE"/>
    <w:rsid w:val="59C25378"/>
    <w:rsid w:val="59C36C7A"/>
    <w:rsid w:val="59CB43C9"/>
    <w:rsid w:val="59CE181F"/>
    <w:rsid w:val="59D10442"/>
    <w:rsid w:val="59E13F7E"/>
    <w:rsid w:val="59E8600B"/>
    <w:rsid w:val="59EB0BDF"/>
    <w:rsid w:val="59F50608"/>
    <w:rsid w:val="5A0D4615"/>
    <w:rsid w:val="5A0E6640"/>
    <w:rsid w:val="5A175651"/>
    <w:rsid w:val="5A1F68BA"/>
    <w:rsid w:val="5A21464F"/>
    <w:rsid w:val="5A324A6E"/>
    <w:rsid w:val="5A363FCF"/>
    <w:rsid w:val="5A4A4871"/>
    <w:rsid w:val="5A4D28B7"/>
    <w:rsid w:val="5A5045FC"/>
    <w:rsid w:val="5A583705"/>
    <w:rsid w:val="5A5D11F9"/>
    <w:rsid w:val="5A60378B"/>
    <w:rsid w:val="5A626803"/>
    <w:rsid w:val="5A677CD1"/>
    <w:rsid w:val="5A71390F"/>
    <w:rsid w:val="5A737EAD"/>
    <w:rsid w:val="5A8D573A"/>
    <w:rsid w:val="5A9C562C"/>
    <w:rsid w:val="5AA16D12"/>
    <w:rsid w:val="5AAD6A3D"/>
    <w:rsid w:val="5AB52170"/>
    <w:rsid w:val="5AB7424F"/>
    <w:rsid w:val="5ABD793C"/>
    <w:rsid w:val="5AC52E78"/>
    <w:rsid w:val="5AC8532F"/>
    <w:rsid w:val="5ACE2535"/>
    <w:rsid w:val="5ACF76B0"/>
    <w:rsid w:val="5ADD6832"/>
    <w:rsid w:val="5ADD7AE7"/>
    <w:rsid w:val="5AE00C23"/>
    <w:rsid w:val="5AE55903"/>
    <w:rsid w:val="5AEA265F"/>
    <w:rsid w:val="5AF0250C"/>
    <w:rsid w:val="5AF260F3"/>
    <w:rsid w:val="5AF42940"/>
    <w:rsid w:val="5AFD4AAB"/>
    <w:rsid w:val="5B017AAB"/>
    <w:rsid w:val="5B033B4B"/>
    <w:rsid w:val="5B05019E"/>
    <w:rsid w:val="5B074CAE"/>
    <w:rsid w:val="5B0C2055"/>
    <w:rsid w:val="5B127513"/>
    <w:rsid w:val="5B18318B"/>
    <w:rsid w:val="5B1925B5"/>
    <w:rsid w:val="5B1E1C76"/>
    <w:rsid w:val="5B225DA1"/>
    <w:rsid w:val="5B241DEB"/>
    <w:rsid w:val="5B2623D1"/>
    <w:rsid w:val="5B3B176B"/>
    <w:rsid w:val="5B4D4379"/>
    <w:rsid w:val="5B510340"/>
    <w:rsid w:val="5B5C0AD5"/>
    <w:rsid w:val="5B6443BA"/>
    <w:rsid w:val="5B682449"/>
    <w:rsid w:val="5B6A52F2"/>
    <w:rsid w:val="5B6F44D9"/>
    <w:rsid w:val="5B734EDD"/>
    <w:rsid w:val="5B782CBE"/>
    <w:rsid w:val="5B7C6B05"/>
    <w:rsid w:val="5B8B6F85"/>
    <w:rsid w:val="5B8E2D61"/>
    <w:rsid w:val="5B8E6FFE"/>
    <w:rsid w:val="5B8F4B8B"/>
    <w:rsid w:val="5B9047FE"/>
    <w:rsid w:val="5B98223C"/>
    <w:rsid w:val="5B992998"/>
    <w:rsid w:val="5BA01FE7"/>
    <w:rsid w:val="5BBC21BA"/>
    <w:rsid w:val="5BBD481A"/>
    <w:rsid w:val="5BBD5C0E"/>
    <w:rsid w:val="5BBF51C6"/>
    <w:rsid w:val="5BC21C19"/>
    <w:rsid w:val="5BC62FCB"/>
    <w:rsid w:val="5BCF292B"/>
    <w:rsid w:val="5BD10996"/>
    <w:rsid w:val="5BD700A1"/>
    <w:rsid w:val="5BE12B10"/>
    <w:rsid w:val="5BE1330E"/>
    <w:rsid w:val="5BE47EBC"/>
    <w:rsid w:val="5BE71B8D"/>
    <w:rsid w:val="5BEB7DC7"/>
    <w:rsid w:val="5BF76633"/>
    <w:rsid w:val="5BFE7695"/>
    <w:rsid w:val="5BFF7DF3"/>
    <w:rsid w:val="5C010D58"/>
    <w:rsid w:val="5C021011"/>
    <w:rsid w:val="5C19748C"/>
    <w:rsid w:val="5C21152E"/>
    <w:rsid w:val="5C21312F"/>
    <w:rsid w:val="5C24188A"/>
    <w:rsid w:val="5C2A2699"/>
    <w:rsid w:val="5C321C72"/>
    <w:rsid w:val="5C4053D9"/>
    <w:rsid w:val="5C421B3D"/>
    <w:rsid w:val="5C441030"/>
    <w:rsid w:val="5C455F90"/>
    <w:rsid w:val="5C4A3926"/>
    <w:rsid w:val="5C555497"/>
    <w:rsid w:val="5C581F6B"/>
    <w:rsid w:val="5C5B1F9B"/>
    <w:rsid w:val="5C5E67C8"/>
    <w:rsid w:val="5C673F8B"/>
    <w:rsid w:val="5C735A06"/>
    <w:rsid w:val="5C741F01"/>
    <w:rsid w:val="5C7774D0"/>
    <w:rsid w:val="5C875D0C"/>
    <w:rsid w:val="5C9E0FFF"/>
    <w:rsid w:val="5C9E2A5E"/>
    <w:rsid w:val="5CA3730C"/>
    <w:rsid w:val="5CA64778"/>
    <w:rsid w:val="5CB02B44"/>
    <w:rsid w:val="5CB22E34"/>
    <w:rsid w:val="5CB30515"/>
    <w:rsid w:val="5CBF4F4C"/>
    <w:rsid w:val="5CCD346A"/>
    <w:rsid w:val="5CE00982"/>
    <w:rsid w:val="5CE45E36"/>
    <w:rsid w:val="5CEA706A"/>
    <w:rsid w:val="5CF70222"/>
    <w:rsid w:val="5D136548"/>
    <w:rsid w:val="5D152758"/>
    <w:rsid w:val="5D164A5A"/>
    <w:rsid w:val="5D167AB4"/>
    <w:rsid w:val="5D2C5CB7"/>
    <w:rsid w:val="5D2F6E63"/>
    <w:rsid w:val="5D372D34"/>
    <w:rsid w:val="5D3C5ECD"/>
    <w:rsid w:val="5D3D5668"/>
    <w:rsid w:val="5D424AAC"/>
    <w:rsid w:val="5D431D2B"/>
    <w:rsid w:val="5D4674DB"/>
    <w:rsid w:val="5D50591A"/>
    <w:rsid w:val="5D512C85"/>
    <w:rsid w:val="5D550274"/>
    <w:rsid w:val="5D5A73E3"/>
    <w:rsid w:val="5D6301B0"/>
    <w:rsid w:val="5D631A8B"/>
    <w:rsid w:val="5D667B21"/>
    <w:rsid w:val="5D6A2E69"/>
    <w:rsid w:val="5D770DE6"/>
    <w:rsid w:val="5D78426C"/>
    <w:rsid w:val="5D7D23C8"/>
    <w:rsid w:val="5D852395"/>
    <w:rsid w:val="5D867655"/>
    <w:rsid w:val="5D8D0BCE"/>
    <w:rsid w:val="5D917EE9"/>
    <w:rsid w:val="5D944412"/>
    <w:rsid w:val="5D9C3081"/>
    <w:rsid w:val="5D9E1551"/>
    <w:rsid w:val="5DA373AA"/>
    <w:rsid w:val="5DA40A7E"/>
    <w:rsid w:val="5DA54F46"/>
    <w:rsid w:val="5DA84810"/>
    <w:rsid w:val="5DAA136B"/>
    <w:rsid w:val="5DB6254C"/>
    <w:rsid w:val="5DCA3D76"/>
    <w:rsid w:val="5DD00CF9"/>
    <w:rsid w:val="5DD17681"/>
    <w:rsid w:val="5DDF4B6D"/>
    <w:rsid w:val="5DE26C0E"/>
    <w:rsid w:val="5DE83ACD"/>
    <w:rsid w:val="5DEC27A4"/>
    <w:rsid w:val="5DF60B14"/>
    <w:rsid w:val="5DF7492C"/>
    <w:rsid w:val="5DF858C7"/>
    <w:rsid w:val="5E086704"/>
    <w:rsid w:val="5E0A42E0"/>
    <w:rsid w:val="5E1073D9"/>
    <w:rsid w:val="5E183BBB"/>
    <w:rsid w:val="5E184F79"/>
    <w:rsid w:val="5E221BCB"/>
    <w:rsid w:val="5E222203"/>
    <w:rsid w:val="5E2C1400"/>
    <w:rsid w:val="5E3D19C0"/>
    <w:rsid w:val="5E3D6B41"/>
    <w:rsid w:val="5E516DCB"/>
    <w:rsid w:val="5E555318"/>
    <w:rsid w:val="5E6170D7"/>
    <w:rsid w:val="5E71797E"/>
    <w:rsid w:val="5E785CE2"/>
    <w:rsid w:val="5E7E2DA1"/>
    <w:rsid w:val="5E813785"/>
    <w:rsid w:val="5E885BF6"/>
    <w:rsid w:val="5E8A4B9B"/>
    <w:rsid w:val="5E8B2DB2"/>
    <w:rsid w:val="5E8D279B"/>
    <w:rsid w:val="5E956E22"/>
    <w:rsid w:val="5EA349F4"/>
    <w:rsid w:val="5EA50669"/>
    <w:rsid w:val="5EAA65A0"/>
    <w:rsid w:val="5EAD47A4"/>
    <w:rsid w:val="5EB354BB"/>
    <w:rsid w:val="5EC0362B"/>
    <w:rsid w:val="5EC83155"/>
    <w:rsid w:val="5ED13DF4"/>
    <w:rsid w:val="5ED414C8"/>
    <w:rsid w:val="5ED61740"/>
    <w:rsid w:val="5ED97A06"/>
    <w:rsid w:val="5EDE68F1"/>
    <w:rsid w:val="5EDE7F2E"/>
    <w:rsid w:val="5EEB2CB9"/>
    <w:rsid w:val="5EED1541"/>
    <w:rsid w:val="5EF149D1"/>
    <w:rsid w:val="5EF71BE3"/>
    <w:rsid w:val="5EF7530F"/>
    <w:rsid w:val="5EFC21E3"/>
    <w:rsid w:val="5EFE4356"/>
    <w:rsid w:val="5F056953"/>
    <w:rsid w:val="5F093896"/>
    <w:rsid w:val="5F0E4A2A"/>
    <w:rsid w:val="5F100E38"/>
    <w:rsid w:val="5F107661"/>
    <w:rsid w:val="5F145AA9"/>
    <w:rsid w:val="5F197D9B"/>
    <w:rsid w:val="5F1E0BC5"/>
    <w:rsid w:val="5F231876"/>
    <w:rsid w:val="5F2813F7"/>
    <w:rsid w:val="5F390272"/>
    <w:rsid w:val="5F3D52C8"/>
    <w:rsid w:val="5F48345A"/>
    <w:rsid w:val="5F4F44B3"/>
    <w:rsid w:val="5F506EC4"/>
    <w:rsid w:val="5F5A2D47"/>
    <w:rsid w:val="5F6C2304"/>
    <w:rsid w:val="5F6E67BE"/>
    <w:rsid w:val="5F70112B"/>
    <w:rsid w:val="5F737CC4"/>
    <w:rsid w:val="5F763436"/>
    <w:rsid w:val="5F7F492C"/>
    <w:rsid w:val="5F817AEE"/>
    <w:rsid w:val="5F887045"/>
    <w:rsid w:val="5F8C174B"/>
    <w:rsid w:val="5F957D79"/>
    <w:rsid w:val="5F9A197E"/>
    <w:rsid w:val="5F9A2F4A"/>
    <w:rsid w:val="5F9C5E3C"/>
    <w:rsid w:val="5F9D2FBC"/>
    <w:rsid w:val="5F9D3AFD"/>
    <w:rsid w:val="5FA02EED"/>
    <w:rsid w:val="5FA14FA7"/>
    <w:rsid w:val="5FB11183"/>
    <w:rsid w:val="5FBC4461"/>
    <w:rsid w:val="5FC21120"/>
    <w:rsid w:val="5FC42435"/>
    <w:rsid w:val="5FCD052C"/>
    <w:rsid w:val="5FCE6B84"/>
    <w:rsid w:val="5FE034B1"/>
    <w:rsid w:val="5FE84760"/>
    <w:rsid w:val="5FEB7600"/>
    <w:rsid w:val="5FED2EB0"/>
    <w:rsid w:val="5FF14448"/>
    <w:rsid w:val="5FF90426"/>
    <w:rsid w:val="5FFA7A8E"/>
    <w:rsid w:val="60196816"/>
    <w:rsid w:val="601A4837"/>
    <w:rsid w:val="60207DAB"/>
    <w:rsid w:val="602B28F2"/>
    <w:rsid w:val="602C1492"/>
    <w:rsid w:val="602C602F"/>
    <w:rsid w:val="602E5601"/>
    <w:rsid w:val="6037729C"/>
    <w:rsid w:val="603959E4"/>
    <w:rsid w:val="603A3A5D"/>
    <w:rsid w:val="603D7FD8"/>
    <w:rsid w:val="60406D4D"/>
    <w:rsid w:val="6043504F"/>
    <w:rsid w:val="60516421"/>
    <w:rsid w:val="605758BE"/>
    <w:rsid w:val="6060696C"/>
    <w:rsid w:val="60660137"/>
    <w:rsid w:val="60666EB7"/>
    <w:rsid w:val="6067074A"/>
    <w:rsid w:val="60674CC6"/>
    <w:rsid w:val="6070409B"/>
    <w:rsid w:val="60717B18"/>
    <w:rsid w:val="60777AE1"/>
    <w:rsid w:val="607951A1"/>
    <w:rsid w:val="607D133C"/>
    <w:rsid w:val="60861CC8"/>
    <w:rsid w:val="60866FC7"/>
    <w:rsid w:val="608922BF"/>
    <w:rsid w:val="60C67F40"/>
    <w:rsid w:val="60CC36D6"/>
    <w:rsid w:val="60D70F23"/>
    <w:rsid w:val="60DE7A72"/>
    <w:rsid w:val="60E345F6"/>
    <w:rsid w:val="60E565EE"/>
    <w:rsid w:val="60EA550C"/>
    <w:rsid w:val="60F35B95"/>
    <w:rsid w:val="60F463B2"/>
    <w:rsid w:val="60F80217"/>
    <w:rsid w:val="60F970C9"/>
    <w:rsid w:val="60FA4C7D"/>
    <w:rsid w:val="60FE34D6"/>
    <w:rsid w:val="61062534"/>
    <w:rsid w:val="6108320A"/>
    <w:rsid w:val="611530DD"/>
    <w:rsid w:val="611A355D"/>
    <w:rsid w:val="611A42B7"/>
    <w:rsid w:val="611F0997"/>
    <w:rsid w:val="611F6955"/>
    <w:rsid w:val="61212F96"/>
    <w:rsid w:val="613C1C7E"/>
    <w:rsid w:val="614210F0"/>
    <w:rsid w:val="61475D92"/>
    <w:rsid w:val="61495F04"/>
    <w:rsid w:val="61574DA8"/>
    <w:rsid w:val="615A2418"/>
    <w:rsid w:val="615A2506"/>
    <w:rsid w:val="61614DE6"/>
    <w:rsid w:val="61666D1D"/>
    <w:rsid w:val="61670FE1"/>
    <w:rsid w:val="617B5A99"/>
    <w:rsid w:val="6183366B"/>
    <w:rsid w:val="618377C1"/>
    <w:rsid w:val="61956DB5"/>
    <w:rsid w:val="6196293D"/>
    <w:rsid w:val="619D7ED8"/>
    <w:rsid w:val="61A46EAC"/>
    <w:rsid w:val="61B05689"/>
    <w:rsid w:val="61CB7AAA"/>
    <w:rsid w:val="61D02560"/>
    <w:rsid w:val="61D54F62"/>
    <w:rsid w:val="61EA34AB"/>
    <w:rsid w:val="61EB2F72"/>
    <w:rsid w:val="61ED3416"/>
    <w:rsid w:val="61F03968"/>
    <w:rsid w:val="61FC7095"/>
    <w:rsid w:val="61FD11EA"/>
    <w:rsid w:val="61FE211A"/>
    <w:rsid w:val="61FE3594"/>
    <w:rsid w:val="62006E4F"/>
    <w:rsid w:val="620B15DF"/>
    <w:rsid w:val="620C2772"/>
    <w:rsid w:val="620E6FFB"/>
    <w:rsid w:val="6215707F"/>
    <w:rsid w:val="62167916"/>
    <w:rsid w:val="622A7474"/>
    <w:rsid w:val="622B280F"/>
    <w:rsid w:val="6231128D"/>
    <w:rsid w:val="62337C4F"/>
    <w:rsid w:val="623879F1"/>
    <w:rsid w:val="623B1B8A"/>
    <w:rsid w:val="623F7A5F"/>
    <w:rsid w:val="624A2E34"/>
    <w:rsid w:val="62584924"/>
    <w:rsid w:val="62637EAC"/>
    <w:rsid w:val="626801F0"/>
    <w:rsid w:val="6268450A"/>
    <w:rsid w:val="626A71D8"/>
    <w:rsid w:val="626D4CDB"/>
    <w:rsid w:val="628071D8"/>
    <w:rsid w:val="62865161"/>
    <w:rsid w:val="6287771D"/>
    <w:rsid w:val="629B1D8E"/>
    <w:rsid w:val="629C5061"/>
    <w:rsid w:val="62B25B6E"/>
    <w:rsid w:val="62B93867"/>
    <w:rsid w:val="62BF0218"/>
    <w:rsid w:val="62C3383A"/>
    <w:rsid w:val="62C91821"/>
    <w:rsid w:val="62CF6FBB"/>
    <w:rsid w:val="62DA64AF"/>
    <w:rsid w:val="62E7197E"/>
    <w:rsid w:val="62F0260C"/>
    <w:rsid w:val="62FC1774"/>
    <w:rsid w:val="63082D8E"/>
    <w:rsid w:val="630D3DED"/>
    <w:rsid w:val="63106BF1"/>
    <w:rsid w:val="63136782"/>
    <w:rsid w:val="631B5CB8"/>
    <w:rsid w:val="63207712"/>
    <w:rsid w:val="6328458C"/>
    <w:rsid w:val="6335547D"/>
    <w:rsid w:val="633D2D4D"/>
    <w:rsid w:val="63431027"/>
    <w:rsid w:val="634441B7"/>
    <w:rsid w:val="63461579"/>
    <w:rsid w:val="63461FA5"/>
    <w:rsid w:val="63535E9C"/>
    <w:rsid w:val="6353769B"/>
    <w:rsid w:val="635750E7"/>
    <w:rsid w:val="635A7CB4"/>
    <w:rsid w:val="635D7BB5"/>
    <w:rsid w:val="635F0544"/>
    <w:rsid w:val="63622E3B"/>
    <w:rsid w:val="636C0E1D"/>
    <w:rsid w:val="63742243"/>
    <w:rsid w:val="637572B6"/>
    <w:rsid w:val="638C24D5"/>
    <w:rsid w:val="6396278A"/>
    <w:rsid w:val="63992A9C"/>
    <w:rsid w:val="63A43358"/>
    <w:rsid w:val="63A4347B"/>
    <w:rsid w:val="63A6143D"/>
    <w:rsid w:val="63A82DD9"/>
    <w:rsid w:val="63A96930"/>
    <w:rsid w:val="63B84783"/>
    <w:rsid w:val="63C24F85"/>
    <w:rsid w:val="63C540E7"/>
    <w:rsid w:val="63D73414"/>
    <w:rsid w:val="63DB61DB"/>
    <w:rsid w:val="63E734E7"/>
    <w:rsid w:val="63F43E8B"/>
    <w:rsid w:val="640839B2"/>
    <w:rsid w:val="640D3B1A"/>
    <w:rsid w:val="64114359"/>
    <w:rsid w:val="641521E4"/>
    <w:rsid w:val="6418315C"/>
    <w:rsid w:val="641A7D84"/>
    <w:rsid w:val="641E68F1"/>
    <w:rsid w:val="642244EA"/>
    <w:rsid w:val="64332094"/>
    <w:rsid w:val="643B3EDE"/>
    <w:rsid w:val="643C0570"/>
    <w:rsid w:val="6446662E"/>
    <w:rsid w:val="644901F0"/>
    <w:rsid w:val="644B5D82"/>
    <w:rsid w:val="64501435"/>
    <w:rsid w:val="645128B9"/>
    <w:rsid w:val="64624D69"/>
    <w:rsid w:val="6463585E"/>
    <w:rsid w:val="64675214"/>
    <w:rsid w:val="64786CD3"/>
    <w:rsid w:val="64786D2D"/>
    <w:rsid w:val="647F46FB"/>
    <w:rsid w:val="64813BDA"/>
    <w:rsid w:val="64830581"/>
    <w:rsid w:val="64876153"/>
    <w:rsid w:val="648F6DBF"/>
    <w:rsid w:val="64940D41"/>
    <w:rsid w:val="6499773F"/>
    <w:rsid w:val="64B4241D"/>
    <w:rsid w:val="64BA7217"/>
    <w:rsid w:val="64C033CA"/>
    <w:rsid w:val="64C22EBB"/>
    <w:rsid w:val="64C901D1"/>
    <w:rsid w:val="64CE2433"/>
    <w:rsid w:val="64D7148C"/>
    <w:rsid w:val="64DC5EFF"/>
    <w:rsid w:val="64E51462"/>
    <w:rsid w:val="64E658FD"/>
    <w:rsid w:val="64E86A61"/>
    <w:rsid w:val="64F06D71"/>
    <w:rsid w:val="64F070C5"/>
    <w:rsid w:val="64FA42B2"/>
    <w:rsid w:val="651A23D0"/>
    <w:rsid w:val="651E5235"/>
    <w:rsid w:val="652F60D4"/>
    <w:rsid w:val="65363346"/>
    <w:rsid w:val="65376005"/>
    <w:rsid w:val="653B4227"/>
    <w:rsid w:val="6546381C"/>
    <w:rsid w:val="655B1633"/>
    <w:rsid w:val="655D6403"/>
    <w:rsid w:val="656311BA"/>
    <w:rsid w:val="65722440"/>
    <w:rsid w:val="6576617E"/>
    <w:rsid w:val="657E26DF"/>
    <w:rsid w:val="658621F0"/>
    <w:rsid w:val="65863425"/>
    <w:rsid w:val="658B052E"/>
    <w:rsid w:val="658C1854"/>
    <w:rsid w:val="658C1C22"/>
    <w:rsid w:val="658F7470"/>
    <w:rsid w:val="65926FAC"/>
    <w:rsid w:val="65A436F1"/>
    <w:rsid w:val="65AC3409"/>
    <w:rsid w:val="65B10676"/>
    <w:rsid w:val="65B36357"/>
    <w:rsid w:val="65BE710D"/>
    <w:rsid w:val="65C30C6B"/>
    <w:rsid w:val="65CA152A"/>
    <w:rsid w:val="65D767E8"/>
    <w:rsid w:val="65DF4AF0"/>
    <w:rsid w:val="65F05FB5"/>
    <w:rsid w:val="660A004F"/>
    <w:rsid w:val="66137638"/>
    <w:rsid w:val="661C6D77"/>
    <w:rsid w:val="661D40BE"/>
    <w:rsid w:val="661D590A"/>
    <w:rsid w:val="6620266A"/>
    <w:rsid w:val="66210CDD"/>
    <w:rsid w:val="66225F30"/>
    <w:rsid w:val="66252446"/>
    <w:rsid w:val="662F14A2"/>
    <w:rsid w:val="662F6268"/>
    <w:rsid w:val="66345501"/>
    <w:rsid w:val="66404CE2"/>
    <w:rsid w:val="66413BB0"/>
    <w:rsid w:val="66423AD4"/>
    <w:rsid w:val="66446F1E"/>
    <w:rsid w:val="66463689"/>
    <w:rsid w:val="66487063"/>
    <w:rsid w:val="665A5FA9"/>
    <w:rsid w:val="6660030C"/>
    <w:rsid w:val="666075AA"/>
    <w:rsid w:val="6662437D"/>
    <w:rsid w:val="66654C53"/>
    <w:rsid w:val="666655E8"/>
    <w:rsid w:val="66675622"/>
    <w:rsid w:val="666E63A3"/>
    <w:rsid w:val="66783FDA"/>
    <w:rsid w:val="667F1E6C"/>
    <w:rsid w:val="66830AE2"/>
    <w:rsid w:val="669056AA"/>
    <w:rsid w:val="669427A2"/>
    <w:rsid w:val="669F70F1"/>
    <w:rsid w:val="66A47972"/>
    <w:rsid w:val="66AF36A5"/>
    <w:rsid w:val="66B46F69"/>
    <w:rsid w:val="66B67E70"/>
    <w:rsid w:val="66B80E2E"/>
    <w:rsid w:val="66C956E1"/>
    <w:rsid w:val="66CB1ACE"/>
    <w:rsid w:val="66D40779"/>
    <w:rsid w:val="66D40CFC"/>
    <w:rsid w:val="66D4144C"/>
    <w:rsid w:val="66D611F6"/>
    <w:rsid w:val="66DC35F3"/>
    <w:rsid w:val="66DD0D25"/>
    <w:rsid w:val="66E57AA0"/>
    <w:rsid w:val="66EF1DFB"/>
    <w:rsid w:val="66FB197D"/>
    <w:rsid w:val="66FF26AC"/>
    <w:rsid w:val="671761B3"/>
    <w:rsid w:val="671A78EC"/>
    <w:rsid w:val="671D6593"/>
    <w:rsid w:val="671E34C5"/>
    <w:rsid w:val="671E6F70"/>
    <w:rsid w:val="67220549"/>
    <w:rsid w:val="672617EC"/>
    <w:rsid w:val="67291873"/>
    <w:rsid w:val="672A2732"/>
    <w:rsid w:val="672E0009"/>
    <w:rsid w:val="672E7217"/>
    <w:rsid w:val="672F4598"/>
    <w:rsid w:val="67357822"/>
    <w:rsid w:val="674B4B57"/>
    <w:rsid w:val="67506298"/>
    <w:rsid w:val="675616BE"/>
    <w:rsid w:val="675E5FDF"/>
    <w:rsid w:val="67707965"/>
    <w:rsid w:val="677134DE"/>
    <w:rsid w:val="677327DB"/>
    <w:rsid w:val="67744E22"/>
    <w:rsid w:val="678928D7"/>
    <w:rsid w:val="678C1438"/>
    <w:rsid w:val="679076F6"/>
    <w:rsid w:val="6791261A"/>
    <w:rsid w:val="67952902"/>
    <w:rsid w:val="679E61AF"/>
    <w:rsid w:val="67AC6729"/>
    <w:rsid w:val="67AF4447"/>
    <w:rsid w:val="67B523AA"/>
    <w:rsid w:val="67BF67C0"/>
    <w:rsid w:val="67D009F0"/>
    <w:rsid w:val="67D7257B"/>
    <w:rsid w:val="67E47A1B"/>
    <w:rsid w:val="67FC3201"/>
    <w:rsid w:val="68170D66"/>
    <w:rsid w:val="681A6AFC"/>
    <w:rsid w:val="68203B32"/>
    <w:rsid w:val="68206591"/>
    <w:rsid w:val="683451CE"/>
    <w:rsid w:val="68371256"/>
    <w:rsid w:val="683A0C23"/>
    <w:rsid w:val="683C2A72"/>
    <w:rsid w:val="684827E9"/>
    <w:rsid w:val="68492157"/>
    <w:rsid w:val="684C33AE"/>
    <w:rsid w:val="68552BD3"/>
    <w:rsid w:val="685F3B7F"/>
    <w:rsid w:val="68624070"/>
    <w:rsid w:val="686F38A5"/>
    <w:rsid w:val="686F7A41"/>
    <w:rsid w:val="68723336"/>
    <w:rsid w:val="68727A33"/>
    <w:rsid w:val="687E7726"/>
    <w:rsid w:val="688718FA"/>
    <w:rsid w:val="68A853F8"/>
    <w:rsid w:val="68AB043D"/>
    <w:rsid w:val="68AE6D7A"/>
    <w:rsid w:val="68B318D4"/>
    <w:rsid w:val="68B87CBB"/>
    <w:rsid w:val="68C21E3A"/>
    <w:rsid w:val="68C6505B"/>
    <w:rsid w:val="68CA66F3"/>
    <w:rsid w:val="68CC7866"/>
    <w:rsid w:val="68D07A21"/>
    <w:rsid w:val="68D8440D"/>
    <w:rsid w:val="68DD3BBF"/>
    <w:rsid w:val="68DF3F64"/>
    <w:rsid w:val="68E76FDF"/>
    <w:rsid w:val="68EF3D34"/>
    <w:rsid w:val="68F63631"/>
    <w:rsid w:val="68F63C9E"/>
    <w:rsid w:val="68F906BA"/>
    <w:rsid w:val="68F91CB7"/>
    <w:rsid w:val="69041BFC"/>
    <w:rsid w:val="690538B3"/>
    <w:rsid w:val="69092913"/>
    <w:rsid w:val="690A1665"/>
    <w:rsid w:val="69140ED0"/>
    <w:rsid w:val="69181C47"/>
    <w:rsid w:val="691B386E"/>
    <w:rsid w:val="691F19CB"/>
    <w:rsid w:val="692A6A8A"/>
    <w:rsid w:val="692F42F0"/>
    <w:rsid w:val="692F6B00"/>
    <w:rsid w:val="6932403A"/>
    <w:rsid w:val="6941156C"/>
    <w:rsid w:val="694C01CD"/>
    <w:rsid w:val="69560D00"/>
    <w:rsid w:val="695B6361"/>
    <w:rsid w:val="695E329A"/>
    <w:rsid w:val="69660518"/>
    <w:rsid w:val="696C0732"/>
    <w:rsid w:val="696F003E"/>
    <w:rsid w:val="697C7182"/>
    <w:rsid w:val="697D1657"/>
    <w:rsid w:val="69917AA2"/>
    <w:rsid w:val="69926D49"/>
    <w:rsid w:val="6996738C"/>
    <w:rsid w:val="699D7DF1"/>
    <w:rsid w:val="69A9085A"/>
    <w:rsid w:val="69B2467A"/>
    <w:rsid w:val="69D2789F"/>
    <w:rsid w:val="69D3746B"/>
    <w:rsid w:val="69F0247A"/>
    <w:rsid w:val="69F34364"/>
    <w:rsid w:val="69F61A15"/>
    <w:rsid w:val="69FB483A"/>
    <w:rsid w:val="6A02184D"/>
    <w:rsid w:val="6A021B44"/>
    <w:rsid w:val="6A047AA5"/>
    <w:rsid w:val="6A0B54B2"/>
    <w:rsid w:val="6A0F0330"/>
    <w:rsid w:val="6A1B2CB8"/>
    <w:rsid w:val="6A2177F7"/>
    <w:rsid w:val="6A2C0435"/>
    <w:rsid w:val="6A374183"/>
    <w:rsid w:val="6A382F93"/>
    <w:rsid w:val="6A494C3D"/>
    <w:rsid w:val="6A4D153F"/>
    <w:rsid w:val="6A5A23DB"/>
    <w:rsid w:val="6A60092B"/>
    <w:rsid w:val="6A601DEC"/>
    <w:rsid w:val="6A61685A"/>
    <w:rsid w:val="6A6D4022"/>
    <w:rsid w:val="6A7B4FF6"/>
    <w:rsid w:val="6A800B76"/>
    <w:rsid w:val="6A866E5F"/>
    <w:rsid w:val="6A930431"/>
    <w:rsid w:val="6A983165"/>
    <w:rsid w:val="6AA21353"/>
    <w:rsid w:val="6AAA59EE"/>
    <w:rsid w:val="6AB50C52"/>
    <w:rsid w:val="6AB743A1"/>
    <w:rsid w:val="6ABD036D"/>
    <w:rsid w:val="6ACA11F0"/>
    <w:rsid w:val="6ACA5981"/>
    <w:rsid w:val="6ACD1AC6"/>
    <w:rsid w:val="6ACD21F0"/>
    <w:rsid w:val="6ACE5383"/>
    <w:rsid w:val="6AD6133E"/>
    <w:rsid w:val="6AD8136E"/>
    <w:rsid w:val="6ADC56D2"/>
    <w:rsid w:val="6AE35B40"/>
    <w:rsid w:val="6AE84B4F"/>
    <w:rsid w:val="6AED2AC9"/>
    <w:rsid w:val="6AF909E6"/>
    <w:rsid w:val="6AFB15C0"/>
    <w:rsid w:val="6B05268C"/>
    <w:rsid w:val="6B081F9D"/>
    <w:rsid w:val="6B0B549C"/>
    <w:rsid w:val="6B0F2474"/>
    <w:rsid w:val="6B14539D"/>
    <w:rsid w:val="6B18266C"/>
    <w:rsid w:val="6B195A4D"/>
    <w:rsid w:val="6B1B4CD9"/>
    <w:rsid w:val="6B1D18EE"/>
    <w:rsid w:val="6B1D3FF7"/>
    <w:rsid w:val="6B305BB0"/>
    <w:rsid w:val="6B392429"/>
    <w:rsid w:val="6B4218CA"/>
    <w:rsid w:val="6B556B9B"/>
    <w:rsid w:val="6B596B10"/>
    <w:rsid w:val="6B616269"/>
    <w:rsid w:val="6B626F9D"/>
    <w:rsid w:val="6B6D635A"/>
    <w:rsid w:val="6B6F45E7"/>
    <w:rsid w:val="6B7A1238"/>
    <w:rsid w:val="6B7F4CC7"/>
    <w:rsid w:val="6B8175FE"/>
    <w:rsid w:val="6B8310B8"/>
    <w:rsid w:val="6B876F83"/>
    <w:rsid w:val="6B8B427B"/>
    <w:rsid w:val="6B8B78F1"/>
    <w:rsid w:val="6B8D14BA"/>
    <w:rsid w:val="6B951268"/>
    <w:rsid w:val="6B961D0D"/>
    <w:rsid w:val="6B9D283B"/>
    <w:rsid w:val="6BA059A1"/>
    <w:rsid w:val="6BA24A9E"/>
    <w:rsid w:val="6BA37607"/>
    <w:rsid w:val="6BA503AD"/>
    <w:rsid w:val="6BA9358A"/>
    <w:rsid w:val="6BB3030D"/>
    <w:rsid w:val="6BB30383"/>
    <w:rsid w:val="6BC05970"/>
    <w:rsid w:val="6BC2007B"/>
    <w:rsid w:val="6BC82EF0"/>
    <w:rsid w:val="6BD47895"/>
    <w:rsid w:val="6BE7349F"/>
    <w:rsid w:val="6BE9783D"/>
    <w:rsid w:val="6BEF5E82"/>
    <w:rsid w:val="6BF23D94"/>
    <w:rsid w:val="6BF24136"/>
    <w:rsid w:val="6BF650DB"/>
    <w:rsid w:val="6BFF4ADE"/>
    <w:rsid w:val="6BFF4B12"/>
    <w:rsid w:val="6C032103"/>
    <w:rsid w:val="6C070D2D"/>
    <w:rsid w:val="6C0D228C"/>
    <w:rsid w:val="6C102C7C"/>
    <w:rsid w:val="6C1761BE"/>
    <w:rsid w:val="6C1B0663"/>
    <w:rsid w:val="6C200E2F"/>
    <w:rsid w:val="6C2254F3"/>
    <w:rsid w:val="6C250688"/>
    <w:rsid w:val="6C2F3DBB"/>
    <w:rsid w:val="6C390F93"/>
    <w:rsid w:val="6C3E4A88"/>
    <w:rsid w:val="6C3F139A"/>
    <w:rsid w:val="6C417874"/>
    <w:rsid w:val="6C582BE2"/>
    <w:rsid w:val="6C59346F"/>
    <w:rsid w:val="6C5D6A8F"/>
    <w:rsid w:val="6C5E3CA4"/>
    <w:rsid w:val="6C5F0814"/>
    <w:rsid w:val="6C5F6032"/>
    <w:rsid w:val="6C6804D2"/>
    <w:rsid w:val="6C7946F6"/>
    <w:rsid w:val="6C7B0D3C"/>
    <w:rsid w:val="6C853F63"/>
    <w:rsid w:val="6C8742D8"/>
    <w:rsid w:val="6C8B783E"/>
    <w:rsid w:val="6C962D7E"/>
    <w:rsid w:val="6CA64139"/>
    <w:rsid w:val="6CAD514E"/>
    <w:rsid w:val="6CB145D0"/>
    <w:rsid w:val="6CB65439"/>
    <w:rsid w:val="6CBA48BD"/>
    <w:rsid w:val="6CBD0388"/>
    <w:rsid w:val="6CBF7B2B"/>
    <w:rsid w:val="6CC108D7"/>
    <w:rsid w:val="6CCB1E08"/>
    <w:rsid w:val="6CCD10E6"/>
    <w:rsid w:val="6CCD1BCA"/>
    <w:rsid w:val="6CCF7C13"/>
    <w:rsid w:val="6CD13BF8"/>
    <w:rsid w:val="6CD7396D"/>
    <w:rsid w:val="6CD86D6F"/>
    <w:rsid w:val="6CE21F8E"/>
    <w:rsid w:val="6CE66B99"/>
    <w:rsid w:val="6CF41C0A"/>
    <w:rsid w:val="6CF56908"/>
    <w:rsid w:val="6CFF6670"/>
    <w:rsid w:val="6D0E2BE7"/>
    <w:rsid w:val="6D0F2D59"/>
    <w:rsid w:val="6D10360C"/>
    <w:rsid w:val="6D106CA6"/>
    <w:rsid w:val="6D161FFE"/>
    <w:rsid w:val="6D20747C"/>
    <w:rsid w:val="6D2D217F"/>
    <w:rsid w:val="6D2E21FC"/>
    <w:rsid w:val="6D427506"/>
    <w:rsid w:val="6D663ED5"/>
    <w:rsid w:val="6D672337"/>
    <w:rsid w:val="6D6E6655"/>
    <w:rsid w:val="6D7277DF"/>
    <w:rsid w:val="6D770A0D"/>
    <w:rsid w:val="6D7F4E87"/>
    <w:rsid w:val="6D871E1D"/>
    <w:rsid w:val="6D8F37FE"/>
    <w:rsid w:val="6D906008"/>
    <w:rsid w:val="6D9A3D0D"/>
    <w:rsid w:val="6D9A75EC"/>
    <w:rsid w:val="6DAD7AE8"/>
    <w:rsid w:val="6DB54F5A"/>
    <w:rsid w:val="6DB60A0D"/>
    <w:rsid w:val="6DBE0AD8"/>
    <w:rsid w:val="6DC8045A"/>
    <w:rsid w:val="6DCC2AB8"/>
    <w:rsid w:val="6DD466A5"/>
    <w:rsid w:val="6DDE5DDE"/>
    <w:rsid w:val="6DF01FA5"/>
    <w:rsid w:val="6DF4564B"/>
    <w:rsid w:val="6DFA76A8"/>
    <w:rsid w:val="6E00781D"/>
    <w:rsid w:val="6E094C6F"/>
    <w:rsid w:val="6E0C7F57"/>
    <w:rsid w:val="6E132C58"/>
    <w:rsid w:val="6E145BA3"/>
    <w:rsid w:val="6E162537"/>
    <w:rsid w:val="6E1E6E47"/>
    <w:rsid w:val="6E242BB8"/>
    <w:rsid w:val="6E256689"/>
    <w:rsid w:val="6E2960AD"/>
    <w:rsid w:val="6E2C0F82"/>
    <w:rsid w:val="6E2D69BE"/>
    <w:rsid w:val="6E2F07BC"/>
    <w:rsid w:val="6E390787"/>
    <w:rsid w:val="6E4540CF"/>
    <w:rsid w:val="6E536955"/>
    <w:rsid w:val="6E564063"/>
    <w:rsid w:val="6E5E6F53"/>
    <w:rsid w:val="6E661B59"/>
    <w:rsid w:val="6E675AAB"/>
    <w:rsid w:val="6E780BB4"/>
    <w:rsid w:val="6E91477E"/>
    <w:rsid w:val="6E973ED0"/>
    <w:rsid w:val="6EA01FFF"/>
    <w:rsid w:val="6EA21A70"/>
    <w:rsid w:val="6EA24764"/>
    <w:rsid w:val="6EA47FB5"/>
    <w:rsid w:val="6EAC0684"/>
    <w:rsid w:val="6EAF60DD"/>
    <w:rsid w:val="6EBD7A9F"/>
    <w:rsid w:val="6EC1310F"/>
    <w:rsid w:val="6EC71063"/>
    <w:rsid w:val="6ECA259C"/>
    <w:rsid w:val="6ED22E98"/>
    <w:rsid w:val="6ED2708A"/>
    <w:rsid w:val="6EDA2D0E"/>
    <w:rsid w:val="6EDE0122"/>
    <w:rsid w:val="6EE27984"/>
    <w:rsid w:val="6EF039FB"/>
    <w:rsid w:val="6EF05949"/>
    <w:rsid w:val="6F047379"/>
    <w:rsid w:val="6F0917EB"/>
    <w:rsid w:val="6F1815E8"/>
    <w:rsid w:val="6F193669"/>
    <w:rsid w:val="6F1F0D2A"/>
    <w:rsid w:val="6F2424BB"/>
    <w:rsid w:val="6F266711"/>
    <w:rsid w:val="6F3456BD"/>
    <w:rsid w:val="6F367F3A"/>
    <w:rsid w:val="6F4804FB"/>
    <w:rsid w:val="6F4C5D82"/>
    <w:rsid w:val="6F4E69A8"/>
    <w:rsid w:val="6F5A75B9"/>
    <w:rsid w:val="6F5F656C"/>
    <w:rsid w:val="6F61246E"/>
    <w:rsid w:val="6F6B563B"/>
    <w:rsid w:val="6F6C76E1"/>
    <w:rsid w:val="6F6E23D9"/>
    <w:rsid w:val="6F6F4D23"/>
    <w:rsid w:val="6F700D52"/>
    <w:rsid w:val="6F70723A"/>
    <w:rsid w:val="6F720B06"/>
    <w:rsid w:val="6F813D60"/>
    <w:rsid w:val="6F827915"/>
    <w:rsid w:val="6F8C2C44"/>
    <w:rsid w:val="6F8D0D9B"/>
    <w:rsid w:val="6F984406"/>
    <w:rsid w:val="6FA377D2"/>
    <w:rsid w:val="6FB51071"/>
    <w:rsid w:val="6FBF089E"/>
    <w:rsid w:val="6FCF1165"/>
    <w:rsid w:val="6FD14AC1"/>
    <w:rsid w:val="6FD34D76"/>
    <w:rsid w:val="6FD43E00"/>
    <w:rsid w:val="6FD62C50"/>
    <w:rsid w:val="6FD86190"/>
    <w:rsid w:val="6FE62918"/>
    <w:rsid w:val="6FE8086E"/>
    <w:rsid w:val="6FEF095A"/>
    <w:rsid w:val="6FF72F8F"/>
    <w:rsid w:val="6FF91F6F"/>
    <w:rsid w:val="6FFF5D62"/>
    <w:rsid w:val="70010079"/>
    <w:rsid w:val="700C4873"/>
    <w:rsid w:val="700E47D7"/>
    <w:rsid w:val="702169B5"/>
    <w:rsid w:val="7024231B"/>
    <w:rsid w:val="702D3721"/>
    <w:rsid w:val="70372120"/>
    <w:rsid w:val="703C42B7"/>
    <w:rsid w:val="70442B24"/>
    <w:rsid w:val="70474380"/>
    <w:rsid w:val="7054586B"/>
    <w:rsid w:val="7060755C"/>
    <w:rsid w:val="706121FE"/>
    <w:rsid w:val="7061719D"/>
    <w:rsid w:val="706B3F2B"/>
    <w:rsid w:val="70742F0E"/>
    <w:rsid w:val="7076554C"/>
    <w:rsid w:val="707A545A"/>
    <w:rsid w:val="707B228F"/>
    <w:rsid w:val="707B30B3"/>
    <w:rsid w:val="707C1E71"/>
    <w:rsid w:val="70804777"/>
    <w:rsid w:val="70812D91"/>
    <w:rsid w:val="708403AF"/>
    <w:rsid w:val="70862A04"/>
    <w:rsid w:val="708667AB"/>
    <w:rsid w:val="708E0076"/>
    <w:rsid w:val="70937EB1"/>
    <w:rsid w:val="7094407A"/>
    <w:rsid w:val="70967C8E"/>
    <w:rsid w:val="709D6D89"/>
    <w:rsid w:val="70A844D8"/>
    <w:rsid w:val="70D06704"/>
    <w:rsid w:val="70D838BA"/>
    <w:rsid w:val="70DC6CE6"/>
    <w:rsid w:val="70DF08D5"/>
    <w:rsid w:val="70DF20D2"/>
    <w:rsid w:val="70E41C95"/>
    <w:rsid w:val="70E4343B"/>
    <w:rsid w:val="70E52786"/>
    <w:rsid w:val="70E84F9F"/>
    <w:rsid w:val="70F10998"/>
    <w:rsid w:val="70F35CBE"/>
    <w:rsid w:val="70F83F79"/>
    <w:rsid w:val="70FF56B4"/>
    <w:rsid w:val="711134E8"/>
    <w:rsid w:val="71166E4B"/>
    <w:rsid w:val="711677A1"/>
    <w:rsid w:val="71174EFC"/>
    <w:rsid w:val="713205CD"/>
    <w:rsid w:val="713768E9"/>
    <w:rsid w:val="71380D3B"/>
    <w:rsid w:val="71420403"/>
    <w:rsid w:val="715E0BA8"/>
    <w:rsid w:val="716D0838"/>
    <w:rsid w:val="716F01DC"/>
    <w:rsid w:val="716F2DA6"/>
    <w:rsid w:val="7172174C"/>
    <w:rsid w:val="7173023C"/>
    <w:rsid w:val="71781561"/>
    <w:rsid w:val="717C2806"/>
    <w:rsid w:val="71827C46"/>
    <w:rsid w:val="718B0158"/>
    <w:rsid w:val="71945E6E"/>
    <w:rsid w:val="71947521"/>
    <w:rsid w:val="7197208E"/>
    <w:rsid w:val="719A22AC"/>
    <w:rsid w:val="719F48BF"/>
    <w:rsid w:val="71A01283"/>
    <w:rsid w:val="71A83282"/>
    <w:rsid w:val="71AE4C5C"/>
    <w:rsid w:val="71AF2ADD"/>
    <w:rsid w:val="71B21C4A"/>
    <w:rsid w:val="71BE29A1"/>
    <w:rsid w:val="71C503B3"/>
    <w:rsid w:val="71C5190C"/>
    <w:rsid w:val="71CC67AF"/>
    <w:rsid w:val="71D40D4B"/>
    <w:rsid w:val="71D64359"/>
    <w:rsid w:val="71D93449"/>
    <w:rsid w:val="71DB615B"/>
    <w:rsid w:val="71E45E25"/>
    <w:rsid w:val="71E6400E"/>
    <w:rsid w:val="71F342A2"/>
    <w:rsid w:val="71F835D5"/>
    <w:rsid w:val="71FE2DB9"/>
    <w:rsid w:val="72041286"/>
    <w:rsid w:val="720F1CF8"/>
    <w:rsid w:val="720F4598"/>
    <w:rsid w:val="721266AE"/>
    <w:rsid w:val="7220222F"/>
    <w:rsid w:val="72213545"/>
    <w:rsid w:val="72250CC4"/>
    <w:rsid w:val="72290A19"/>
    <w:rsid w:val="72316664"/>
    <w:rsid w:val="724F0867"/>
    <w:rsid w:val="7264684E"/>
    <w:rsid w:val="72695C02"/>
    <w:rsid w:val="727D33A4"/>
    <w:rsid w:val="727D4799"/>
    <w:rsid w:val="72843582"/>
    <w:rsid w:val="72884E36"/>
    <w:rsid w:val="728A2B54"/>
    <w:rsid w:val="728F4C60"/>
    <w:rsid w:val="72997A5E"/>
    <w:rsid w:val="72A76C3B"/>
    <w:rsid w:val="72B01265"/>
    <w:rsid w:val="72B03559"/>
    <w:rsid w:val="72B5404C"/>
    <w:rsid w:val="72B547AF"/>
    <w:rsid w:val="72B659DF"/>
    <w:rsid w:val="72B86CA4"/>
    <w:rsid w:val="72C302EC"/>
    <w:rsid w:val="72C374D1"/>
    <w:rsid w:val="72CE3603"/>
    <w:rsid w:val="72D6041E"/>
    <w:rsid w:val="72D755FD"/>
    <w:rsid w:val="72DC142D"/>
    <w:rsid w:val="72DC4D42"/>
    <w:rsid w:val="72EF30EC"/>
    <w:rsid w:val="72F14EDB"/>
    <w:rsid w:val="72FB64DD"/>
    <w:rsid w:val="73137534"/>
    <w:rsid w:val="73200D86"/>
    <w:rsid w:val="73224344"/>
    <w:rsid w:val="732566E6"/>
    <w:rsid w:val="73261880"/>
    <w:rsid w:val="732714E4"/>
    <w:rsid w:val="73297636"/>
    <w:rsid w:val="732B2FDA"/>
    <w:rsid w:val="732C7164"/>
    <w:rsid w:val="733A02DC"/>
    <w:rsid w:val="733A4D0E"/>
    <w:rsid w:val="73451C19"/>
    <w:rsid w:val="734B55CB"/>
    <w:rsid w:val="735A0B79"/>
    <w:rsid w:val="735E4F92"/>
    <w:rsid w:val="73634315"/>
    <w:rsid w:val="7366712A"/>
    <w:rsid w:val="737750C0"/>
    <w:rsid w:val="739204C9"/>
    <w:rsid w:val="73994B1A"/>
    <w:rsid w:val="739A1736"/>
    <w:rsid w:val="739B1EDE"/>
    <w:rsid w:val="73A57BEA"/>
    <w:rsid w:val="73A94DD3"/>
    <w:rsid w:val="73AC07D6"/>
    <w:rsid w:val="73C134A4"/>
    <w:rsid w:val="73C60CD4"/>
    <w:rsid w:val="73C65EB7"/>
    <w:rsid w:val="73CD0399"/>
    <w:rsid w:val="73CD2A8A"/>
    <w:rsid w:val="73E023B1"/>
    <w:rsid w:val="73E4056D"/>
    <w:rsid w:val="73E421AE"/>
    <w:rsid w:val="73E87844"/>
    <w:rsid w:val="73EF5247"/>
    <w:rsid w:val="73FC1400"/>
    <w:rsid w:val="74033C4F"/>
    <w:rsid w:val="74043BD6"/>
    <w:rsid w:val="740E46C7"/>
    <w:rsid w:val="74143629"/>
    <w:rsid w:val="74145991"/>
    <w:rsid w:val="741F2A38"/>
    <w:rsid w:val="7422143B"/>
    <w:rsid w:val="7428184F"/>
    <w:rsid w:val="742B1D32"/>
    <w:rsid w:val="742E64F7"/>
    <w:rsid w:val="742F18C6"/>
    <w:rsid w:val="743325B9"/>
    <w:rsid w:val="743B4DA8"/>
    <w:rsid w:val="743C6351"/>
    <w:rsid w:val="744E269F"/>
    <w:rsid w:val="744E2CD1"/>
    <w:rsid w:val="74504D5A"/>
    <w:rsid w:val="745B1861"/>
    <w:rsid w:val="745F1605"/>
    <w:rsid w:val="74637006"/>
    <w:rsid w:val="746434E6"/>
    <w:rsid w:val="74647987"/>
    <w:rsid w:val="7476369D"/>
    <w:rsid w:val="747E539A"/>
    <w:rsid w:val="747F1465"/>
    <w:rsid w:val="748542F7"/>
    <w:rsid w:val="748D3FCD"/>
    <w:rsid w:val="748E1984"/>
    <w:rsid w:val="7493144D"/>
    <w:rsid w:val="74941EDD"/>
    <w:rsid w:val="74941F3A"/>
    <w:rsid w:val="749F3CF3"/>
    <w:rsid w:val="74A813B7"/>
    <w:rsid w:val="74A96B4A"/>
    <w:rsid w:val="74AC329A"/>
    <w:rsid w:val="74AE6FE5"/>
    <w:rsid w:val="74B042D2"/>
    <w:rsid w:val="74B444CC"/>
    <w:rsid w:val="74BE4662"/>
    <w:rsid w:val="74CD148C"/>
    <w:rsid w:val="74CF4E2C"/>
    <w:rsid w:val="74D024CA"/>
    <w:rsid w:val="74D26D49"/>
    <w:rsid w:val="74EB2B8A"/>
    <w:rsid w:val="74EB6487"/>
    <w:rsid w:val="74EC68E3"/>
    <w:rsid w:val="74EF5933"/>
    <w:rsid w:val="74F8105F"/>
    <w:rsid w:val="750108AF"/>
    <w:rsid w:val="750B3044"/>
    <w:rsid w:val="750C3EB8"/>
    <w:rsid w:val="750C46FB"/>
    <w:rsid w:val="75193009"/>
    <w:rsid w:val="7525507A"/>
    <w:rsid w:val="753D77B6"/>
    <w:rsid w:val="753E3801"/>
    <w:rsid w:val="75464165"/>
    <w:rsid w:val="75504AB3"/>
    <w:rsid w:val="75542BFF"/>
    <w:rsid w:val="75566297"/>
    <w:rsid w:val="7560355A"/>
    <w:rsid w:val="75630E69"/>
    <w:rsid w:val="756A03DA"/>
    <w:rsid w:val="756F2368"/>
    <w:rsid w:val="75701061"/>
    <w:rsid w:val="75713E02"/>
    <w:rsid w:val="757761E8"/>
    <w:rsid w:val="757A0D89"/>
    <w:rsid w:val="757B5843"/>
    <w:rsid w:val="757F74BD"/>
    <w:rsid w:val="75881304"/>
    <w:rsid w:val="758A65E8"/>
    <w:rsid w:val="758D24E3"/>
    <w:rsid w:val="7596628C"/>
    <w:rsid w:val="759B020B"/>
    <w:rsid w:val="759C4BBE"/>
    <w:rsid w:val="75AD073A"/>
    <w:rsid w:val="75BD107C"/>
    <w:rsid w:val="75BD3EBE"/>
    <w:rsid w:val="75CB10EF"/>
    <w:rsid w:val="75CF5DE8"/>
    <w:rsid w:val="75D0438A"/>
    <w:rsid w:val="75D27EBE"/>
    <w:rsid w:val="75D65CE5"/>
    <w:rsid w:val="75E96741"/>
    <w:rsid w:val="75E96B24"/>
    <w:rsid w:val="75EB4D6F"/>
    <w:rsid w:val="75FA3C79"/>
    <w:rsid w:val="7611348D"/>
    <w:rsid w:val="76127B45"/>
    <w:rsid w:val="76132A51"/>
    <w:rsid w:val="7614294E"/>
    <w:rsid w:val="76197C91"/>
    <w:rsid w:val="761F54A3"/>
    <w:rsid w:val="762D6458"/>
    <w:rsid w:val="762D650C"/>
    <w:rsid w:val="76327098"/>
    <w:rsid w:val="763A6F12"/>
    <w:rsid w:val="76432AC7"/>
    <w:rsid w:val="7645069C"/>
    <w:rsid w:val="764E7542"/>
    <w:rsid w:val="76596DDD"/>
    <w:rsid w:val="765C4AFD"/>
    <w:rsid w:val="76624B53"/>
    <w:rsid w:val="766B0DCD"/>
    <w:rsid w:val="76736426"/>
    <w:rsid w:val="7697376E"/>
    <w:rsid w:val="769D1AEE"/>
    <w:rsid w:val="76A05C74"/>
    <w:rsid w:val="76A55DDF"/>
    <w:rsid w:val="76B216A3"/>
    <w:rsid w:val="76B94059"/>
    <w:rsid w:val="76C76755"/>
    <w:rsid w:val="76E34FC9"/>
    <w:rsid w:val="76EC79EF"/>
    <w:rsid w:val="76F105F2"/>
    <w:rsid w:val="76FF73FA"/>
    <w:rsid w:val="770A4FDA"/>
    <w:rsid w:val="770D548A"/>
    <w:rsid w:val="770F3B48"/>
    <w:rsid w:val="77194EB2"/>
    <w:rsid w:val="77211B66"/>
    <w:rsid w:val="772259AB"/>
    <w:rsid w:val="772A37A2"/>
    <w:rsid w:val="772C08D9"/>
    <w:rsid w:val="772D5C3C"/>
    <w:rsid w:val="773128EF"/>
    <w:rsid w:val="77341397"/>
    <w:rsid w:val="773533FB"/>
    <w:rsid w:val="77392CBC"/>
    <w:rsid w:val="77497F5A"/>
    <w:rsid w:val="77661FE1"/>
    <w:rsid w:val="776E6C92"/>
    <w:rsid w:val="776F622B"/>
    <w:rsid w:val="77844A59"/>
    <w:rsid w:val="77895408"/>
    <w:rsid w:val="77970A2F"/>
    <w:rsid w:val="779C2D52"/>
    <w:rsid w:val="77A02223"/>
    <w:rsid w:val="77AB2DA0"/>
    <w:rsid w:val="77B1164E"/>
    <w:rsid w:val="77BD2C6A"/>
    <w:rsid w:val="77BD66DE"/>
    <w:rsid w:val="77C103B7"/>
    <w:rsid w:val="77CA4D10"/>
    <w:rsid w:val="77CF05C6"/>
    <w:rsid w:val="77DA63EB"/>
    <w:rsid w:val="77E133B8"/>
    <w:rsid w:val="77EE1B0A"/>
    <w:rsid w:val="77EE6626"/>
    <w:rsid w:val="77F265A2"/>
    <w:rsid w:val="77F70523"/>
    <w:rsid w:val="780001AF"/>
    <w:rsid w:val="780266CF"/>
    <w:rsid w:val="780E7853"/>
    <w:rsid w:val="7811361E"/>
    <w:rsid w:val="781658F2"/>
    <w:rsid w:val="781A782D"/>
    <w:rsid w:val="781B3460"/>
    <w:rsid w:val="781C61EE"/>
    <w:rsid w:val="781F004F"/>
    <w:rsid w:val="78202960"/>
    <w:rsid w:val="78226E35"/>
    <w:rsid w:val="78262CB2"/>
    <w:rsid w:val="782B351E"/>
    <w:rsid w:val="782C0BBB"/>
    <w:rsid w:val="782D7D27"/>
    <w:rsid w:val="78360A57"/>
    <w:rsid w:val="78400520"/>
    <w:rsid w:val="784753B9"/>
    <w:rsid w:val="78483555"/>
    <w:rsid w:val="78552808"/>
    <w:rsid w:val="785E3D65"/>
    <w:rsid w:val="785F3FDA"/>
    <w:rsid w:val="78677C45"/>
    <w:rsid w:val="786824CC"/>
    <w:rsid w:val="787A1A67"/>
    <w:rsid w:val="7893096B"/>
    <w:rsid w:val="78986F7C"/>
    <w:rsid w:val="78A2075F"/>
    <w:rsid w:val="78A83F6C"/>
    <w:rsid w:val="78B40083"/>
    <w:rsid w:val="78B7419C"/>
    <w:rsid w:val="78C13CBC"/>
    <w:rsid w:val="78CE6889"/>
    <w:rsid w:val="78CF4CA1"/>
    <w:rsid w:val="78D70B95"/>
    <w:rsid w:val="78D86F23"/>
    <w:rsid w:val="78E809CD"/>
    <w:rsid w:val="78E92EBE"/>
    <w:rsid w:val="78ED361B"/>
    <w:rsid w:val="78F650CB"/>
    <w:rsid w:val="79045A91"/>
    <w:rsid w:val="79052552"/>
    <w:rsid w:val="79071489"/>
    <w:rsid w:val="79285679"/>
    <w:rsid w:val="792A1DA5"/>
    <w:rsid w:val="792C36D1"/>
    <w:rsid w:val="79323E59"/>
    <w:rsid w:val="79430473"/>
    <w:rsid w:val="79491E5C"/>
    <w:rsid w:val="794A2B0E"/>
    <w:rsid w:val="7953007B"/>
    <w:rsid w:val="7961531A"/>
    <w:rsid w:val="796933F6"/>
    <w:rsid w:val="796C4F9F"/>
    <w:rsid w:val="7971645C"/>
    <w:rsid w:val="79726E6C"/>
    <w:rsid w:val="797373E5"/>
    <w:rsid w:val="79753365"/>
    <w:rsid w:val="797A018C"/>
    <w:rsid w:val="79831FDC"/>
    <w:rsid w:val="7988408E"/>
    <w:rsid w:val="79886937"/>
    <w:rsid w:val="798C1C74"/>
    <w:rsid w:val="79917519"/>
    <w:rsid w:val="7993207E"/>
    <w:rsid w:val="799320FD"/>
    <w:rsid w:val="799A4FB8"/>
    <w:rsid w:val="79A41A2C"/>
    <w:rsid w:val="79AC6ADF"/>
    <w:rsid w:val="79BC0477"/>
    <w:rsid w:val="79DB49A6"/>
    <w:rsid w:val="79E1097D"/>
    <w:rsid w:val="79E44BA8"/>
    <w:rsid w:val="79E71A41"/>
    <w:rsid w:val="79EA24A5"/>
    <w:rsid w:val="79F36C20"/>
    <w:rsid w:val="79F66B69"/>
    <w:rsid w:val="79F9599B"/>
    <w:rsid w:val="79FA75EC"/>
    <w:rsid w:val="79FE610C"/>
    <w:rsid w:val="79FF5C58"/>
    <w:rsid w:val="7A0936ED"/>
    <w:rsid w:val="7A0B6BAF"/>
    <w:rsid w:val="7A217126"/>
    <w:rsid w:val="7A226299"/>
    <w:rsid w:val="7A291C8E"/>
    <w:rsid w:val="7A4B3FDB"/>
    <w:rsid w:val="7A4C49A4"/>
    <w:rsid w:val="7A4C53E5"/>
    <w:rsid w:val="7A51526A"/>
    <w:rsid w:val="7A53271B"/>
    <w:rsid w:val="7A53422F"/>
    <w:rsid w:val="7A53636B"/>
    <w:rsid w:val="7A56138D"/>
    <w:rsid w:val="7A694E93"/>
    <w:rsid w:val="7A6F11F1"/>
    <w:rsid w:val="7A707956"/>
    <w:rsid w:val="7A712CE9"/>
    <w:rsid w:val="7A7720A3"/>
    <w:rsid w:val="7A7B1CA6"/>
    <w:rsid w:val="7A872DEF"/>
    <w:rsid w:val="7A8C66B8"/>
    <w:rsid w:val="7A933967"/>
    <w:rsid w:val="7A9F0370"/>
    <w:rsid w:val="7AA36CC8"/>
    <w:rsid w:val="7AA87050"/>
    <w:rsid w:val="7AAE6373"/>
    <w:rsid w:val="7AAE7953"/>
    <w:rsid w:val="7ABA1068"/>
    <w:rsid w:val="7ABA322B"/>
    <w:rsid w:val="7ABD11AA"/>
    <w:rsid w:val="7AC11BD1"/>
    <w:rsid w:val="7AC70FB6"/>
    <w:rsid w:val="7ACC091A"/>
    <w:rsid w:val="7ADB3F57"/>
    <w:rsid w:val="7ADE3A14"/>
    <w:rsid w:val="7ADF2631"/>
    <w:rsid w:val="7AE71687"/>
    <w:rsid w:val="7AF107FF"/>
    <w:rsid w:val="7AF97A8C"/>
    <w:rsid w:val="7AFE29FA"/>
    <w:rsid w:val="7B024D09"/>
    <w:rsid w:val="7B0733E4"/>
    <w:rsid w:val="7B1A3108"/>
    <w:rsid w:val="7B2141AE"/>
    <w:rsid w:val="7B240A40"/>
    <w:rsid w:val="7B2E6CF5"/>
    <w:rsid w:val="7B480B8B"/>
    <w:rsid w:val="7B4B6A4D"/>
    <w:rsid w:val="7B536D46"/>
    <w:rsid w:val="7B664DA0"/>
    <w:rsid w:val="7B697EF3"/>
    <w:rsid w:val="7B6B3C0E"/>
    <w:rsid w:val="7B7619C8"/>
    <w:rsid w:val="7B775DE5"/>
    <w:rsid w:val="7B7C32D6"/>
    <w:rsid w:val="7B827D3B"/>
    <w:rsid w:val="7B846334"/>
    <w:rsid w:val="7B876F4E"/>
    <w:rsid w:val="7B92584B"/>
    <w:rsid w:val="7B987A6E"/>
    <w:rsid w:val="7B9E251C"/>
    <w:rsid w:val="7BA31288"/>
    <w:rsid w:val="7BB3633F"/>
    <w:rsid w:val="7BB40D50"/>
    <w:rsid w:val="7BB95224"/>
    <w:rsid w:val="7BDA1BB5"/>
    <w:rsid w:val="7BE068C2"/>
    <w:rsid w:val="7BEB190E"/>
    <w:rsid w:val="7BF43C4A"/>
    <w:rsid w:val="7BFA4868"/>
    <w:rsid w:val="7C017D6E"/>
    <w:rsid w:val="7C117F09"/>
    <w:rsid w:val="7C224583"/>
    <w:rsid w:val="7C231A35"/>
    <w:rsid w:val="7C264862"/>
    <w:rsid w:val="7C2F6BF3"/>
    <w:rsid w:val="7C3320BC"/>
    <w:rsid w:val="7C357C29"/>
    <w:rsid w:val="7C3F45A6"/>
    <w:rsid w:val="7C407FA3"/>
    <w:rsid w:val="7C4336EF"/>
    <w:rsid w:val="7C447121"/>
    <w:rsid w:val="7C4B0384"/>
    <w:rsid w:val="7C4F4978"/>
    <w:rsid w:val="7C500153"/>
    <w:rsid w:val="7C5737A8"/>
    <w:rsid w:val="7C591FF9"/>
    <w:rsid w:val="7C595260"/>
    <w:rsid w:val="7C5A640F"/>
    <w:rsid w:val="7C606EE4"/>
    <w:rsid w:val="7C6B56F0"/>
    <w:rsid w:val="7C72712F"/>
    <w:rsid w:val="7C7B4E55"/>
    <w:rsid w:val="7C877DCA"/>
    <w:rsid w:val="7C901186"/>
    <w:rsid w:val="7C974328"/>
    <w:rsid w:val="7C975122"/>
    <w:rsid w:val="7C9D2247"/>
    <w:rsid w:val="7CB226AE"/>
    <w:rsid w:val="7CB64122"/>
    <w:rsid w:val="7CB7521A"/>
    <w:rsid w:val="7CBA11CA"/>
    <w:rsid w:val="7CBD5A9D"/>
    <w:rsid w:val="7CC138AB"/>
    <w:rsid w:val="7CC83938"/>
    <w:rsid w:val="7CD500F7"/>
    <w:rsid w:val="7CD80AC7"/>
    <w:rsid w:val="7CDC43EC"/>
    <w:rsid w:val="7CE10A2E"/>
    <w:rsid w:val="7CE80AE0"/>
    <w:rsid w:val="7CF10A38"/>
    <w:rsid w:val="7CF166E2"/>
    <w:rsid w:val="7CF341E5"/>
    <w:rsid w:val="7CF700B4"/>
    <w:rsid w:val="7CF74C33"/>
    <w:rsid w:val="7CFE32BA"/>
    <w:rsid w:val="7D056341"/>
    <w:rsid w:val="7D071E12"/>
    <w:rsid w:val="7D081C94"/>
    <w:rsid w:val="7D0B0694"/>
    <w:rsid w:val="7D0E4A5D"/>
    <w:rsid w:val="7D192E3F"/>
    <w:rsid w:val="7D237B49"/>
    <w:rsid w:val="7D2B3727"/>
    <w:rsid w:val="7D2D0197"/>
    <w:rsid w:val="7D32186E"/>
    <w:rsid w:val="7D355A20"/>
    <w:rsid w:val="7D3A6B4A"/>
    <w:rsid w:val="7D3B5D17"/>
    <w:rsid w:val="7D445E65"/>
    <w:rsid w:val="7D470CD7"/>
    <w:rsid w:val="7D497A6A"/>
    <w:rsid w:val="7D4A1E88"/>
    <w:rsid w:val="7D4B2C21"/>
    <w:rsid w:val="7D521CDF"/>
    <w:rsid w:val="7D5D53C0"/>
    <w:rsid w:val="7D631B9C"/>
    <w:rsid w:val="7D6753F4"/>
    <w:rsid w:val="7D675BA9"/>
    <w:rsid w:val="7D6C05C8"/>
    <w:rsid w:val="7D7243FD"/>
    <w:rsid w:val="7D780971"/>
    <w:rsid w:val="7D7B4A77"/>
    <w:rsid w:val="7D7D7D8C"/>
    <w:rsid w:val="7D802363"/>
    <w:rsid w:val="7D830222"/>
    <w:rsid w:val="7D9019D4"/>
    <w:rsid w:val="7D90386B"/>
    <w:rsid w:val="7DA80C9E"/>
    <w:rsid w:val="7DA848F8"/>
    <w:rsid w:val="7DA915CF"/>
    <w:rsid w:val="7DBA400C"/>
    <w:rsid w:val="7DC406A3"/>
    <w:rsid w:val="7DCD0B80"/>
    <w:rsid w:val="7DD1253B"/>
    <w:rsid w:val="7DD22358"/>
    <w:rsid w:val="7DD236D4"/>
    <w:rsid w:val="7DDB4CD8"/>
    <w:rsid w:val="7DE0128F"/>
    <w:rsid w:val="7DE66AE5"/>
    <w:rsid w:val="7DEA240A"/>
    <w:rsid w:val="7DEE0B1B"/>
    <w:rsid w:val="7DEF3A04"/>
    <w:rsid w:val="7DEF6665"/>
    <w:rsid w:val="7DF9074F"/>
    <w:rsid w:val="7DF964CC"/>
    <w:rsid w:val="7E075948"/>
    <w:rsid w:val="7E13192F"/>
    <w:rsid w:val="7E16067C"/>
    <w:rsid w:val="7E1B2E05"/>
    <w:rsid w:val="7E250498"/>
    <w:rsid w:val="7E2C168E"/>
    <w:rsid w:val="7E2D741F"/>
    <w:rsid w:val="7E366988"/>
    <w:rsid w:val="7E370CE5"/>
    <w:rsid w:val="7E394F58"/>
    <w:rsid w:val="7E4017A6"/>
    <w:rsid w:val="7E436ECC"/>
    <w:rsid w:val="7E451133"/>
    <w:rsid w:val="7E4946D4"/>
    <w:rsid w:val="7E545D44"/>
    <w:rsid w:val="7E6024B6"/>
    <w:rsid w:val="7E7140EA"/>
    <w:rsid w:val="7E784433"/>
    <w:rsid w:val="7E7B51F0"/>
    <w:rsid w:val="7E8052B3"/>
    <w:rsid w:val="7E87345E"/>
    <w:rsid w:val="7E8A279F"/>
    <w:rsid w:val="7E8F049E"/>
    <w:rsid w:val="7E922105"/>
    <w:rsid w:val="7E9303F0"/>
    <w:rsid w:val="7E932344"/>
    <w:rsid w:val="7E9C25B2"/>
    <w:rsid w:val="7E9C7230"/>
    <w:rsid w:val="7EA63FC5"/>
    <w:rsid w:val="7EAF35E1"/>
    <w:rsid w:val="7EAF7C78"/>
    <w:rsid w:val="7EB03A38"/>
    <w:rsid w:val="7EB414BB"/>
    <w:rsid w:val="7EB629F4"/>
    <w:rsid w:val="7EBC61A2"/>
    <w:rsid w:val="7ED16216"/>
    <w:rsid w:val="7ED932B5"/>
    <w:rsid w:val="7EE43FF2"/>
    <w:rsid w:val="7EE84E7E"/>
    <w:rsid w:val="7EF33DB2"/>
    <w:rsid w:val="7EF97542"/>
    <w:rsid w:val="7F1E7229"/>
    <w:rsid w:val="7F276A7C"/>
    <w:rsid w:val="7F3B06D0"/>
    <w:rsid w:val="7F3D5DFE"/>
    <w:rsid w:val="7F4C5661"/>
    <w:rsid w:val="7F4F5460"/>
    <w:rsid w:val="7F54359A"/>
    <w:rsid w:val="7F603A9D"/>
    <w:rsid w:val="7F7065C7"/>
    <w:rsid w:val="7F7159F6"/>
    <w:rsid w:val="7F7C5361"/>
    <w:rsid w:val="7F7D61C1"/>
    <w:rsid w:val="7F7E0AD7"/>
    <w:rsid w:val="7F7E3776"/>
    <w:rsid w:val="7F8452CF"/>
    <w:rsid w:val="7F8627D6"/>
    <w:rsid w:val="7F9F581C"/>
    <w:rsid w:val="7FA06BDC"/>
    <w:rsid w:val="7FAA6EA0"/>
    <w:rsid w:val="7FB566C9"/>
    <w:rsid w:val="7FB63B74"/>
    <w:rsid w:val="7FBA78E2"/>
    <w:rsid w:val="7FBE5BB4"/>
    <w:rsid w:val="7FC361E2"/>
    <w:rsid w:val="7FCF4164"/>
    <w:rsid w:val="7FD713C6"/>
    <w:rsid w:val="7FE0179F"/>
    <w:rsid w:val="7FE26CC2"/>
    <w:rsid w:val="7FE40094"/>
    <w:rsid w:val="7FEC5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tabs>
        <w:tab w:val="left" w:pos="720"/>
      </w:tabs>
      <w:spacing w:before="300" w:after="300"/>
      <w:ind w:left="420" w:hanging="720"/>
      <w:jc w:val="center"/>
      <w:outlineLvl w:val="0"/>
    </w:pPr>
    <w:rPr>
      <w:rFonts w:ascii="宋体" w:hAnsi="宋体"/>
      <w:b/>
      <w:bCs/>
      <w:kern w:val="0"/>
      <w:sz w:val="32"/>
      <w:szCs w:val="32"/>
    </w:rPr>
  </w:style>
  <w:style w:type="paragraph" w:styleId="2">
    <w:name w:val="heading 2"/>
    <w:basedOn w:val="1"/>
    <w:next w:val="1"/>
    <w:qFormat/>
    <w:uiPriority w:val="0"/>
    <w:pPr>
      <w:keepNext/>
      <w:keepLines/>
      <w:spacing w:beforeLines="50" w:line="360" w:lineRule="auto"/>
      <w:ind w:firstLine="0" w:firstLineChars="0"/>
      <w:outlineLvl w:val="1"/>
    </w:pPr>
    <w:rPr>
      <w:rFonts w:ascii="Cambria" w:hAnsi="Cambria" w:eastAsia="黑体"/>
      <w:bCs/>
      <w:sz w:val="28"/>
      <w:szCs w:val="26"/>
      <w:lang w:eastAsia="zh-CN"/>
    </w:rPr>
  </w:style>
  <w:style w:type="paragraph" w:styleId="4">
    <w:name w:val="heading 3"/>
    <w:basedOn w:val="1"/>
    <w:next w:val="1"/>
    <w:unhideWhenUsed/>
    <w:qFormat/>
    <w:uiPriority w:val="0"/>
    <w:pPr>
      <w:keepNext/>
      <w:keepLines/>
      <w:spacing w:beforeLines="50" w:line="360" w:lineRule="auto"/>
      <w:ind w:firstLine="0" w:firstLineChars="0"/>
      <w:outlineLvl w:val="2"/>
    </w:pPr>
    <w:rPr>
      <w:rFonts w:ascii="Cambria" w:hAnsi="Cambria" w:eastAsia="黑体" w:cs="Times New Roman"/>
      <w:bCs/>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after="120" w:line="400" w:lineRule="exact"/>
      <w:ind w:firstLine="420"/>
    </w:pPr>
    <w:rPr>
      <w:rFonts w:ascii="Times New Roman" w:hAnsi="Times New Roman"/>
      <w:kern w:val="2"/>
      <w:sz w:val="28"/>
      <w:szCs w:val="20"/>
      <w:lang w:val="zh-CN" w:eastAsia="zh-CN" w:bidi="ar-SA"/>
    </w:r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annotation text"/>
    <w:basedOn w:val="1"/>
    <w:unhideWhenUsed/>
    <w:qFormat/>
    <w:uiPriority w:val="0"/>
    <w:rPr>
      <w:rFonts w:ascii="Times New Roman" w:hAnsi="Times New Roman"/>
      <w:kern w:val="2"/>
      <w:sz w:val="21"/>
      <w:szCs w:val="24"/>
      <w:lang w:bidi="ar-SA"/>
    </w:rPr>
  </w:style>
  <w:style w:type="paragraph" w:styleId="8">
    <w:name w:val="Body Text"/>
    <w:basedOn w:val="1"/>
    <w:qFormat/>
    <w:uiPriority w:val="0"/>
    <w:pPr>
      <w:spacing w:after="120"/>
    </w:pPr>
    <w:rPr>
      <w:rFonts w:ascii="Times New Roman" w:hAnsi="Times New Roman"/>
      <w:sz w:val="20"/>
      <w:szCs w:val="24"/>
      <w:lang w:bidi="ar-SA"/>
    </w:rPr>
  </w:style>
  <w:style w:type="paragraph" w:styleId="9">
    <w:name w:val="Body Text Indent"/>
    <w:basedOn w:val="1"/>
    <w:qFormat/>
    <w:uiPriority w:val="0"/>
    <w:pPr>
      <w:spacing w:after="120"/>
      <w:ind w:left="420" w:leftChars="200"/>
    </w:pPr>
    <w:rPr>
      <w:rFonts w:ascii="Times New Roman" w:hAnsi="Times New Roman"/>
      <w:sz w:val="20"/>
      <w:szCs w:val="24"/>
      <w:lang w:bidi="ar-SA"/>
    </w:rPr>
  </w:style>
  <w:style w:type="paragraph" w:styleId="10">
    <w:name w:val="Plain Text"/>
    <w:basedOn w:val="1"/>
    <w:qFormat/>
    <w:uiPriority w:val="0"/>
    <w:pPr>
      <w:spacing w:after="120" w:line="400" w:lineRule="exact"/>
      <w:ind w:firstLine="567"/>
    </w:pPr>
    <w:rPr>
      <w:rFonts w:hAnsi="Courier New"/>
      <w:sz w:val="28"/>
      <w:szCs w:val="20"/>
      <w:lang w:bidi="ar-SA"/>
    </w:rPr>
  </w:style>
  <w:style w:type="paragraph" w:styleId="11">
    <w:name w:val="footer"/>
    <w:basedOn w:val="1"/>
    <w:qFormat/>
    <w:uiPriority w:val="99"/>
    <w:pPr>
      <w:tabs>
        <w:tab w:val="center" w:pos="4153"/>
        <w:tab w:val="right" w:pos="8306"/>
      </w:tabs>
      <w:spacing w:after="120" w:line="400" w:lineRule="exact"/>
      <w:ind w:firstLine="567"/>
    </w:pPr>
    <w:rPr>
      <w:rFonts w:ascii="Times New Roman" w:hAnsi="Times New Roman"/>
      <w:sz w:val="18"/>
      <w:szCs w:val="20"/>
      <w:lang w:bidi="ar-SA"/>
    </w:rPr>
  </w:style>
  <w:style w:type="paragraph" w:styleId="12">
    <w:name w:val="header"/>
    <w:basedOn w:val="1"/>
    <w:qFormat/>
    <w:uiPriority w:val="0"/>
    <w:pPr>
      <w:pBdr>
        <w:bottom w:val="single" w:color="auto" w:sz="6" w:space="1"/>
      </w:pBdr>
      <w:tabs>
        <w:tab w:val="center" w:pos="4153"/>
        <w:tab w:val="right" w:pos="8306"/>
      </w:tabs>
      <w:jc w:val="center"/>
    </w:pPr>
    <w:rPr>
      <w:rFonts w:ascii="Times New Roman" w:hAnsi="Plotter"/>
      <w:b/>
      <w:sz w:val="18"/>
      <w:szCs w:val="20"/>
      <w:lang w:val="zh-CN" w:eastAsia="zh-CN" w:bidi="ar-SA"/>
    </w:rPr>
  </w:style>
  <w:style w:type="paragraph" w:styleId="13">
    <w:name w:val="toc 1"/>
    <w:basedOn w:val="1"/>
    <w:next w:val="1"/>
    <w:qFormat/>
    <w:uiPriority w:val="39"/>
  </w:style>
  <w:style w:type="paragraph" w:styleId="14">
    <w:name w:val="toc 2"/>
    <w:basedOn w:val="1"/>
    <w:next w:val="1"/>
    <w:qFormat/>
    <w:uiPriority w:val="39"/>
    <w:pPr>
      <w:ind w:left="420" w:leftChars="200"/>
    </w:pPr>
  </w:style>
  <w:style w:type="paragraph" w:styleId="15">
    <w:name w:val="Body Text 2"/>
    <w:basedOn w:val="1"/>
    <w:qFormat/>
    <w:uiPriority w:val="0"/>
    <w:pPr>
      <w:spacing w:after="120" w:afterLines="0" w:line="480" w:lineRule="auto"/>
    </w:pPr>
  </w:style>
  <w:style w:type="paragraph" w:styleId="16">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17">
    <w:name w:val="Body Text First Indent 2"/>
    <w:basedOn w:val="9"/>
    <w:next w:val="1"/>
    <w:qFormat/>
    <w:uiPriority w:val="0"/>
    <w:pPr>
      <w:ind w:firstLine="420"/>
    </w:pPr>
    <w:rPr>
      <w:sz w:val="24"/>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paragraph" w:customStyle="1" w:styleId="22">
    <w:name w:val="一级条标题"/>
    <w:basedOn w:val="23"/>
    <w:next w:val="24"/>
    <w:qFormat/>
    <w:uiPriority w:val="0"/>
    <w:pPr>
      <w:numPr>
        <w:ilvl w:val="1"/>
        <w:numId w:val="1"/>
      </w:numPr>
      <w:spacing w:before="156" w:beforeLines="50" w:after="156" w:afterLines="50"/>
      <w:outlineLvl w:val="2"/>
    </w:pPr>
    <w:rPr>
      <w:rFonts w:ascii="黑体" w:eastAsia="黑体"/>
      <w:sz w:val="21"/>
      <w:szCs w:val="21"/>
      <w:lang w:val="en-US" w:eastAsia="zh-CN" w:bidi="ar-SA"/>
    </w:rPr>
  </w:style>
  <w:style w:type="paragraph" w:customStyle="1" w:styleId="23">
    <w:name w:val="章标题"/>
    <w:next w:val="24"/>
    <w:qFormat/>
    <w:uiPriority w:val="0"/>
    <w:pPr>
      <w:numPr>
        <w:ilvl w:val="0"/>
        <w:numId w:val="1"/>
      </w:numPr>
      <w:spacing w:before="312" w:beforeLines="100" w:after="312" w:afterLines="100"/>
      <w:jc w:val="both"/>
      <w:outlineLvl w:val="1"/>
    </w:pPr>
    <w:rPr>
      <w:rFonts w:ascii="黑体" w:hAnsi="Calibri" w:eastAsia="黑体" w:cs="Times New Roman"/>
      <w:sz w:val="21"/>
      <w:lang w:val="en-US" w:eastAsia="zh-CN" w:bidi="ar-SA"/>
    </w:rPr>
  </w:style>
  <w:style w:type="paragraph" w:customStyle="1" w:styleId="24">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5">
    <w:name w:val="二级无"/>
    <w:basedOn w:val="26"/>
    <w:qFormat/>
    <w:uiPriority w:val="0"/>
    <w:pPr>
      <w:spacing w:before="0" w:beforeLines="0" w:after="0" w:afterLines="0"/>
      <w:ind w:left="0" w:firstLine="0"/>
    </w:pPr>
    <w:rPr>
      <w:rFonts w:ascii="宋体" w:eastAsia="宋体"/>
    </w:rPr>
  </w:style>
  <w:style w:type="paragraph" w:customStyle="1" w:styleId="26">
    <w:name w:val="二级条标题"/>
    <w:basedOn w:val="22"/>
    <w:next w:val="24"/>
    <w:qFormat/>
    <w:uiPriority w:val="0"/>
    <w:pPr>
      <w:numPr>
        <w:ilvl w:val="2"/>
        <w:numId w:val="2"/>
      </w:numPr>
      <w:spacing w:before="50" w:after="50"/>
      <w:outlineLvl w:val="3"/>
    </w:pPr>
  </w:style>
  <w:style w:type="paragraph" w:customStyle="1" w:styleId="27">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28">
    <w:name w:val="一级无"/>
    <w:basedOn w:val="22"/>
    <w:qFormat/>
    <w:uiPriority w:val="0"/>
    <w:pPr>
      <w:spacing w:before="0" w:beforeLines="0" w:after="0" w:afterLines="0"/>
    </w:pPr>
    <w:rPr>
      <w:rFonts w:ascii="宋体" w:eastAsia="宋体"/>
    </w:rPr>
  </w:style>
  <w:style w:type="paragraph" w:customStyle="1" w:styleId="29">
    <w:name w:val="三级无"/>
    <w:basedOn w:val="30"/>
    <w:qFormat/>
    <w:uiPriority w:val="0"/>
    <w:pPr>
      <w:spacing w:before="0" w:beforeLines="0" w:after="0" w:afterLines="0"/>
    </w:pPr>
    <w:rPr>
      <w:rFonts w:ascii="宋体" w:eastAsia="宋体"/>
    </w:rPr>
  </w:style>
  <w:style w:type="paragraph" w:customStyle="1" w:styleId="30">
    <w:name w:val="三级条标题"/>
    <w:basedOn w:val="26"/>
    <w:next w:val="24"/>
    <w:qFormat/>
    <w:uiPriority w:val="0"/>
    <w:pPr>
      <w:numPr>
        <w:ilvl w:val="3"/>
        <w:numId w:val="2"/>
      </w:numPr>
      <w:outlineLvl w:val="4"/>
    </w:pPr>
  </w:style>
  <w:style w:type="paragraph" w:customStyle="1" w:styleId="31">
    <w:name w:val="注：（正文）"/>
    <w:basedOn w:val="32"/>
    <w:next w:val="24"/>
    <w:qFormat/>
    <w:uiPriority w:val="0"/>
  </w:style>
  <w:style w:type="paragraph" w:customStyle="1" w:styleId="32">
    <w:name w:val="注："/>
    <w:next w:val="24"/>
    <w:qFormat/>
    <w:uiPriority w:val="0"/>
    <w:pPr>
      <w:widowControl w:val="0"/>
      <w:numPr>
        <w:ilvl w:val="0"/>
        <w:numId w:val="4"/>
      </w:numPr>
      <w:autoSpaceDE w:val="0"/>
      <w:autoSpaceDN w:val="0"/>
      <w:jc w:val="both"/>
    </w:pPr>
    <w:rPr>
      <w:rFonts w:ascii="宋体" w:hAnsi="Times New Roman" w:eastAsia="宋体" w:cs="Times New Roman"/>
      <w:sz w:val="18"/>
      <w:szCs w:val="18"/>
      <w:lang w:val="en-US" w:eastAsia="zh-CN" w:bidi="ar-SA"/>
    </w:rPr>
  </w:style>
  <w:style w:type="paragraph" w:customStyle="1" w:styleId="33">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34">
    <w:name w:val="附录图标号"/>
    <w:basedOn w:val="1"/>
    <w:qFormat/>
    <w:uiPriority w:val="0"/>
    <w:pPr>
      <w:keepNext/>
      <w:pageBreakBefore/>
      <w:widowControl/>
      <w:numPr>
        <w:ilvl w:val="0"/>
        <w:numId w:val="5"/>
      </w:numPr>
      <w:spacing w:line="14" w:lineRule="exact"/>
      <w:ind w:left="0" w:firstLine="363"/>
      <w:jc w:val="center"/>
      <w:outlineLvl w:val="0"/>
    </w:pPr>
    <w:rPr>
      <w:color w:val="FFFFFF"/>
    </w:rPr>
  </w:style>
  <w:style w:type="paragraph" w:customStyle="1" w:styleId="35">
    <w:name w:val="附录表标号"/>
    <w:basedOn w:val="1"/>
    <w:next w:val="24"/>
    <w:qFormat/>
    <w:uiPriority w:val="0"/>
    <w:pPr>
      <w:numPr>
        <w:ilvl w:val="0"/>
        <w:numId w:val="6"/>
      </w:numPr>
      <w:tabs>
        <w:tab w:val="clear" w:pos="0"/>
      </w:tabs>
      <w:spacing w:line="14" w:lineRule="exact"/>
      <w:ind w:left="811" w:hanging="448"/>
      <w:jc w:val="center"/>
      <w:outlineLvl w:val="0"/>
    </w:pPr>
    <w:rPr>
      <w:color w:val="FFFFFF"/>
    </w:rPr>
  </w:style>
  <w:style w:type="paragraph" w:customStyle="1" w:styleId="36">
    <w:name w:val="附录标识"/>
    <w:basedOn w:val="1"/>
    <w:next w:val="24"/>
    <w:qFormat/>
    <w:uiPriority w:val="0"/>
    <w:pPr>
      <w:keepNext/>
      <w:widowControl/>
      <w:numPr>
        <w:ilvl w:val="0"/>
        <w:numId w:val="7"/>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37">
    <w:name w:val="注×：（正文）"/>
    <w:qFormat/>
    <w:uiPriority w:val="0"/>
    <w:pPr>
      <w:numPr>
        <w:ilvl w:val="0"/>
        <w:numId w:val="8"/>
      </w:numPr>
      <w:jc w:val="both"/>
    </w:pPr>
    <w:rPr>
      <w:rFonts w:ascii="宋体" w:hAnsi="Times New Roman" w:eastAsia="宋体" w:cs="Times New Roman"/>
      <w:sz w:val="18"/>
      <w:szCs w:val="18"/>
      <w:lang w:val="en-US" w:eastAsia="zh-CN" w:bidi="ar-SA"/>
    </w:rPr>
  </w:style>
  <w:style w:type="paragraph" w:customStyle="1" w:styleId="3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9">
    <w:name w:val="p0"/>
    <w:basedOn w:val="1"/>
    <w:qFormat/>
    <w:uiPriority w:val="0"/>
    <w:rPr>
      <w:szCs w:val="21"/>
    </w:rPr>
  </w:style>
  <w:style w:type="paragraph" w:customStyle="1" w:styleId="40">
    <w:name w:val="正欧阳-表格蚊子"/>
    <w:basedOn w:val="8"/>
    <w:qFormat/>
    <w:uiPriority w:val="0"/>
    <w:pPr>
      <w:spacing w:after="0" w:line="240" w:lineRule="atLeast"/>
      <w:jc w:val="center"/>
    </w:pPr>
    <w:rPr>
      <w:szCs w:val="24"/>
    </w:rPr>
  </w:style>
  <w:style w:type="paragraph" w:customStyle="1" w:styleId="41">
    <w:name w:val="列表段落1"/>
    <w:basedOn w:val="1"/>
    <w:qFormat/>
    <w:uiPriority w:val="34"/>
    <w:pPr>
      <w:adjustRightInd w:val="0"/>
      <w:snapToGrid w:val="0"/>
      <w:spacing w:line="360" w:lineRule="auto"/>
      <w:ind w:firstLine="420" w:firstLineChars="200"/>
    </w:pPr>
    <w:rPr>
      <w:rFonts w:asciiTheme="minorHAnsi" w:hAnsiTheme="minorHAnsi" w:eastAsiaTheme="minorEastAsia" w:cstheme="minorBidi"/>
      <w:sz w:val="24"/>
      <w:szCs w:val="22"/>
    </w:rPr>
  </w:style>
  <w:style w:type="paragraph" w:customStyle="1" w:styleId="42">
    <w:name w:val="表格字体"/>
    <w:basedOn w:val="1"/>
    <w:qFormat/>
    <w:uiPriority w:val="0"/>
    <w:pPr>
      <w:adjustRightInd w:val="0"/>
      <w:snapToGrid w:val="0"/>
      <w:spacing w:before="60" w:after="60" w:line="360" w:lineRule="auto"/>
    </w:pPr>
    <w:rPr>
      <w:rFonts w:ascii="宋体" w:hAnsi="宋体"/>
      <w:color w:val="000000"/>
      <w:szCs w:val="24"/>
    </w:rPr>
  </w:style>
  <w:style w:type="paragraph" w:customStyle="1" w:styleId="43">
    <w:name w:val="正 文"/>
    <w:basedOn w:val="1"/>
    <w:qFormat/>
    <w:uiPriority w:val="0"/>
    <w:pPr>
      <w:tabs>
        <w:tab w:val="left" w:pos="1701"/>
      </w:tabs>
      <w:snapToGrid w:val="0"/>
      <w:spacing w:before="60" w:after="60" w:line="360" w:lineRule="auto"/>
      <w:ind w:firstLine="200" w:firstLineChars="200"/>
      <w:jc w:val="center"/>
    </w:pPr>
    <w:rPr>
      <w:rFonts w:ascii="宋体" w:hAnsi="宋体"/>
      <w:kern w:val="0"/>
      <w:sz w:val="24"/>
      <w:szCs w:val="24"/>
    </w:rPr>
  </w:style>
  <w:style w:type="table" w:customStyle="1" w:styleId="44">
    <w:name w:val="网格型1"/>
    <w:basedOn w:val="1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5">
    <w:name w:val="列出段落31"/>
    <w:basedOn w:val="1"/>
    <w:qFormat/>
    <w:uiPriority w:val="34"/>
    <w:pPr>
      <w:ind w:firstLine="420" w:firstLineChars="200"/>
    </w:pPr>
  </w:style>
  <w:style w:type="paragraph" w:customStyle="1" w:styleId="46">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styleId="47">
    <w:name w:val="No Spacing"/>
    <w:qFormat/>
    <w:uiPriority w:val="0"/>
    <w:pPr>
      <w:spacing w:after="200" w:line="276" w:lineRule="auto"/>
    </w:pPr>
    <w:rPr>
      <w:rFonts w:ascii="Calibri" w:hAnsi="Calibri" w:eastAsia="宋体" w:cs="Times New Roman"/>
      <w:sz w:val="22"/>
      <w:szCs w:val="22"/>
      <w:lang w:val="en-US" w:eastAsia="en-US" w:bidi="en-US"/>
    </w:rPr>
  </w:style>
  <w:style w:type="paragraph" w:customStyle="1" w:styleId="48">
    <w:name w:val="Body text|1"/>
    <w:basedOn w:val="1"/>
    <w:qFormat/>
    <w:uiPriority w:val="0"/>
    <w:pPr>
      <w:widowControl w:val="0"/>
      <w:adjustRightInd/>
      <w:snapToGrid/>
      <w:spacing w:line="413" w:lineRule="auto"/>
      <w:ind w:firstLine="400" w:firstLineChars="0"/>
      <w:jc w:val="left"/>
    </w:pPr>
    <w:rPr>
      <w:rFonts w:cs="宋体"/>
      <w:color w:val="242424"/>
      <w:sz w:val="20"/>
      <w:szCs w:val="20"/>
      <w:lang w:val="zh-TW" w:eastAsia="zh-TW" w:bidi="zh-TW"/>
    </w:rPr>
  </w:style>
  <w:style w:type="paragraph" w:customStyle="1" w:styleId="49">
    <w:name w:val="Body Text First Indent 21"/>
    <w:basedOn w:val="50"/>
    <w:qFormat/>
    <w:uiPriority w:val="0"/>
    <w:pPr>
      <w:adjustRightInd w:val="0"/>
      <w:spacing w:after="120" w:line="560" w:lineRule="exact"/>
      <w:ind w:left="420" w:leftChars="200" w:firstLine="420"/>
    </w:pPr>
    <w:rPr>
      <w:rFonts w:ascii="宋体" w:eastAsia="方正仿宋_GB2312" w:cs="Times New Roman"/>
      <w:color w:val="auto"/>
      <w:szCs w:val="22"/>
      <w:lang w:bidi="en-US"/>
    </w:rPr>
  </w:style>
  <w:style w:type="paragraph" w:customStyle="1" w:styleId="50">
    <w:name w:val="Body Text Indent1"/>
    <w:basedOn w:val="1"/>
    <w:qFormat/>
    <w:uiPriority w:val="0"/>
    <w:pPr>
      <w:adjustRightInd/>
      <w:spacing w:line="360" w:lineRule="auto"/>
      <w:ind w:firstLine="540"/>
    </w:pPr>
    <w:rPr>
      <w:rFonts w:ascii="Century Gothic" w:eastAsia="宋体" w:cs="宋体"/>
      <w:color w:val="000000"/>
      <w:sz w:val="28"/>
      <w:szCs w:val="20"/>
      <w:lang w:bidi="ar-SA"/>
    </w:rPr>
  </w:style>
  <w:style w:type="paragraph" w:customStyle="1" w:styleId="51">
    <w:name w:val="正文文本缩进3"/>
    <w:qFormat/>
    <w:uiPriority w:val="0"/>
    <w:pPr>
      <w:adjustRightInd w:val="0"/>
      <w:snapToGrid w:val="0"/>
      <w:spacing w:after="200" w:line="440" w:lineRule="exact"/>
      <w:ind w:left="-2" w:leftChars="-1" w:firstLine="1" w:firstLineChars="200"/>
    </w:pPr>
    <w:rPr>
      <w:rFonts w:ascii="仿宋_GB2312" w:hAnsi="Calibri" w:eastAsia="仿宋_GB2312" w:cs="Times New Roman"/>
      <w:sz w:val="28"/>
      <w:szCs w:val="22"/>
      <w:lang w:val="en-US" w:eastAsia="en-US" w:bidi="en-US"/>
    </w:rPr>
  </w:style>
  <w:style w:type="paragraph" w:styleId="52">
    <w:name w:val="List Paragraph"/>
    <w:basedOn w:val="1"/>
    <w:qFormat/>
    <w:uiPriority w:val="0"/>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中国华电集团公司</Company>
  <Pages>103</Pages>
  <Words>58994</Words>
  <Characters>61147</Characters>
  <Lines>0</Lines>
  <Paragraphs>0</Paragraphs>
  <TotalTime>0</TotalTime>
  <ScaleCrop>false</ScaleCrop>
  <LinksUpToDate>false</LinksUpToDate>
  <CharactersWithSpaces>63870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2023-03-24T03:54:00Z</dcterms:created>
  <dc:creator>陈刚</dc:creator>
  <cp:lastModifiedBy>Rita</cp:lastModifiedBy>
  <dcterms:modified xsi:type="dcterms:W3CDTF">2025-06-02T07:52:20Z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88129E5237164152A03AB3AAE8A87C75</vt:lpwstr>
  </property>
  <property fmtid="{D5CDD505-2E9C-101B-9397-08002B2CF9AE}" pid="4" name="KSOTemplateDocerSaveRecord">
    <vt:lpwstr>eyJoZGlkIjoiZTc4NmMzMTg1OWM1OGY5ZjdiNDcxYTc3NTE1Zjc2NTkiLCJ1c2VySWQiOiI4MDk4MzkyMTgifQ==</vt:lpwstr>
  </property>
</Properties>
</file>