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818CBA">
      <w:pPr>
        <w:jc w:val="center"/>
        <w:rPr>
          <w:rFonts w:hint="eastAsia"/>
          <w:sz w:val="36"/>
          <w:szCs w:val="36"/>
          <w:u w:val="single"/>
          <w:lang w:val="en-US" w:eastAsia="zh-CN"/>
        </w:rPr>
      </w:pPr>
    </w:p>
    <w:p w14:paraId="2FD3C0F8">
      <w:pPr>
        <w:jc w:val="center"/>
        <w:rPr>
          <w:rFonts w:hint="eastAsia"/>
          <w:sz w:val="36"/>
          <w:szCs w:val="36"/>
          <w:u w:val="single"/>
          <w:lang w:val="en-US" w:eastAsia="zh-CN"/>
        </w:rPr>
      </w:pPr>
    </w:p>
    <w:p w14:paraId="33A368D8">
      <w:pPr>
        <w:jc w:val="center"/>
        <w:rPr>
          <w:rFonts w:hint="eastAsia"/>
          <w:sz w:val="36"/>
          <w:szCs w:val="36"/>
          <w:u w:val="single"/>
          <w:lang w:val="en-US" w:eastAsia="zh-CN"/>
        </w:rPr>
      </w:pPr>
    </w:p>
    <w:p w14:paraId="19B26B64">
      <w:pPr>
        <w:jc w:val="center"/>
        <w:rPr>
          <w:rFonts w:hint="eastAsia"/>
          <w:sz w:val="36"/>
          <w:szCs w:val="36"/>
          <w:u w:val="single"/>
          <w:lang w:val="en-US" w:eastAsia="zh-CN"/>
        </w:rPr>
      </w:pPr>
    </w:p>
    <w:p w14:paraId="618659D0">
      <w:pPr>
        <w:jc w:val="center"/>
        <w:rPr>
          <w:rFonts w:hint="eastAsia"/>
          <w:sz w:val="36"/>
          <w:szCs w:val="36"/>
          <w:u w:val="single"/>
          <w:lang w:val="en-US" w:eastAsia="zh-CN"/>
        </w:rPr>
      </w:pPr>
    </w:p>
    <w:p w14:paraId="72273ED4">
      <w:pPr>
        <w:jc w:val="both"/>
        <w:rPr>
          <w:rFonts w:hint="eastAsia"/>
          <w:sz w:val="36"/>
          <w:szCs w:val="36"/>
          <w:u w:val="single"/>
          <w:lang w:val="en-US" w:eastAsia="zh-CN"/>
        </w:rPr>
      </w:pPr>
    </w:p>
    <w:p w14:paraId="6A81EDB0">
      <w:pPr>
        <w:jc w:val="center"/>
        <w:rPr>
          <w:rFonts w:hint="eastAsia"/>
          <w:sz w:val="44"/>
          <w:szCs w:val="44"/>
          <w:u w:val="single"/>
          <w:lang w:val="en-US" w:eastAsia="zh-CN"/>
        </w:rPr>
      </w:pPr>
      <w:r>
        <w:rPr>
          <w:rFonts w:hint="eastAsia"/>
          <w:sz w:val="44"/>
          <w:szCs w:val="44"/>
          <w:u w:val="single"/>
          <w:lang w:val="en-US" w:eastAsia="zh-CN"/>
        </w:rPr>
        <w:t>“世纪梦想”豪华游轮装饰工程项目</w:t>
      </w:r>
    </w:p>
    <w:p w14:paraId="598C322C">
      <w:pPr>
        <w:jc w:val="center"/>
        <w:rPr>
          <w:rFonts w:hint="eastAsia"/>
          <w:b/>
          <w:bCs/>
          <w:sz w:val="36"/>
          <w:szCs w:val="36"/>
          <w:u w:val="none"/>
          <w:lang w:val="en-US" w:eastAsia="zh-CN"/>
        </w:rPr>
      </w:pPr>
      <w:r>
        <w:rPr>
          <w:rFonts w:hint="eastAsia"/>
          <w:b/>
          <w:bCs/>
          <w:sz w:val="44"/>
          <w:szCs w:val="44"/>
          <w:u w:val="none"/>
          <w:lang w:val="en-US" w:eastAsia="zh-CN"/>
        </w:rPr>
        <w:t>船员家具手册</w:t>
      </w:r>
    </w:p>
    <w:p w14:paraId="77D55FD6">
      <w:pPr>
        <w:jc w:val="center"/>
        <w:rPr>
          <w:rFonts w:hint="eastAsia"/>
          <w:b/>
          <w:bCs/>
          <w:sz w:val="36"/>
          <w:szCs w:val="36"/>
          <w:u w:val="none"/>
          <w:lang w:val="en-US" w:eastAsia="zh-CN"/>
        </w:rPr>
      </w:pPr>
    </w:p>
    <w:p w14:paraId="472FE2E3">
      <w:pPr>
        <w:jc w:val="center"/>
        <w:rPr>
          <w:rFonts w:ascii="Arial" w:hAnsi="Arial" w:eastAsia="Arial" w:cs="Arial"/>
          <w:i w:val="0"/>
          <w:iCs w:val="0"/>
          <w:caps w:val="0"/>
          <w:color w:val="333333"/>
          <w:spacing w:val="0"/>
          <w:sz w:val="36"/>
          <w:szCs w:val="36"/>
          <w:shd w:val="clear" w:fill="FFFFFF"/>
        </w:rPr>
      </w:pPr>
      <w:r>
        <w:rPr>
          <w:rFonts w:ascii="Arial" w:hAnsi="Arial" w:eastAsia="Arial" w:cs="Arial"/>
          <w:i w:val="0"/>
          <w:iCs w:val="0"/>
          <w:caps w:val="0"/>
          <w:color w:val="333333"/>
          <w:spacing w:val="0"/>
          <w:sz w:val="36"/>
          <w:szCs w:val="36"/>
          <w:shd w:val="clear" w:fill="FFFFFF"/>
        </w:rPr>
        <w:t>【</w:t>
      </w:r>
      <w:r>
        <w:rPr>
          <w:rFonts w:hint="eastAsia" w:ascii="Arial" w:hAnsi="Arial" w:eastAsia="宋体" w:cs="Arial"/>
          <w:i w:val="0"/>
          <w:iCs w:val="0"/>
          <w:caps w:val="0"/>
          <w:color w:val="333333"/>
          <w:spacing w:val="0"/>
          <w:sz w:val="36"/>
          <w:szCs w:val="36"/>
          <w:shd w:val="clear" w:fill="FFFFFF"/>
          <w:lang w:val="en-US" w:eastAsia="zh-CN"/>
        </w:rPr>
        <w:t>船员家具</w:t>
      </w:r>
      <w:r>
        <w:rPr>
          <w:rFonts w:ascii="Arial" w:hAnsi="Arial" w:eastAsia="Arial" w:cs="Arial"/>
          <w:i w:val="0"/>
          <w:iCs w:val="0"/>
          <w:caps w:val="0"/>
          <w:color w:val="333333"/>
          <w:spacing w:val="0"/>
          <w:sz w:val="36"/>
          <w:szCs w:val="36"/>
          <w:shd w:val="clear" w:fill="FFFFFF"/>
        </w:rPr>
        <w:t>】</w:t>
      </w:r>
    </w:p>
    <w:p w14:paraId="3DACCFBC">
      <w:pPr>
        <w:jc w:val="center"/>
        <w:rPr>
          <w:rFonts w:ascii="Arial" w:hAnsi="Arial" w:eastAsia="Arial" w:cs="Arial"/>
          <w:i w:val="0"/>
          <w:iCs w:val="0"/>
          <w:caps w:val="0"/>
          <w:color w:val="333333"/>
          <w:spacing w:val="0"/>
          <w:sz w:val="36"/>
          <w:szCs w:val="36"/>
          <w:shd w:val="clear" w:fill="FFFFFF"/>
        </w:rPr>
      </w:pPr>
    </w:p>
    <w:p w14:paraId="616A9C56">
      <w:pPr>
        <w:jc w:val="both"/>
        <w:rPr>
          <w:rFonts w:ascii="Arial" w:hAnsi="Arial" w:eastAsia="Arial" w:cs="Arial"/>
          <w:i w:val="0"/>
          <w:iCs w:val="0"/>
          <w:caps w:val="0"/>
          <w:color w:val="333333"/>
          <w:spacing w:val="0"/>
          <w:sz w:val="36"/>
          <w:szCs w:val="36"/>
          <w:shd w:val="clear" w:fill="FFFFFF"/>
        </w:rPr>
      </w:pPr>
    </w:p>
    <w:p w14:paraId="77D37FE6">
      <w:pPr>
        <w:jc w:val="center"/>
        <w:rPr>
          <w:rFonts w:ascii="Arial" w:hAnsi="Arial" w:eastAsia="Arial" w:cs="Arial"/>
          <w:i w:val="0"/>
          <w:iCs w:val="0"/>
          <w:caps w:val="0"/>
          <w:color w:val="333333"/>
          <w:spacing w:val="0"/>
          <w:sz w:val="36"/>
          <w:szCs w:val="36"/>
          <w:shd w:val="clear" w:fill="FFFFFF"/>
        </w:rPr>
      </w:pPr>
    </w:p>
    <w:p w14:paraId="4816F8EB">
      <w:pPr>
        <w:jc w:val="center"/>
        <w:rPr>
          <w:rFonts w:hint="eastAsia" w:ascii="Arial" w:hAnsi="Arial" w:eastAsia="宋体" w:cs="Arial"/>
          <w:i w:val="0"/>
          <w:iCs w:val="0"/>
          <w:caps w:val="0"/>
          <w:color w:val="333333"/>
          <w:spacing w:val="0"/>
          <w:sz w:val="36"/>
          <w:szCs w:val="36"/>
          <w:shd w:val="clear" w:fill="FFFFFF"/>
          <w:lang w:eastAsia="zh-CN"/>
        </w:rPr>
      </w:pPr>
    </w:p>
    <w:p w14:paraId="18E72BE8">
      <w:pPr>
        <w:jc w:val="center"/>
        <w:rPr>
          <w:rFonts w:hint="eastAsia" w:ascii="Arial" w:hAnsi="Arial" w:eastAsia="宋体" w:cs="Arial"/>
          <w:i w:val="0"/>
          <w:iCs w:val="0"/>
          <w:caps w:val="0"/>
          <w:color w:val="333333"/>
          <w:spacing w:val="0"/>
          <w:sz w:val="36"/>
          <w:szCs w:val="36"/>
          <w:shd w:val="clear" w:fill="FFFFFF"/>
          <w:lang w:eastAsia="zh-CN"/>
        </w:rPr>
      </w:pPr>
    </w:p>
    <w:p w14:paraId="107014D7">
      <w:pPr>
        <w:jc w:val="center"/>
        <w:rPr>
          <w:rFonts w:hint="eastAsia" w:ascii="Arial" w:hAnsi="Arial" w:eastAsia="宋体" w:cs="Arial"/>
          <w:i w:val="0"/>
          <w:iCs w:val="0"/>
          <w:caps w:val="0"/>
          <w:color w:val="333333"/>
          <w:spacing w:val="0"/>
          <w:sz w:val="36"/>
          <w:szCs w:val="36"/>
          <w:shd w:val="clear" w:fill="FFFFFF"/>
          <w:lang w:eastAsia="zh-CN"/>
        </w:rPr>
      </w:pPr>
    </w:p>
    <w:p w14:paraId="4EF022EB">
      <w:pPr>
        <w:jc w:val="center"/>
        <w:rPr>
          <w:rFonts w:ascii="Arial" w:hAnsi="Arial" w:eastAsia="Arial" w:cs="Arial"/>
          <w:i w:val="0"/>
          <w:iCs w:val="0"/>
          <w:caps w:val="0"/>
          <w:color w:val="333333"/>
          <w:spacing w:val="0"/>
          <w:sz w:val="36"/>
          <w:szCs w:val="36"/>
          <w:shd w:val="clear" w:fill="FFFFFF"/>
        </w:rPr>
      </w:pPr>
    </w:p>
    <w:p w14:paraId="5D657D85">
      <w:pPr>
        <w:jc w:val="both"/>
        <w:rPr>
          <w:rFonts w:ascii="Arial" w:hAnsi="Arial" w:eastAsia="Arial" w:cs="Arial"/>
          <w:i w:val="0"/>
          <w:iCs w:val="0"/>
          <w:caps w:val="0"/>
          <w:color w:val="333333"/>
          <w:spacing w:val="0"/>
          <w:sz w:val="36"/>
          <w:szCs w:val="36"/>
          <w:shd w:val="clear" w:fill="FFFFFF"/>
        </w:rPr>
      </w:pPr>
    </w:p>
    <w:p w14:paraId="55A7DBA8">
      <w:pPr>
        <w:jc w:val="center"/>
        <w:rPr>
          <w:rFonts w:ascii="Arial" w:hAnsi="Arial" w:eastAsia="Arial" w:cs="Arial"/>
          <w:i w:val="0"/>
          <w:iCs w:val="0"/>
          <w:caps w:val="0"/>
          <w:color w:val="333333"/>
          <w:spacing w:val="0"/>
          <w:sz w:val="36"/>
          <w:szCs w:val="36"/>
          <w:shd w:val="clear" w:fill="FFFFFF"/>
        </w:rPr>
      </w:pPr>
    </w:p>
    <w:p w14:paraId="59F88BCE">
      <w:pPr>
        <w:jc w:val="both"/>
        <w:rPr>
          <w:rFonts w:ascii="Arial" w:hAnsi="Arial" w:eastAsia="Arial" w:cs="Arial"/>
          <w:i w:val="0"/>
          <w:iCs w:val="0"/>
          <w:caps w:val="0"/>
          <w:color w:val="333333"/>
          <w:spacing w:val="0"/>
          <w:sz w:val="36"/>
          <w:szCs w:val="36"/>
          <w:shd w:val="clear" w:fill="FFFFFF"/>
        </w:rPr>
      </w:pPr>
    </w:p>
    <w:p w14:paraId="4DDD888E">
      <w:pPr>
        <w:jc w:val="center"/>
        <w:rPr>
          <w:rFonts w:hint="default" w:ascii="Arial" w:hAnsi="Arial" w:eastAsia="宋体" w:cs="Arial"/>
          <w:i w:val="0"/>
          <w:iCs w:val="0"/>
          <w:caps w:val="0"/>
          <w:color w:val="333333"/>
          <w:spacing w:val="0"/>
          <w:sz w:val="24"/>
          <w:szCs w:val="24"/>
          <w:shd w:val="clear" w:fill="FFFFFF"/>
          <w:lang w:val="en-US" w:eastAsia="zh-CN"/>
        </w:rPr>
      </w:pPr>
      <w:r>
        <w:rPr>
          <w:rFonts w:hint="eastAsia" w:ascii="Arial" w:hAnsi="Arial" w:eastAsia="宋体" w:cs="Arial"/>
          <w:i w:val="0"/>
          <w:iCs w:val="0"/>
          <w:caps w:val="0"/>
          <w:color w:val="333333"/>
          <w:spacing w:val="0"/>
          <w:sz w:val="28"/>
          <w:szCs w:val="28"/>
          <w:shd w:val="clear" w:fill="FFFFFF"/>
          <w:lang w:val="en-US" w:eastAsia="zh-CN"/>
        </w:rPr>
        <w:t>重庆冠达世纪游轮有限公司</w:t>
      </w:r>
    </w:p>
    <w:p w14:paraId="20910E3F">
      <w:pPr>
        <w:jc w:val="center"/>
        <w:rPr>
          <w:rFonts w:hint="eastAsia" w:ascii="Arial" w:hAnsi="Arial" w:eastAsia="宋体" w:cs="Arial"/>
          <w:i w:val="0"/>
          <w:iCs w:val="0"/>
          <w:caps w:val="0"/>
          <w:color w:val="333333"/>
          <w:spacing w:val="0"/>
          <w:sz w:val="36"/>
          <w:szCs w:val="36"/>
          <w:shd w:val="clear" w:fill="FFFFFF"/>
          <w:lang w:eastAsia="zh-CN"/>
        </w:rPr>
      </w:pPr>
      <w:r>
        <w:rPr>
          <w:rFonts w:hint="eastAsia" w:ascii="Arial" w:hAnsi="Arial" w:eastAsia="宋体" w:cs="Arial"/>
          <w:i w:val="0"/>
          <w:iCs w:val="0"/>
          <w:caps w:val="0"/>
          <w:color w:val="333333"/>
          <w:spacing w:val="0"/>
          <w:sz w:val="36"/>
          <w:szCs w:val="36"/>
          <w:shd w:val="clear" w:fill="FFFFFF"/>
          <w:lang w:eastAsia="zh-CN"/>
        </w:rPr>
        <w:drawing>
          <wp:inline distT="0" distB="0" distL="114300" distR="114300">
            <wp:extent cx="1301750" cy="339725"/>
            <wp:effectExtent l="0" t="0" r="12700" b="3175"/>
            <wp:docPr id="2" name="图片 2" descr="资源 1@3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资源 1@3x"/>
                    <pic:cNvPicPr>
                      <a:picLocks noChangeAspect="1"/>
                    </pic:cNvPicPr>
                  </pic:nvPicPr>
                  <pic:blipFill>
                    <a:blip r:embed="rId5"/>
                    <a:stretch>
                      <a:fillRect/>
                    </a:stretch>
                  </pic:blipFill>
                  <pic:spPr>
                    <a:xfrm>
                      <a:off x="0" y="0"/>
                      <a:ext cx="1301750" cy="339725"/>
                    </a:xfrm>
                    <a:prstGeom prst="rect">
                      <a:avLst/>
                    </a:prstGeom>
                  </pic:spPr>
                </pic:pic>
              </a:graphicData>
            </a:graphic>
          </wp:inline>
        </w:drawing>
      </w:r>
    </w:p>
    <w:p w14:paraId="115A1D71">
      <w:pPr>
        <w:bidi w:val="0"/>
        <w:jc w:val="center"/>
        <w:rPr>
          <w:rFonts w:hint="eastAsia"/>
          <w:b/>
          <w:bCs/>
          <w:sz w:val="40"/>
          <w:szCs w:val="48"/>
        </w:rPr>
      </w:pPr>
      <w:r>
        <w:rPr>
          <w:rFonts w:hint="eastAsia"/>
          <w:b/>
          <w:bCs/>
          <w:sz w:val="40"/>
          <w:szCs w:val="48"/>
          <w:lang w:val="en-US" w:eastAsia="zh-CN"/>
        </w:rPr>
        <w:t>船员家具</w:t>
      </w:r>
      <w:r>
        <w:rPr>
          <w:rFonts w:hint="eastAsia"/>
          <w:b/>
          <w:bCs/>
          <w:sz w:val="40"/>
          <w:szCs w:val="48"/>
        </w:rPr>
        <w:t>技术说明</w:t>
      </w:r>
    </w:p>
    <w:p w14:paraId="5A5AE497">
      <w:pPr>
        <w:bidi w:val="0"/>
        <w:jc w:val="center"/>
        <w:rPr>
          <w:rFonts w:hint="default" w:ascii="Times New Roman" w:hAnsi="Times New Roman" w:cs="Times New Roman"/>
          <w:b/>
          <w:bCs/>
          <w:sz w:val="40"/>
          <w:szCs w:val="48"/>
        </w:rPr>
      </w:pPr>
      <w:r>
        <w:rPr>
          <w:rFonts w:hint="eastAsia" w:ascii="Times New Roman" w:hAnsi="Times New Roman" w:cs="Times New Roman"/>
          <w:b/>
          <w:bCs/>
          <w:sz w:val="40"/>
          <w:szCs w:val="48"/>
          <w:lang w:val="en-US" w:eastAsia="zh-CN"/>
        </w:rPr>
        <w:t>Crew Furniture</w:t>
      </w:r>
      <w:r>
        <w:rPr>
          <w:rFonts w:hint="default" w:ascii="Times New Roman" w:hAnsi="Times New Roman" w:cs="Times New Roman"/>
          <w:b/>
          <w:bCs/>
          <w:sz w:val="40"/>
          <w:szCs w:val="48"/>
        </w:rPr>
        <w:t xml:space="preserve"> </w:t>
      </w:r>
      <w:r>
        <w:rPr>
          <w:rFonts w:hint="eastAsia" w:ascii="Times New Roman" w:hAnsi="Times New Roman" w:cs="Times New Roman"/>
          <w:b/>
          <w:bCs/>
          <w:sz w:val="40"/>
          <w:szCs w:val="48"/>
          <w:lang w:val="en-US" w:eastAsia="zh-CN"/>
        </w:rPr>
        <w:t>Technology</w:t>
      </w:r>
      <w:r>
        <w:rPr>
          <w:rFonts w:hint="default" w:ascii="Times New Roman" w:hAnsi="Times New Roman" w:cs="Times New Roman"/>
          <w:b/>
          <w:bCs/>
          <w:sz w:val="40"/>
          <w:szCs w:val="48"/>
        </w:rPr>
        <w:t xml:space="preserve"> </w:t>
      </w:r>
      <w:r>
        <w:rPr>
          <w:rFonts w:hint="eastAsia" w:ascii="Times New Roman" w:hAnsi="Times New Roman" w:cs="Times New Roman"/>
          <w:b/>
          <w:bCs/>
          <w:sz w:val="40"/>
          <w:szCs w:val="48"/>
          <w:lang w:val="en-US" w:eastAsia="zh-CN"/>
        </w:rPr>
        <w:t>Explain</w:t>
      </w:r>
    </w:p>
    <w:p w14:paraId="1B5C278D">
      <w:pPr>
        <w:bidi w:val="0"/>
        <w:jc w:val="center"/>
        <w:rPr>
          <w:rFonts w:hint="default" w:ascii="Times New Roman" w:hAnsi="Times New Roman" w:cs="Times New Roman"/>
          <w:b/>
          <w:bCs/>
          <w:sz w:val="40"/>
          <w:szCs w:val="48"/>
          <w:highlight w:val="none"/>
        </w:rPr>
      </w:pPr>
    </w:p>
    <w:p w14:paraId="4ABA8AB0">
      <w:pPr>
        <w:pStyle w:val="9"/>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1.产品制造商（销售商）承诺产品</w:t>
      </w:r>
      <w:r>
        <w:rPr>
          <w:rFonts w:hint="eastAsia" w:ascii="宋体" w:hAnsi="宋体" w:eastAsia="宋体" w:cs="宋体"/>
          <w:sz w:val="21"/>
          <w:szCs w:val="21"/>
          <w:highlight w:val="none"/>
        </w:rPr>
        <w:t>质量符合国家标准和行业标准，以及</w:t>
      </w:r>
      <w:r>
        <w:rPr>
          <w:rFonts w:hint="eastAsia" w:ascii="宋体" w:hAnsi="宋体" w:eastAsia="宋体" w:cs="宋体"/>
          <w:sz w:val="21"/>
          <w:szCs w:val="21"/>
          <w:highlight w:val="none"/>
          <w:lang w:val="en-US" w:eastAsia="zh-CN"/>
        </w:rPr>
        <w:t>相关规范要求</w:t>
      </w:r>
      <w:r>
        <w:rPr>
          <w:rFonts w:hint="eastAsia" w:ascii="宋体" w:hAnsi="宋体" w:eastAsia="宋体" w:cs="宋体"/>
          <w:sz w:val="21"/>
          <w:szCs w:val="21"/>
          <w:highlight w:val="none"/>
        </w:rPr>
        <w:t>。</w:t>
      </w:r>
    </w:p>
    <w:p w14:paraId="44A415EC">
      <w:pPr>
        <w:keepNext w:val="0"/>
        <w:keepLines w:val="0"/>
        <w:pageBreakBefore w:val="0"/>
        <w:widowControl/>
        <w:numPr>
          <w:ilvl w:val="0"/>
          <w:numId w:val="0"/>
        </w:numPr>
        <w:kinsoku/>
        <w:wordWrap/>
        <w:overflowPunct/>
        <w:topLinePunct w:val="0"/>
        <w:autoSpaceDE/>
        <w:autoSpaceDN/>
        <w:bidi w:val="0"/>
        <w:adjustRightInd w:val="0"/>
        <w:snapToGrid/>
        <w:spacing w:line="240" w:lineRule="auto"/>
        <w:jc w:val="left"/>
        <w:textAlignment w:val="auto"/>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t>1.The product manufacturer (seller) promises that the product quality meets national and industry standards, as well as relevant regulatory requirements.</w:t>
      </w:r>
    </w:p>
    <w:p w14:paraId="72BF6229">
      <w:pPr>
        <w:widowControl/>
        <w:numPr>
          <w:ilvl w:val="0"/>
          <w:numId w:val="0"/>
        </w:numPr>
        <w:adjustRightInd w:val="0"/>
        <w:spacing w:line="360" w:lineRule="auto"/>
        <w:jc w:val="left"/>
        <w:rPr>
          <w:rFonts w:hint="default" w:ascii="宋体" w:hAnsi="宋体" w:eastAsia="宋体" w:cs="宋体"/>
          <w:color w:val="000000" w:themeColor="text1"/>
          <w:sz w:val="21"/>
          <w:szCs w:val="21"/>
          <w:highlight w:val="none"/>
          <w:lang w:val="en-US" w:eastAsia="zh-CN"/>
          <w14:textFill>
            <w14:solidFill>
              <w14:schemeClr w14:val="tx1"/>
            </w14:solidFill>
          </w14:textFill>
        </w:rPr>
      </w:pPr>
    </w:p>
    <w:p w14:paraId="7A9805D1">
      <w:pPr>
        <w:spacing w:line="240" w:lineRule="auto"/>
        <w:rPr>
          <w:rFonts w:hint="eastAsia"/>
          <w:highlight w:val="none"/>
          <w:lang w:val="en-US" w:eastAsia="zh-CN"/>
        </w:rPr>
      </w:pPr>
      <w:r>
        <w:rPr>
          <w:rFonts w:hint="eastAsia"/>
          <w:highlight w:val="none"/>
          <w:lang w:val="en-US" w:eastAsia="zh-CN"/>
        </w:rPr>
        <w:t>2</w:t>
      </w:r>
      <w:r>
        <w:rPr>
          <w:rFonts w:hint="eastAsia" w:ascii="宋体" w:hAnsi="宋体" w:eastAsia="宋体" w:cs="宋体"/>
          <w:sz w:val="21"/>
          <w:szCs w:val="21"/>
          <w:highlight w:val="none"/>
          <w:lang w:val="en-US" w:eastAsia="zh-CN"/>
        </w:rPr>
        <w:t>.</w:t>
      </w:r>
      <w:r>
        <w:rPr>
          <w:rFonts w:hint="eastAsia"/>
          <w:highlight w:val="none"/>
          <w:lang w:val="en-US" w:eastAsia="zh-CN"/>
        </w:rPr>
        <w:t>材料采用多层实木免漆板，根据家具用料部位的不同而采用9mm-25mm不等的厚度，具体以世纪游轮确认图纸为准。材料环保等级必须达到E1级及以上。</w:t>
      </w:r>
    </w:p>
    <w:p w14:paraId="455788EE">
      <w:pPr>
        <w:widowControl/>
        <w:numPr>
          <w:ilvl w:val="0"/>
          <w:numId w:val="0"/>
        </w:numPr>
        <w:adjustRightInd w:val="0"/>
        <w:spacing w:line="240" w:lineRule="auto"/>
        <w:jc w:val="left"/>
        <w:rPr>
          <w:rFonts w:hint="default" w:ascii="Times New Roman" w:hAnsi="Times New Roman" w:eastAsia="宋体" w:cs="Times New Roman"/>
          <w:color w:val="333333"/>
          <w:sz w:val="22"/>
          <w:szCs w:val="22"/>
          <w:highlight w:val="none"/>
          <w:shd w:val="clear" w:color="auto" w:fill="FFFFFF"/>
          <w:lang w:val="en-US" w:eastAsia="zh-CN"/>
        </w:rPr>
      </w:pPr>
      <w: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t>2.The material used is multi-layer solid wood unpainted board, with thicknesses ranging from 9mm to 25mm depending on the furniture material used. The specific details are subject to the confirmed drawings of Century Cruise. The environmental protection level of materials must reach E1 level or above.</w:t>
      </w:r>
    </w:p>
    <w:p w14:paraId="54C96505">
      <w:pPr>
        <w:widowControl/>
        <w:numPr>
          <w:ilvl w:val="0"/>
          <w:numId w:val="0"/>
        </w:numPr>
        <w:adjustRightInd w:val="0"/>
        <w:spacing w:line="360" w:lineRule="auto"/>
        <w:jc w:val="left"/>
        <w:rPr>
          <w:rFonts w:hint="eastAsia" w:ascii="Times New Roman" w:hAnsi="Times New Roman" w:eastAsia="黑体" w:cs="Times New Roman"/>
          <w:color w:val="333333"/>
          <w:sz w:val="22"/>
          <w:szCs w:val="22"/>
          <w:highlight w:val="none"/>
          <w:shd w:val="clear" w:color="auto" w:fill="FFFFFF"/>
        </w:rPr>
      </w:pPr>
    </w:p>
    <w:p w14:paraId="3C4D34C7">
      <w:pPr>
        <w:spacing w:line="240" w:lineRule="auto"/>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pPr>
      <w:r>
        <w:rPr>
          <w:rFonts w:hint="eastAsia"/>
          <w:highlight w:val="none"/>
          <w:lang w:val="en-US" w:eastAsia="zh-CN"/>
        </w:rPr>
        <w:t>3</w:t>
      </w:r>
      <w:r>
        <w:rPr>
          <w:rFonts w:hint="eastAsia" w:ascii="宋体" w:hAnsi="宋体" w:eastAsia="宋体" w:cs="宋体"/>
          <w:sz w:val="21"/>
          <w:szCs w:val="21"/>
          <w:highlight w:val="none"/>
          <w:lang w:val="en-US" w:eastAsia="zh-CN"/>
        </w:rPr>
        <w:t>.</w:t>
      </w:r>
      <w:r>
        <w:rPr>
          <w:rFonts w:hint="eastAsia"/>
          <w:highlight w:val="none"/>
          <w:lang w:val="en-US" w:eastAsia="zh-CN"/>
        </w:rPr>
        <w:t>PVC封边条与防火板同纹理及接近颜色，厚度不低于1MM，不脱胶，无空鼓划痕。</w:t>
      </w:r>
    </w:p>
    <w:p w14:paraId="30202EA2">
      <w:pPr>
        <w:widowControl/>
        <w:numPr>
          <w:ilvl w:val="0"/>
          <w:numId w:val="0"/>
        </w:numPr>
        <w:adjustRightInd w:val="0"/>
        <w:spacing w:line="240" w:lineRule="auto"/>
        <w:jc w:val="left"/>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t>3.The PVC edge banding has the same texture and similar color as the fireproof board, with a thickness of not less than 1MM, no delamination, and no hollowing or scratches.</w:t>
      </w:r>
    </w:p>
    <w:p w14:paraId="014B7BA9">
      <w:pPr>
        <w:widowControl/>
        <w:numPr>
          <w:ilvl w:val="0"/>
          <w:numId w:val="0"/>
        </w:numPr>
        <w:adjustRightInd w:val="0"/>
        <w:spacing w:line="360" w:lineRule="auto"/>
        <w:jc w:val="left"/>
        <w:rPr>
          <w:rFonts w:hint="eastAsia" w:ascii="宋体" w:hAnsi="宋体" w:eastAsia="宋体" w:cs="宋体"/>
          <w:color w:val="000000" w:themeColor="text1"/>
          <w:sz w:val="21"/>
          <w:szCs w:val="21"/>
          <w:highlight w:val="none"/>
          <w14:textFill>
            <w14:solidFill>
              <w14:schemeClr w14:val="tx1"/>
            </w14:solidFill>
          </w14:textFill>
        </w:rPr>
      </w:pPr>
    </w:p>
    <w:p w14:paraId="34E12C36">
      <w:pPr>
        <w:keepNext w:val="0"/>
        <w:keepLines w:val="0"/>
        <w:pageBreakBefore w:val="0"/>
        <w:widowControl/>
        <w:numPr>
          <w:ilvl w:val="0"/>
          <w:numId w:val="0"/>
        </w:numPr>
        <w:kinsoku/>
        <w:wordWrap/>
        <w:overflowPunct/>
        <w:topLinePunct w:val="0"/>
        <w:autoSpaceDE/>
        <w:autoSpaceDN/>
        <w:bidi w:val="0"/>
        <w:adjustRightInd w:val="0"/>
        <w:snapToGrid/>
        <w:spacing w:line="240" w:lineRule="auto"/>
        <w:ind w:leftChars="0"/>
        <w:jc w:val="left"/>
        <w:textAlignment w:val="auto"/>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pPr>
      <w:r>
        <w:rPr>
          <w:rFonts w:hint="eastAsia"/>
          <w:highlight w:val="none"/>
          <w:lang w:val="en-US" w:eastAsia="zh-CN"/>
        </w:rPr>
        <w:t>4</w:t>
      </w:r>
      <w:r>
        <w:rPr>
          <w:rFonts w:hint="eastAsia" w:ascii="宋体" w:hAnsi="宋体" w:eastAsia="宋体" w:cs="宋体"/>
          <w:sz w:val="21"/>
          <w:szCs w:val="21"/>
          <w:highlight w:val="none"/>
          <w:lang w:val="en-US" w:eastAsia="zh-CN"/>
        </w:rPr>
        <w:t>.</w:t>
      </w:r>
      <w:r>
        <w:rPr>
          <w:rFonts w:hint="eastAsia"/>
          <w:highlight w:val="none"/>
          <w:lang w:val="en-US" w:eastAsia="zh-CN"/>
        </w:rPr>
        <w:t>五金件采用不锈钢大厂品牌，门合页采用不锈钢通长排铰，抽屉滑轨采用大厂品牌带缓冲。</w:t>
      </w:r>
    </w:p>
    <w:p w14:paraId="7B12418D">
      <w:pPr>
        <w:keepNext w:val="0"/>
        <w:keepLines w:val="0"/>
        <w:pageBreakBefore w:val="0"/>
        <w:widowControl/>
        <w:numPr>
          <w:ilvl w:val="0"/>
          <w:numId w:val="0"/>
        </w:numPr>
        <w:kinsoku/>
        <w:wordWrap/>
        <w:overflowPunct/>
        <w:topLinePunct w:val="0"/>
        <w:autoSpaceDE/>
        <w:autoSpaceDN/>
        <w:bidi w:val="0"/>
        <w:adjustRightInd w:val="0"/>
        <w:snapToGrid/>
        <w:spacing w:line="240" w:lineRule="auto"/>
        <w:jc w:val="left"/>
        <w:textAlignment w:val="auto"/>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t>4. The hardware is made of stainless steel from major manufacturers, the door hinges are made of stainless steel full-length hinges, and the drawer slides are made of stainless steel with buffering from major manufacturers.</w:t>
      </w:r>
    </w:p>
    <w:p w14:paraId="3C4CE085">
      <w:pPr>
        <w:widowControl/>
        <w:numPr>
          <w:ilvl w:val="0"/>
          <w:numId w:val="0"/>
        </w:numPr>
        <w:adjustRightInd w:val="0"/>
        <w:spacing w:line="360" w:lineRule="auto"/>
        <w:jc w:val="left"/>
        <w:rPr>
          <w:rFonts w:hint="eastAsia" w:ascii="宋体" w:hAnsi="宋体" w:eastAsia="宋体" w:cs="宋体"/>
          <w:color w:val="000000" w:themeColor="text1"/>
          <w:sz w:val="21"/>
          <w:szCs w:val="21"/>
          <w:highlight w:val="none"/>
          <w:lang w:val="en-US" w:eastAsia="zh-CN"/>
          <w14:textFill>
            <w14:solidFill>
              <w14:schemeClr w14:val="tx1"/>
            </w14:solidFill>
          </w14:textFill>
        </w:rPr>
      </w:pPr>
    </w:p>
    <w:p w14:paraId="2B0A5533">
      <w:pPr>
        <w:spacing w:line="240" w:lineRule="auto"/>
        <w:rPr>
          <w:rFonts w:hint="default"/>
          <w:highlight w:val="none"/>
          <w:lang w:val="en-US" w:eastAsia="zh-CN"/>
        </w:rPr>
      </w:pPr>
      <w:r>
        <w:rPr>
          <w:rFonts w:hint="eastAsia"/>
          <w:highlight w:val="none"/>
          <w:lang w:val="en-US" w:eastAsia="zh-CN"/>
        </w:rPr>
        <w:t>5</w:t>
      </w:r>
      <w:r>
        <w:rPr>
          <w:rFonts w:hint="eastAsia" w:ascii="宋体" w:hAnsi="宋体" w:eastAsia="宋体" w:cs="宋体"/>
          <w:sz w:val="21"/>
          <w:szCs w:val="21"/>
          <w:highlight w:val="none"/>
          <w:lang w:val="en-US" w:eastAsia="zh-CN"/>
        </w:rPr>
        <w:t>.</w:t>
      </w:r>
      <w:r>
        <w:rPr>
          <w:rFonts w:hint="eastAsia"/>
          <w:highlight w:val="none"/>
          <w:lang w:val="en-US" w:eastAsia="zh-CN"/>
        </w:rPr>
        <w:t>床板大小与床架一致，安放平整。床架安装牢固，与墙面之间无缝隙，扶手、楼梯方便好用，不松动脱落。</w:t>
      </w:r>
    </w:p>
    <w:p w14:paraId="2FF20BB0">
      <w:pPr>
        <w:keepNext w:val="0"/>
        <w:keepLines w:val="0"/>
        <w:pageBreakBefore w:val="0"/>
        <w:widowControl/>
        <w:numPr>
          <w:ilvl w:val="0"/>
          <w:numId w:val="0"/>
        </w:numPr>
        <w:kinsoku/>
        <w:wordWrap/>
        <w:overflowPunct/>
        <w:topLinePunct w:val="0"/>
        <w:autoSpaceDE/>
        <w:autoSpaceDN/>
        <w:bidi w:val="0"/>
        <w:adjustRightInd w:val="0"/>
        <w:snapToGrid/>
        <w:spacing w:line="240" w:lineRule="auto"/>
        <w:jc w:val="left"/>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5.The size of the bed board should be consistent with the bed frame and placed flat. The bed frame is firmly installed, with no gaps between it and the wall. The handrails and stairs are convenient and easy to use, without loosening or falling off.</w:t>
      </w:r>
    </w:p>
    <w:p w14:paraId="47D5BBFF">
      <w:pPr>
        <w:numPr>
          <w:ilvl w:val="0"/>
          <w:numId w:val="0"/>
        </w:numPr>
        <w:adjustRightInd w:val="0"/>
        <w:spacing w:line="360" w:lineRule="auto"/>
        <w:rPr>
          <w:rFonts w:hint="eastAsia" w:ascii="宋体" w:hAnsi="宋体" w:eastAsia="宋体" w:cs="宋体"/>
          <w:color w:val="000000" w:themeColor="text1"/>
          <w:sz w:val="21"/>
          <w:szCs w:val="21"/>
          <w14:textFill>
            <w14:solidFill>
              <w14:schemeClr w14:val="tx1"/>
            </w14:solidFill>
          </w14:textFill>
        </w:rPr>
      </w:pPr>
    </w:p>
    <w:p w14:paraId="04A74899">
      <w:pPr>
        <w:keepNext w:val="0"/>
        <w:keepLines w:val="0"/>
        <w:pageBreakBefore w:val="0"/>
        <w:widowControl w:val="0"/>
        <w:numPr>
          <w:ilvl w:val="0"/>
          <w:numId w:val="1"/>
        </w:numPr>
        <w:kinsoku/>
        <w:wordWrap/>
        <w:overflowPunct/>
        <w:topLinePunct w:val="0"/>
        <w:autoSpaceDE/>
        <w:autoSpaceDN/>
        <w:bidi w:val="0"/>
        <w:adjustRightInd w:val="0"/>
        <w:snapToGrid/>
        <w:spacing w:line="240" w:lineRule="auto"/>
        <w:ind w:leftChars="0"/>
        <w:textAlignment w:val="auto"/>
        <w:rPr>
          <w:rFonts w:hint="eastAsia"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家具</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台面玻璃，</w:t>
      </w:r>
      <w:r>
        <w:rPr>
          <w:rFonts w:hint="eastAsia" w:ascii="宋体" w:hAnsi="宋体" w:eastAsia="宋体" w:cs="宋体"/>
          <w:color w:val="000000" w:themeColor="text1"/>
          <w:sz w:val="21"/>
          <w:szCs w:val="21"/>
          <w:lang w:val="en-US" w:eastAsia="zh-CN"/>
          <w14:textFill>
            <w14:solidFill>
              <w14:schemeClr w14:val="tx1"/>
            </w14:solidFill>
          </w14:textFill>
        </w:rPr>
        <w:t>配透明胶垫，</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玻璃要求钢化并磨边处理。</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资料柜柜门玻璃为8mm清玻。化妆穿衣镜为6mm厚高清银镜。</w:t>
      </w:r>
    </w:p>
    <w:p w14:paraId="70B1532A">
      <w:pPr>
        <w:keepNext w:val="0"/>
        <w:keepLines w:val="0"/>
        <w:pageBreakBefore w:val="0"/>
        <w:widowControl w:val="0"/>
        <w:numPr>
          <w:numId w:val="0"/>
        </w:numPr>
        <w:kinsoku/>
        <w:wordWrap/>
        <w:overflowPunct/>
        <w:topLinePunct w:val="0"/>
        <w:autoSpaceDE/>
        <w:autoSpaceDN/>
        <w:bidi w:val="0"/>
        <w:adjustRightInd w:val="0"/>
        <w:snapToGrid/>
        <w:spacing w:line="240" w:lineRule="auto"/>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6.Furniture countertop glass, equipped with transparent adhesive pads, the glass requires tempering and edging treatment. The door glass of the data cabinet is 8mm clear glass. Makeup and dressing mirror is a 6mm thick high-definition silver mirror</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w:t>
      </w:r>
    </w:p>
    <w:p w14:paraId="3D0080B3">
      <w:pPr>
        <w:widowControl w:val="0"/>
        <w:numPr>
          <w:ilvl w:val="0"/>
          <w:numId w:val="0"/>
        </w:numPr>
        <w:adjustRightInd w:val="0"/>
        <w:spacing w:line="360" w:lineRule="auto"/>
        <w:jc w:val="both"/>
        <w:rPr>
          <w:rFonts w:hint="eastAsia" w:ascii="宋体" w:hAnsi="宋体" w:eastAsia="宋体" w:cs="宋体"/>
          <w:sz w:val="21"/>
          <w:szCs w:val="21"/>
          <w:vertAlign w:val="subscript"/>
        </w:rPr>
      </w:pPr>
    </w:p>
    <w:p w14:paraId="0E671C5A">
      <w:pPr>
        <w:numPr>
          <w:ilvl w:val="0"/>
          <w:numId w:val="0"/>
        </w:numPr>
        <w:adjustRightInd w:val="0"/>
        <w:spacing w:line="240" w:lineRule="auto"/>
        <w:ind w:leftChars="0"/>
        <w:rPr>
          <w:rFonts w:hint="eastAsia" w:ascii="宋体" w:hAnsi="宋体" w:eastAsia="宋体" w:cs="宋体"/>
          <w:sz w:val="21"/>
          <w:szCs w:val="21"/>
        </w:rPr>
      </w:pPr>
      <w:r>
        <w:rPr>
          <w:rFonts w:hint="eastAsia" w:ascii="宋体" w:hAnsi="宋体" w:eastAsia="宋体" w:cs="宋体"/>
          <w:sz w:val="21"/>
          <w:szCs w:val="21"/>
          <w:lang w:val="en-US" w:eastAsia="zh-CN"/>
        </w:rPr>
        <w:t>7.所有焊接口应打磨抛光。</w:t>
      </w:r>
    </w:p>
    <w:p w14:paraId="73EF7089">
      <w:pPr>
        <w:keepNext w:val="0"/>
        <w:keepLines w:val="0"/>
        <w:pageBreakBefore w:val="0"/>
        <w:widowControl w:val="0"/>
        <w:numPr>
          <w:ilvl w:val="0"/>
          <w:numId w:val="0"/>
        </w:numPr>
        <w:kinsoku/>
        <w:wordWrap/>
        <w:overflowPunct/>
        <w:topLinePunct w:val="0"/>
        <w:autoSpaceDE/>
        <w:autoSpaceDN/>
        <w:bidi w:val="0"/>
        <w:adjustRightInd w:val="0"/>
        <w:snapToGrid/>
        <w:spacing w:line="240" w:lineRule="auto"/>
        <w:ind w:leftChars="0"/>
        <w:textAlignment w:val="auto"/>
        <w:rPr>
          <w:rFonts w:hint="default" w:ascii="Times New Roman" w:hAnsi="Times New Roman" w:eastAsia="宋体" w:cs="Times New Roman"/>
          <w:sz w:val="21"/>
          <w:szCs w:val="21"/>
          <w:lang w:val="en-US" w:eastAsia="zh-CN"/>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7.</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All welding joints should be polished and polished.</w:t>
      </w:r>
    </w:p>
    <w:p w14:paraId="6E12FC7B">
      <w:pPr>
        <w:numPr>
          <w:ilvl w:val="0"/>
          <w:numId w:val="0"/>
        </w:numPr>
        <w:spacing w:line="360" w:lineRule="auto"/>
        <w:jc w:val="left"/>
        <w:rPr>
          <w:rFonts w:hint="default" w:ascii="Times New Roman" w:hAnsi="Times New Roman" w:eastAsia="黑体" w:cs="Times New Roman"/>
          <w:color w:val="333333"/>
          <w:sz w:val="22"/>
          <w:szCs w:val="22"/>
          <w:shd w:val="clear" w:color="auto" w:fill="FFFFFF"/>
        </w:rPr>
      </w:pPr>
    </w:p>
    <w:p w14:paraId="7C2154C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宋体" w:cs="Times New Roman"/>
          <w:color w:val="333333"/>
          <w:sz w:val="21"/>
          <w:szCs w:val="21"/>
          <w:shd w:val="clear" w:color="auto" w:fill="FFFFFF"/>
          <w:lang w:val="en-US" w:eastAsia="zh-CN"/>
        </w:rPr>
      </w:pPr>
      <w:r>
        <w:rPr>
          <w:rFonts w:hint="eastAsia" w:ascii="Times New Roman" w:hAnsi="Times New Roman" w:eastAsia="宋体" w:cs="Times New Roman"/>
          <w:color w:val="333333"/>
          <w:sz w:val="21"/>
          <w:szCs w:val="21"/>
          <w:shd w:val="clear" w:color="auto" w:fill="FFFFFF"/>
          <w:lang w:val="en-US" w:eastAsia="zh-CN"/>
        </w:rPr>
        <w:t>8.钢架采用正规大厂生产的矩管材料，按照设计厚和表面漆膜要求，但油漆使用水性漆亮光，颜色为浅灰色，以样板色为准。</w:t>
      </w:r>
    </w:p>
    <w:p w14:paraId="4D5A158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宋体" w:cs="Times New Roman"/>
          <w:color w:val="000000" w:themeColor="text1"/>
          <w:sz w:val="21"/>
          <w:szCs w:val="21"/>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8.</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The steel frame is made of rectangular tube material produced by a regular large factory, according to the design thickness and surface paint film requirements, but the paint uses water-based paint with a glossy finish and a light gray color, based on the sample color.</w:t>
      </w:r>
    </w:p>
    <w:p w14:paraId="3464F4E6">
      <w:pPr>
        <w:numPr>
          <w:ilvl w:val="0"/>
          <w:numId w:val="0"/>
        </w:numPr>
        <w:spacing w:line="360" w:lineRule="auto"/>
        <w:jc w:val="left"/>
        <w:rPr>
          <w:rFonts w:hint="eastAsia" w:ascii="宋体" w:hAnsi="宋体" w:eastAsia="宋体" w:cs="宋体"/>
          <w:color w:val="333333"/>
          <w:sz w:val="21"/>
          <w:szCs w:val="21"/>
          <w:shd w:val="clear" w:color="auto" w:fill="FFFFFF"/>
          <w:lang w:val="en-US" w:eastAsia="zh-CN"/>
        </w:rPr>
      </w:pPr>
    </w:p>
    <w:p w14:paraId="7F039DED">
      <w:pPr>
        <w:numPr>
          <w:ilvl w:val="0"/>
          <w:numId w:val="0"/>
        </w:numPr>
        <w:spacing w:line="240" w:lineRule="auto"/>
        <w:ind w:leftChars="0"/>
        <w:jc w:val="left"/>
        <w:rPr>
          <w:rFonts w:hint="eastAsia" w:ascii="宋体" w:hAnsi="宋体" w:eastAsia="宋体" w:cs="宋体"/>
          <w:color w:val="333333"/>
          <w:sz w:val="21"/>
          <w:szCs w:val="21"/>
          <w:shd w:val="clear" w:color="auto" w:fill="FFFFFF"/>
          <w:lang w:val="en-US" w:eastAsia="zh-CN"/>
        </w:rPr>
      </w:pPr>
      <w:r>
        <w:rPr>
          <w:rFonts w:hint="eastAsia" w:ascii="宋体" w:hAnsi="宋体" w:eastAsia="宋体" w:cs="宋体"/>
          <w:color w:val="333333"/>
          <w:sz w:val="21"/>
          <w:szCs w:val="21"/>
          <w:shd w:val="clear" w:color="auto" w:fill="FFFFFF"/>
          <w:lang w:val="en-US" w:eastAsia="zh-CN"/>
        </w:rPr>
        <w:t>9.所有材料不会出现生锈，腐蚀，生霉，腐烂，起壳，开裂，卷边及开叉等情况。</w:t>
      </w:r>
    </w:p>
    <w:p w14:paraId="1C715195">
      <w:pPr>
        <w:numPr>
          <w:ilvl w:val="0"/>
          <w:numId w:val="0"/>
        </w:numPr>
        <w:spacing w:line="240" w:lineRule="auto"/>
        <w:ind w:leftChars="0"/>
        <w:jc w:val="left"/>
        <w:rPr>
          <w:rFonts w:hint="default" w:ascii="Times New Roman" w:hAnsi="Times New Roman" w:eastAsia="宋体" w:cs="Times New Roman"/>
          <w:color w:val="333333"/>
          <w:sz w:val="21"/>
          <w:szCs w:val="21"/>
          <w:shd w:val="clear" w:color="auto" w:fill="FFFFFF"/>
          <w:lang w:val="en-US" w:eastAsia="zh-CN"/>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9.</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All materials will not experience rusting, corrosion, mold growth, decay, peeling, cracking, curling, or splitting.</w:t>
      </w:r>
    </w:p>
    <w:p w14:paraId="371F4BBD">
      <w:pPr>
        <w:numPr>
          <w:ilvl w:val="0"/>
          <w:numId w:val="0"/>
        </w:numPr>
        <w:spacing w:line="360" w:lineRule="auto"/>
        <w:jc w:val="left"/>
        <w:rPr>
          <w:rFonts w:hint="eastAsia" w:ascii="宋体" w:hAnsi="宋体" w:eastAsia="宋体" w:cs="宋体"/>
          <w:color w:val="333333"/>
          <w:sz w:val="21"/>
          <w:szCs w:val="21"/>
          <w:shd w:val="clear" w:color="auto" w:fill="FFFFFF"/>
          <w:lang w:val="en-US" w:eastAsia="zh-CN"/>
        </w:rPr>
      </w:pPr>
    </w:p>
    <w:p w14:paraId="33E16D48">
      <w:pPr>
        <w:numPr>
          <w:ilvl w:val="0"/>
          <w:numId w:val="0"/>
        </w:numPr>
        <w:spacing w:line="240" w:lineRule="auto"/>
        <w:ind w:leftChars="0"/>
        <w:jc w:val="left"/>
        <w:rPr>
          <w:rFonts w:hint="eastAsia" w:ascii="宋体" w:hAnsi="宋体" w:eastAsia="宋体" w:cs="宋体"/>
          <w:color w:val="333333"/>
          <w:sz w:val="21"/>
          <w:szCs w:val="21"/>
          <w:shd w:val="clear" w:color="auto" w:fill="FFFFFF"/>
          <w:lang w:val="en-US" w:eastAsia="zh-CN"/>
        </w:rPr>
      </w:pPr>
      <w:r>
        <w:rPr>
          <w:rFonts w:hint="eastAsia" w:ascii="宋体" w:hAnsi="宋体" w:eastAsia="宋体" w:cs="宋体"/>
          <w:color w:val="333333"/>
          <w:sz w:val="21"/>
          <w:szCs w:val="21"/>
          <w:shd w:val="clear" w:color="auto" w:fill="FFFFFF"/>
          <w:lang w:val="en-US" w:eastAsia="zh-CN"/>
        </w:rPr>
        <w:t>10.制造前，制造商需提交深化图纸、每一种饰面材料样板（150mm*150mm）供世纪游轮审核确认。</w:t>
      </w:r>
    </w:p>
    <w:p w14:paraId="7EA12AC5">
      <w:pPr>
        <w:numPr>
          <w:ilvl w:val="0"/>
          <w:numId w:val="0"/>
        </w:numPr>
        <w:spacing w:line="240" w:lineRule="auto"/>
        <w:ind w:leftChars="0"/>
        <w:jc w:val="left"/>
        <w:rPr>
          <w:rFonts w:hint="default" w:ascii="Times New Roman" w:hAnsi="Times New Roman" w:eastAsia="宋体" w:cs="Times New Roman"/>
          <w:color w:val="333333"/>
          <w:sz w:val="21"/>
          <w:szCs w:val="21"/>
          <w:shd w:val="clear" w:color="auto" w:fill="FFFFFF"/>
          <w:lang w:val="en-US" w:eastAsia="zh-CN"/>
        </w:rPr>
      </w:pPr>
      <w:r>
        <w:rPr>
          <w:rFonts w:hint="eastAsia" w:ascii="Times New Roman" w:hAnsi="Times New Roman" w:eastAsia="宋体" w:cs="Times New Roman"/>
          <w:color w:val="333333"/>
          <w:sz w:val="21"/>
          <w:szCs w:val="21"/>
          <w:shd w:val="clear" w:color="auto" w:fill="FFFFFF"/>
          <w:lang w:val="en-US" w:eastAsia="zh-CN"/>
        </w:rPr>
        <w:t>10.</w:t>
      </w:r>
      <w:r>
        <w:rPr>
          <w:rFonts w:hint="default" w:ascii="Times New Roman" w:hAnsi="Times New Roman" w:eastAsia="宋体" w:cs="Times New Roman"/>
          <w:color w:val="333333"/>
          <w:sz w:val="21"/>
          <w:szCs w:val="21"/>
          <w:shd w:val="clear" w:color="auto" w:fill="FFFFFF"/>
          <w:lang w:val="en-US" w:eastAsia="zh-CN"/>
        </w:rPr>
        <w:t>Before manufacturing, the manufacturer needs to submit detailed drawings and samples of each decorative material (150mm * 150mm) for Century Cruise's review and confirmation.</w:t>
      </w:r>
    </w:p>
    <w:p w14:paraId="3C9F9CF8">
      <w:pPr>
        <w:widowControl w:val="0"/>
        <w:numPr>
          <w:ilvl w:val="0"/>
          <w:numId w:val="0"/>
        </w:numPr>
        <w:spacing w:line="360" w:lineRule="auto"/>
        <w:ind w:leftChars="0"/>
        <w:jc w:val="left"/>
        <w:rPr>
          <w:rFonts w:hint="eastAsia" w:ascii="Times New Roman" w:hAnsi="Times New Roman" w:eastAsia="宋体" w:cs="Times New Roman"/>
          <w:color w:val="333333"/>
          <w:sz w:val="21"/>
          <w:szCs w:val="21"/>
          <w:shd w:val="clear" w:color="auto" w:fill="FFFFFF"/>
          <w:lang w:val="en-US" w:eastAsia="zh-CN"/>
        </w:rPr>
      </w:pPr>
    </w:p>
    <w:p w14:paraId="2CB7114F">
      <w:pPr>
        <w:widowControl w:val="0"/>
        <w:numPr>
          <w:ilvl w:val="0"/>
          <w:numId w:val="0"/>
        </w:numPr>
        <w:spacing w:line="240" w:lineRule="auto"/>
        <w:ind w:leftChars="0"/>
        <w:jc w:val="left"/>
        <w:rPr>
          <w:rFonts w:hint="eastAsia" w:ascii="Times New Roman" w:hAnsi="Times New Roman" w:eastAsia="宋体" w:cs="Times New Roman"/>
          <w:color w:val="333333"/>
          <w:sz w:val="21"/>
          <w:szCs w:val="21"/>
          <w:shd w:val="clear" w:color="auto" w:fill="FFFFFF"/>
          <w:lang w:val="en-US" w:eastAsia="zh-CN"/>
        </w:rPr>
      </w:pPr>
      <w:r>
        <w:rPr>
          <w:rFonts w:hint="eastAsia" w:ascii="Times New Roman" w:hAnsi="Times New Roman" w:eastAsia="宋体" w:cs="Times New Roman"/>
          <w:color w:val="333333"/>
          <w:sz w:val="21"/>
          <w:szCs w:val="21"/>
          <w:shd w:val="clear" w:color="auto" w:fill="FFFFFF"/>
          <w:lang w:val="en-US" w:eastAsia="zh-CN"/>
        </w:rPr>
        <w:t>11.按照等比例实样的优化需要，尺寸将有所调整。</w:t>
      </w:r>
    </w:p>
    <w:p w14:paraId="4E612D2F">
      <w:pPr>
        <w:widowControl w:val="0"/>
        <w:numPr>
          <w:ilvl w:val="0"/>
          <w:numId w:val="0"/>
        </w:numPr>
        <w:spacing w:line="240" w:lineRule="auto"/>
        <w:ind w:leftChars="0"/>
        <w:jc w:val="left"/>
        <w:rPr>
          <w:rFonts w:hint="eastAsia" w:ascii="Times New Roman" w:hAnsi="Times New Roman" w:eastAsia="宋体" w:cs="Times New Roman"/>
          <w:color w:val="333333"/>
          <w:sz w:val="21"/>
          <w:szCs w:val="21"/>
          <w:shd w:val="clear" w:color="auto" w:fill="FFFFFF"/>
          <w:lang w:val="en-US" w:eastAsia="zh-CN"/>
        </w:rPr>
      </w:pPr>
      <w:r>
        <w:rPr>
          <w:rFonts w:hint="eastAsia" w:ascii="Times New Roman" w:hAnsi="Times New Roman" w:eastAsia="宋体" w:cs="Times New Roman"/>
          <w:color w:val="333333"/>
          <w:sz w:val="21"/>
          <w:szCs w:val="21"/>
          <w:shd w:val="clear" w:color="auto" w:fill="FFFFFF"/>
          <w:lang w:val="en-US" w:eastAsia="zh-CN"/>
        </w:rPr>
        <w:t>11.According to the optimization requirements of proportional real samples, the size will be adjusted accordingly.</w:t>
      </w:r>
    </w:p>
    <w:p w14:paraId="0BFE08E7">
      <w:pPr>
        <w:widowControl w:val="0"/>
        <w:numPr>
          <w:ilvl w:val="0"/>
          <w:numId w:val="0"/>
        </w:numPr>
        <w:adjustRightInd w:val="0"/>
        <w:spacing w:line="360" w:lineRule="auto"/>
        <w:ind w:leftChars="0"/>
        <w:jc w:val="both"/>
        <w:rPr>
          <w:rFonts w:hint="eastAsia" w:ascii="宋体" w:hAnsi="宋体" w:eastAsia="宋体" w:cs="宋体"/>
          <w:sz w:val="21"/>
          <w:szCs w:val="21"/>
          <w:lang w:val="en-US" w:eastAsia="zh-CN"/>
        </w:rPr>
      </w:pPr>
    </w:p>
    <w:p w14:paraId="74107624">
      <w:pPr>
        <w:widowControl w:val="0"/>
        <w:numPr>
          <w:ilvl w:val="0"/>
          <w:numId w:val="0"/>
        </w:numPr>
        <w:adjustRightInd w:val="0"/>
        <w:spacing w:line="240" w:lineRule="auto"/>
        <w:ind w:leftChars="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12.厂商应在批量生产前提交打样样品。</w:t>
      </w:r>
    </w:p>
    <w:p w14:paraId="170A83A1">
      <w:pPr>
        <w:keepNext w:val="0"/>
        <w:keepLines w:val="0"/>
        <w:pageBreakBefore w:val="0"/>
        <w:widowControl w:val="0"/>
        <w:numPr>
          <w:ilvl w:val="0"/>
          <w:numId w:val="0"/>
        </w:numPr>
        <w:kinsoku/>
        <w:wordWrap/>
        <w:overflowPunct/>
        <w:topLinePunct w:val="0"/>
        <w:autoSpaceDE/>
        <w:autoSpaceDN/>
        <w:bidi w:val="0"/>
        <w:adjustRightInd w:val="0"/>
        <w:snapToGrid/>
        <w:spacing w:line="240" w:lineRule="auto"/>
        <w:ind w:leftChars="0"/>
        <w:jc w:val="both"/>
        <w:textAlignment w:val="auto"/>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12.</w:t>
      </w:r>
      <w:r>
        <w:rPr>
          <w:rFonts w:hint="default" w:ascii="Times New Roman" w:hAnsi="Times New Roman" w:eastAsia="宋体" w:cs="Times New Roman"/>
          <w:sz w:val="21"/>
          <w:szCs w:val="21"/>
          <w:lang w:val="en-US" w:eastAsia="zh-CN"/>
        </w:rPr>
        <w:t>Manufacturers should submit sampling samples before mass production</w:t>
      </w:r>
      <w:r>
        <w:rPr>
          <w:rFonts w:hint="eastAsia" w:ascii="Times New Roman" w:hAnsi="Times New Roman" w:eastAsia="宋体" w:cs="Times New Roman"/>
          <w:sz w:val="21"/>
          <w:szCs w:val="21"/>
          <w:lang w:val="en-US" w:eastAsia="zh-CN"/>
        </w:rPr>
        <w:t>.</w:t>
      </w:r>
    </w:p>
    <w:p w14:paraId="4B5886A4">
      <w:pPr>
        <w:keepNext w:val="0"/>
        <w:keepLines w:val="0"/>
        <w:pageBreakBefore w:val="0"/>
        <w:widowControl w:val="0"/>
        <w:numPr>
          <w:ilvl w:val="0"/>
          <w:numId w:val="0"/>
        </w:numPr>
        <w:kinsoku/>
        <w:wordWrap/>
        <w:overflowPunct/>
        <w:topLinePunct w:val="0"/>
        <w:autoSpaceDE/>
        <w:autoSpaceDN/>
        <w:bidi w:val="0"/>
        <w:adjustRightInd w:val="0"/>
        <w:snapToGrid/>
        <w:spacing w:line="360" w:lineRule="auto"/>
        <w:ind w:leftChars="0"/>
        <w:jc w:val="both"/>
        <w:textAlignment w:val="auto"/>
        <w:rPr>
          <w:rFonts w:hint="eastAsia" w:ascii="Times New Roman" w:hAnsi="Times New Roman" w:eastAsia="宋体" w:cs="Times New Roman"/>
          <w:sz w:val="21"/>
          <w:szCs w:val="21"/>
          <w:lang w:val="en-US" w:eastAsia="zh-CN"/>
        </w:rPr>
      </w:pPr>
    </w:p>
    <w:p w14:paraId="752D90C4">
      <w:pPr>
        <w:keepNext w:val="0"/>
        <w:keepLines w:val="0"/>
        <w:pageBreakBefore w:val="0"/>
        <w:widowControl w:val="0"/>
        <w:numPr>
          <w:ilvl w:val="0"/>
          <w:numId w:val="0"/>
        </w:numPr>
        <w:kinsoku/>
        <w:wordWrap/>
        <w:overflowPunct/>
        <w:topLinePunct w:val="0"/>
        <w:autoSpaceDE/>
        <w:autoSpaceDN/>
        <w:bidi w:val="0"/>
        <w:adjustRightInd w:val="0"/>
        <w:snapToGrid/>
        <w:spacing w:line="240" w:lineRule="auto"/>
        <w:ind w:leftChars="0"/>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13.每款产品应保证其稳性。</w:t>
      </w:r>
    </w:p>
    <w:p w14:paraId="196A8228">
      <w:pPr>
        <w:keepNext w:val="0"/>
        <w:keepLines w:val="0"/>
        <w:pageBreakBefore w:val="0"/>
        <w:widowControl w:val="0"/>
        <w:numPr>
          <w:ilvl w:val="0"/>
          <w:numId w:val="0"/>
        </w:numPr>
        <w:kinsoku/>
        <w:wordWrap/>
        <w:overflowPunct/>
        <w:topLinePunct w:val="0"/>
        <w:autoSpaceDE/>
        <w:autoSpaceDN/>
        <w:bidi w:val="0"/>
        <w:adjustRightInd w:val="0"/>
        <w:snapToGrid/>
        <w:spacing w:line="240" w:lineRule="auto"/>
        <w:ind w:leftChars="0"/>
        <w:jc w:val="both"/>
        <w:textAlignment w:val="auto"/>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13.</w:t>
      </w:r>
      <w:r>
        <w:rPr>
          <w:rFonts w:hint="default" w:ascii="Times New Roman" w:hAnsi="Times New Roman" w:eastAsia="宋体" w:cs="Times New Roman"/>
          <w:sz w:val="21"/>
          <w:szCs w:val="21"/>
          <w:lang w:val="en-US" w:eastAsia="zh-CN"/>
        </w:rPr>
        <w:t>Each product should ensure its stability</w:t>
      </w:r>
      <w:r>
        <w:rPr>
          <w:rFonts w:hint="eastAsia" w:ascii="Times New Roman" w:hAnsi="Times New Roman" w:eastAsia="宋体" w:cs="Times New Roman"/>
          <w:sz w:val="21"/>
          <w:szCs w:val="21"/>
          <w:lang w:val="en-US" w:eastAsia="zh-CN"/>
        </w:rPr>
        <w:t>.</w:t>
      </w:r>
    </w:p>
    <w:p w14:paraId="04424206">
      <w:pPr>
        <w:widowControl w:val="0"/>
        <w:numPr>
          <w:ilvl w:val="0"/>
          <w:numId w:val="0"/>
        </w:numPr>
        <w:adjustRightInd w:val="0"/>
        <w:spacing w:line="360" w:lineRule="auto"/>
        <w:ind w:leftChars="0"/>
        <w:jc w:val="both"/>
        <w:rPr>
          <w:rFonts w:hint="eastAsia" w:ascii="宋体" w:hAnsi="宋体" w:eastAsia="宋体" w:cs="宋体"/>
          <w:sz w:val="21"/>
          <w:szCs w:val="21"/>
          <w:lang w:val="en-US" w:eastAsia="zh-CN"/>
        </w:rPr>
      </w:pPr>
    </w:p>
    <w:p w14:paraId="3881D3EC">
      <w:pPr>
        <w:keepNext w:val="0"/>
        <w:keepLines w:val="0"/>
        <w:pageBreakBefore w:val="0"/>
        <w:widowControl w:val="0"/>
        <w:numPr>
          <w:ilvl w:val="0"/>
          <w:numId w:val="0"/>
        </w:numPr>
        <w:kinsoku/>
        <w:wordWrap/>
        <w:overflowPunct/>
        <w:topLinePunct w:val="0"/>
        <w:autoSpaceDE/>
        <w:autoSpaceDN/>
        <w:bidi w:val="0"/>
        <w:adjustRightInd w:val="0"/>
        <w:snapToGrid/>
        <w:spacing w:line="240" w:lineRule="auto"/>
        <w:ind w:leftChars="0"/>
        <w:jc w:val="both"/>
        <w:textAlignment w:val="auto"/>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14.</w:t>
      </w:r>
      <w:r>
        <w:rPr>
          <w:rFonts w:hint="default" w:ascii="Times New Roman" w:hAnsi="Times New Roman" w:eastAsia="宋体" w:cs="Times New Roman"/>
          <w:sz w:val="21"/>
          <w:szCs w:val="21"/>
          <w:lang w:val="en-US" w:eastAsia="zh-CN"/>
        </w:rPr>
        <w:t>产品制造商（销售商）必须确保产品无任何质量问题，并承诺在客户验收一年内对存在问题的所有产品或零件提供免费更换服务，所有产品必须达到合同规定的质量标准，并且适用于商业用途。</w:t>
      </w:r>
    </w:p>
    <w:p w14:paraId="642AF89C">
      <w:pPr>
        <w:keepNext w:val="0"/>
        <w:keepLines w:val="0"/>
        <w:pageBreakBefore w:val="0"/>
        <w:widowControl w:val="0"/>
        <w:numPr>
          <w:ilvl w:val="0"/>
          <w:numId w:val="0"/>
        </w:numPr>
        <w:kinsoku/>
        <w:wordWrap/>
        <w:overflowPunct/>
        <w:topLinePunct w:val="0"/>
        <w:autoSpaceDE/>
        <w:autoSpaceDN/>
        <w:bidi w:val="0"/>
        <w:adjustRightInd w:val="0"/>
        <w:snapToGrid/>
        <w:spacing w:line="240" w:lineRule="auto"/>
        <w:ind w:leftChars="0"/>
        <w:jc w:val="both"/>
        <w:textAlignment w:val="auto"/>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14.</w:t>
      </w:r>
      <w:r>
        <w:rPr>
          <w:rFonts w:hint="default" w:ascii="Times New Roman" w:hAnsi="Times New Roman" w:eastAsia="宋体" w:cs="Times New Roman"/>
          <w:sz w:val="21"/>
          <w:szCs w:val="21"/>
          <w:lang w:val="en-US" w:eastAsia="zh-CN"/>
        </w:rPr>
        <w:t>The product manufacturer (seller) must ensure that the product has no quality problems and promise to provide free replacement services for all products or parts with problems within one year of customer acceptance. All products must meet the quality standards specified in the contract and be suitable for commercial use.</w:t>
      </w:r>
    </w:p>
    <w:p w14:paraId="5325C280">
      <w:pPr>
        <w:keepNext w:val="0"/>
        <w:keepLines w:val="0"/>
        <w:pageBreakBefore w:val="0"/>
        <w:widowControl w:val="0"/>
        <w:numPr>
          <w:ilvl w:val="0"/>
          <w:numId w:val="0"/>
        </w:numPr>
        <w:kinsoku/>
        <w:wordWrap/>
        <w:overflowPunct/>
        <w:topLinePunct w:val="0"/>
        <w:autoSpaceDE/>
        <w:autoSpaceDN/>
        <w:bidi w:val="0"/>
        <w:adjustRightInd w:val="0"/>
        <w:snapToGrid/>
        <w:spacing w:line="240" w:lineRule="auto"/>
        <w:ind w:leftChars="0"/>
        <w:jc w:val="both"/>
        <w:textAlignment w:val="auto"/>
        <w:rPr>
          <w:rFonts w:hint="default" w:ascii="Times New Roman" w:hAnsi="Times New Roman" w:eastAsia="宋体" w:cs="Times New Roman"/>
          <w:sz w:val="21"/>
          <w:szCs w:val="21"/>
          <w:lang w:val="en-US" w:eastAsia="zh-CN"/>
        </w:rPr>
      </w:pPr>
    </w:p>
    <w:p w14:paraId="3AEC9DDE">
      <w:pPr>
        <w:keepNext w:val="0"/>
        <w:keepLines w:val="0"/>
        <w:pageBreakBefore w:val="0"/>
        <w:widowControl w:val="0"/>
        <w:numPr>
          <w:ilvl w:val="0"/>
          <w:numId w:val="0"/>
        </w:numPr>
        <w:kinsoku/>
        <w:wordWrap/>
        <w:overflowPunct/>
        <w:topLinePunct w:val="0"/>
        <w:autoSpaceDE/>
        <w:autoSpaceDN/>
        <w:bidi w:val="0"/>
        <w:adjustRightInd w:val="0"/>
        <w:snapToGrid/>
        <w:spacing w:line="240" w:lineRule="auto"/>
        <w:ind w:leftChars="0"/>
        <w:jc w:val="both"/>
        <w:textAlignment w:val="auto"/>
        <w:rPr>
          <w:rFonts w:hint="default" w:ascii="Times New Roman" w:hAnsi="Times New Roman" w:eastAsia="宋体" w:cs="Times New Roman"/>
          <w:sz w:val="21"/>
          <w:szCs w:val="21"/>
          <w:lang w:val="en-US" w:eastAsia="zh-CN"/>
        </w:rPr>
      </w:pPr>
      <w:bookmarkStart w:id="0" w:name="_GoBack"/>
    </w:p>
    <w:p w14:paraId="4F3519DB">
      <w:pPr>
        <w:keepNext w:val="0"/>
        <w:keepLines w:val="0"/>
        <w:pageBreakBefore w:val="0"/>
        <w:widowControl w:val="0"/>
        <w:numPr>
          <w:ilvl w:val="0"/>
          <w:numId w:val="0"/>
        </w:numPr>
        <w:kinsoku/>
        <w:wordWrap/>
        <w:overflowPunct/>
        <w:topLinePunct w:val="0"/>
        <w:autoSpaceDE/>
        <w:autoSpaceDN/>
        <w:bidi w:val="0"/>
        <w:adjustRightInd w:val="0"/>
        <w:snapToGrid/>
        <w:spacing w:line="240" w:lineRule="auto"/>
        <w:ind w:leftChars="0"/>
        <w:jc w:val="both"/>
        <w:textAlignment w:val="auto"/>
        <w:rPr>
          <w:rFonts w:hint="default" w:ascii="Times New Roman" w:hAnsi="Times New Roman" w:eastAsia="宋体" w:cs="Times New Roman"/>
          <w:sz w:val="21"/>
          <w:szCs w:val="21"/>
          <w:lang w:val="en-US" w:eastAsia="zh-CN"/>
        </w:rPr>
      </w:pPr>
    </w:p>
    <w:bookmarkEnd w:id="0"/>
    <w:p w14:paraId="2EC2DFA5">
      <w:pPr>
        <w:keepNext w:val="0"/>
        <w:keepLines w:val="0"/>
        <w:pageBreakBefore w:val="0"/>
        <w:widowControl w:val="0"/>
        <w:numPr>
          <w:ilvl w:val="0"/>
          <w:numId w:val="0"/>
        </w:numPr>
        <w:kinsoku/>
        <w:wordWrap/>
        <w:overflowPunct/>
        <w:topLinePunct w:val="0"/>
        <w:autoSpaceDE/>
        <w:autoSpaceDN/>
        <w:bidi w:val="0"/>
        <w:adjustRightInd w:val="0"/>
        <w:snapToGrid/>
        <w:spacing w:line="240" w:lineRule="auto"/>
        <w:ind w:leftChars="0"/>
        <w:jc w:val="both"/>
        <w:textAlignment w:val="auto"/>
        <w:rPr>
          <w:rFonts w:hint="default" w:ascii="Times New Roman" w:hAnsi="Times New Roman" w:eastAsia="宋体" w:cs="Times New Roman"/>
          <w:sz w:val="21"/>
          <w:szCs w:val="21"/>
          <w:lang w:val="en-US" w:eastAsia="zh-CN"/>
        </w:rPr>
      </w:pPr>
    </w:p>
    <w:p w14:paraId="01F9D96C">
      <w:pPr>
        <w:keepNext w:val="0"/>
        <w:keepLines w:val="0"/>
        <w:pageBreakBefore w:val="0"/>
        <w:widowControl w:val="0"/>
        <w:numPr>
          <w:ilvl w:val="0"/>
          <w:numId w:val="0"/>
        </w:numPr>
        <w:kinsoku/>
        <w:wordWrap/>
        <w:overflowPunct/>
        <w:topLinePunct w:val="0"/>
        <w:autoSpaceDE/>
        <w:autoSpaceDN/>
        <w:bidi w:val="0"/>
        <w:adjustRightInd w:val="0"/>
        <w:snapToGrid/>
        <w:spacing w:line="240" w:lineRule="auto"/>
        <w:ind w:leftChars="0"/>
        <w:jc w:val="both"/>
        <w:textAlignment w:val="auto"/>
        <w:rPr>
          <w:rFonts w:hint="default" w:ascii="Times New Roman" w:hAnsi="Times New Roman" w:eastAsia="宋体" w:cs="Times New Roman"/>
          <w:sz w:val="21"/>
          <w:szCs w:val="21"/>
          <w:lang w:val="en-US" w:eastAsia="zh-CN"/>
        </w:rPr>
      </w:pPr>
    </w:p>
    <w:p w14:paraId="06F62B36">
      <w:pPr>
        <w:spacing w:line="360" w:lineRule="auto"/>
        <w:jc w:val="left"/>
        <w:rPr>
          <w:rFonts w:hint="default" w:ascii="Times New Roman" w:hAnsi="Times New Roman" w:eastAsia="黑体" w:cs="Times New Roman"/>
          <w:color w:val="333333"/>
          <w:sz w:val="24"/>
          <w:szCs w:val="24"/>
          <w:shd w:val="clear" w:color="auto" w:fill="FFFFFF"/>
        </w:rPr>
      </w:pPr>
      <w:r>
        <w:rPr>
          <w:rFonts w:hint="eastAsia" w:ascii="黑体" w:hAnsi="黑体" w:eastAsia="黑体" w:cs="黑体"/>
          <w:color w:val="333333"/>
          <w:sz w:val="30"/>
          <w:szCs w:val="30"/>
          <w:shd w:val="clear" w:color="auto" w:fill="FFFFFF"/>
        </w:rPr>
        <w:t xml:space="preserve">  </w:t>
      </w:r>
    </w:p>
    <w:p w14:paraId="08FBDB46">
      <w:pPr>
        <w:jc w:val="left"/>
        <w:rPr>
          <w:rFonts w:hint="eastAsia" w:ascii="黑体" w:hAnsi="黑体" w:eastAsia="黑体" w:cs="黑体"/>
          <w:b w:val="0"/>
          <w:bCs w:val="0"/>
          <w:i w:val="0"/>
          <w:iCs w:val="0"/>
          <w:caps w:val="0"/>
          <w:color w:val="333333"/>
          <w:spacing w:val="0"/>
          <w:sz w:val="18"/>
          <w:szCs w:val="18"/>
          <w:shd w:val="clear" w:fill="FFFFFF"/>
          <w:lang w:val="en-US" w:eastAsia="zh-CN"/>
        </w:rPr>
      </w:pPr>
    </w:p>
    <w:p w14:paraId="66FDE857">
      <w:pPr>
        <w:jc w:val="left"/>
        <w:rPr>
          <w:rFonts w:hint="eastAsia" w:ascii="黑体" w:hAnsi="黑体" w:eastAsia="黑体" w:cs="黑体"/>
          <w:b w:val="0"/>
          <w:bCs w:val="0"/>
          <w:i w:val="0"/>
          <w:iCs w:val="0"/>
          <w:caps w:val="0"/>
          <w:color w:val="333333"/>
          <w:spacing w:val="0"/>
          <w:sz w:val="18"/>
          <w:szCs w:val="18"/>
          <w:shd w:val="clear" w:fill="FFFFFF"/>
          <w:lang w:val="en-US"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A96034">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1" name="文本框 4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A33D8D0">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xhYO8zAgAAYwQAAA4AAAAAAAAAAQAgAAAAHwEAAGRycy9lMm9Eb2MueG1sUEsF&#10;BgAAAAAGAAYAWQEAAMQFAAAAAA==&#10;">
              <v:fill on="f" focussize="0,0"/>
              <v:stroke on="f" weight="0.5pt"/>
              <v:imagedata o:title=""/>
              <o:lock v:ext="edit" aspectratio="f"/>
              <v:textbox inset="0mm,0mm,0mm,0mm" style="mso-fit-shape-to-text:t;">
                <w:txbxContent>
                  <w:p w14:paraId="6A33D8D0">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1CB930A"/>
    <w:multiLevelType w:val="singleLevel"/>
    <w:tmpl w:val="71CB930A"/>
    <w:lvl w:ilvl="0" w:tentative="0">
      <w:start w:val="6"/>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5846B5"/>
    <w:rsid w:val="000E57F5"/>
    <w:rsid w:val="00103897"/>
    <w:rsid w:val="00D23242"/>
    <w:rsid w:val="00E40880"/>
    <w:rsid w:val="013F0DD7"/>
    <w:rsid w:val="01455237"/>
    <w:rsid w:val="01497B50"/>
    <w:rsid w:val="01AB64CC"/>
    <w:rsid w:val="01D803E5"/>
    <w:rsid w:val="01E07299"/>
    <w:rsid w:val="01ED10DF"/>
    <w:rsid w:val="022D682E"/>
    <w:rsid w:val="02367383"/>
    <w:rsid w:val="025A14BA"/>
    <w:rsid w:val="02630127"/>
    <w:rsid w:val="02A824AD"/>
    <w:rsid w:val="02FC3AB3"/>
    <w:rsid w:val="037C1244"/>
    <w:rsid w:val="037E4FBC"/>
    <w:rsid w:val="03805DF1"/>
    <w:rsid w:val="03930685"/>
    <w:rsid w:val="03E868D9"/>
    <w:rsid w:val="0412787C"/>
    <w:rsid w:val="04152DE3"/>
    <w:rsid w:val="04230AD7"/>
    <w:rsid w:val="042463C9"/>
    <w:rsid w:val="049305F5"/>
    <w:rsid w:val="04BF3ADE"/>
    <w:rsid w:val="04C82992"/>
    <w:rsid w:val="054D10C0"/>
    <w:rsid w:val="05663F59"/>
    <w:rsid w:val="059A1024"/>
    <w:rsid w:val="05C73EC3"/>
    <w:rsid w:val="06316E79"/>
    <w:rsid w:val="064047AA"/>
    <w:rsid w:val="066F6E3E"/>
    <w:rsid w:val="067E63E6"/>
    <w:rsid w:val="068B24DF"/>
    <w:rsid w:val="07085CB9"/>
    <w:rsid w:val="071719AF"/>
    <w:rsid w:val="0754675F"/>
    <w:rsid w:val="077741FC"/>
    <w:rsid w:val="0795195B"/>
    <w:rsid w:val="07C03DF5"/>
    <w:rsid w:val="07DF69CA"/>
    <w:rsid w:val="07EB25F2"/>
    <w:rsid w:val="07FA71B6"/>
    <w:rsid w:val="083645E6"/>
    <w:rsid w:val="08386081"/>
    <w:rsid w:val="087B5FB5"/>
    <w:rsid w:val="08B547B7"/>
    <w:rsid w:val="08EC0C19"/>
    <w:rsid w:val="090C16DB"/>
    <w:rsid w:val="092F592E"/>
    <w:rsid w:val="09797B95"/>
    <w:rsid w:val="0A391F94"/>
    <w:rsid w:val="0A732097"/>
    <w:rsid w:val="0B347528"/>
    <w:rsid w:val="0B9F01C5"/>
    <w:rsid w:val="0C3674AA"/>
    <w:rsid w:val="0C434FF4"/>
    <w:rsid w:val="0CE40585"/>
    <w:rsid w:val="0D7348C3"/>
    <w:rsid w:val="0D780CCE"/>
    <w:rsid w:val="0D8C08E1"/>
    <w:rsid w:val="0D933D59"/>
    <w:rsid w:val="0DA95F13"/>
    <w:rsid w:val="0E26697C"/>
    <w:rsid w:val="0E2B0AEE"/>
    <w:rsid w:val="0E4A2D91"/>
    <w:rsid w:val="0EA03240"/>
    <w:rsid w:val="0EA95F66"/>
    <w:rsid w:val="0EB65F51"/>
    <w:rsid w:val="0EE33D13"/>
    <w:rsid w:val="0F753717"/>
    <w:rsid w:val="10257C13"/>
    <w:rsid w:val="102B2962"/>
    <w:rsid w:val="10CF43FE"/>
    <w:rsid w:val="10D00FB4"/>
    <w:rsid w:val="11076F85"/>
    <w:rsid w:val="118041DE"/>
    <w:rsid w:val="119F5C2A"/>
    <w:rsid w:val="11BB73DB"/>
    <w:rsid w:val="12091866"/>
    <w:rsid w:val="126D6259"/>
    <w:rsid w:val="128B2E30"/>
    <w:rsid w:val="12C02EFB"/>
    <w:rsid w:val="12D74C26"/>
    <w:rsid w:val="131B45D5"/>
    <w:rsid w:val="133E02C4"/>
    <w:rsid w:val="13462CA5"/>
    <w:rsid w:val="13655850"/>
    <w:rsid w:val="13CB5FFB"/>
    <w:rsid w:val="13DF7709"/>
    <w:rsid w:val="14684AA6"/>
    <w:rsid w:val="14787805"/>
    <w:rsid w:val="14D95FEC"/>
    <w:rsid w:val="15453B8B"/>
    <w:rsid w:val="1562419E"/>
    <w:rsid w:val="158C1C8A"/>
    <w:rsid w:val="168250DA"/>
    <w:rsid w:val="16946B78"/>
    <w:rsid w:val="16BF0743"/>
    <w:rsid w:val="16D01B7A"/>
    <w:rsid w:val="172E1505"/>
    <w:rsid w:val="173037AF"/>
    <w:rsid w:val="174A0933"/>
    <w:rsid w:val="17506B35"/>
    <w:rsid w:val="17D957C7"/>
    <w:rsid w:val="18281456"/>
    <w:rsid w:val="18292EE1"/>
    <w:rsid w:val="18335F1D"/>
    <w:rsid w:val="18565F4A"/>
    <w:rsid w:val="185F4F64"/>
    <w:rsid w:val="18746C7D"/>
    <w:rsid w:val="18757170"/>
    <w:rsid w:val="187D022E"/>
    <w:rsid w:val="18A230A3"/>
    <w:rsid w:val="19805809"/>
    <w:rsid w:val="19A215AC"/>
    <w:rsid w:val="19D84FCE"/>
    <w:rsid w:val="19E25E4D"/>
    <w:rsid w:val="19E82D37"/>
    <w:rsid w:val="19F20F69"/>
    <w:rsid w:val="19F73BA5"/>
    <w:rsid w:val="1AA92994"/>
    <w:rsid w:val="1B0D6EF9"/>
    <w:rsid w:val="1BDA29C3"/>
    <w:rsid w:val="1C88643E"/>
    <w:rsid w:val="1CD06430"/>
    <w:rsid w:val="1CEF5417"/>
    <w:rsid w:val="1D5718B5"/>
    <w:rsid w:val="1D7768AC"/>
    <w:rsid w:val="1D824774"/>
    <w:rsid w:val="1DB049B8"/>
    <w:rsid w:val="1DB734DF"/>
    <w:rsid w:val="1E111A57"/>
    <w:rsid w:val="1ED757EF"/>
    <w:rsid w:val="1F1E5E87"/>
    <w:rsid w:val="1F5033B8"/>
    <w:rsid w:val="1FC02105"/>
    <w:rsid w:val="200922B3"/>
    <w:rsid w:val="202645B9"/>
    <w:rsid w:val="20312F32"/>
    <w:rsid w:val="205B2C9C"/>
    <w:rsid w:val="20833D38"/>
    <w:rsid w:val="20D54509"/>
    <w:rsid w:val="212E567E"/>
    <w:rsid w:val="213A031C"/>
    <w:rsid w:val="216A2D07"/>
    <w:rsid w:val="219E4D4F"/>
    <w:rsid w:val="22525B39"/>
    <w:rsid w:val="22BD2FB3"/>
    <w:rsid w:val="22C205C2"/>
    <w:rsid w:val="23641680"/>
    <w:rsid w:val="236E24FF"/>
    <w:rsid w:val="23841D23"/>
    <w:rsid w:val="24491954"/>
    <w:rsid w:val="245142FB"/>
    <w:rsid w:val="26AF1222"/>
    <w:rsid w:val="26CF6D27"/>
    <w:rsid w:val="27343A60"/>
    <w:rsid w:val="277532C7"/>
    <w:rsid w:val="277D239A"/>
    <w:rsid w:val="27B51658"/>
    <w:rsid w:val="27E8572D"/>
    <w:rsid w:val="27EC31AA"/>
    <w:rsid w:val="28042D70"/>
    <w:rsid w:val="28300F94"/>
    <w:rsid w:val="283755B5"/>
    <w:rsid w:val="283E2079"/>
    <w:rsid w:val="28C938CA"/>
    <w:rsid w:val="29184EF3"/>
    <w:rsid w:val="299D58EC"/>
    <w:rsid w:val="2A8F5421"/>
    <w:rsid w:val="2AAF479F"/>
    <w:rsid w:val="2AF91248"/>
    <w:rsid w:val="2AFC6280"/>
    <w:rsid w:val="2B042D08"/>
    <w:rsid w:val="2B534A73"/>
    <w:rsid w:val="2B6F150A"/>
    <w:rsid w:val="2C2B5431"/>
    <w:rsid w:val="2CA749D1"/>
    <w:rsid w:val="2CF15C51"/>
    <w:rsid w:val="2DBE22D5"/>
    <w:rsid w:val="2DD97984"/>
    <w:rsid w:val="2E2E1209"/>
    <w:rsid w:val="2E693FEF"/>
    <w:rsid w:val="2E881D30"/>
    <w:rsid w:val="2F47246B"/>
    <w:rsid w:val="2F745341"/>
    <w:rsid w:val="2F8D69FC"/>
    <w:rsid w:val="30114796"/>
    <w:rsid w:val="305C7746"/>
    <w:rsid w:val="30AC2100"/>
    <w:rsid w:val="30D72FF4"/>
    <w:rsid w:val="30ED7159"/>
    <w:rsid w:val="3104696B"/>
    <w:rsid w:val="31833ADB"/>
    <w:rsid w:val="31F97D80"/>
    <w:rsid w:val="32317519"/>
    <w:rsid w:val="32470E5F"/>
    <w:rsid w:val="32502CE4"/>
    <w:rsid w:val="32727C95"/>
    <w:rsid w:val="32B938A5"/>
    <w:rsid w:val="32C43EEA"/>
    <w:rsid w:val="32EC2057"/>
    <w:rsid w:val="32FA6BE3"/>
    <w:rsid w:val="33501C21"/>
    <w:rsid w:val="34190265"/>
    <w:rsid w:val="34876910"/>
    <w:rsid w:val="34BA268B"/>
    <w:rsid w:val="34CB5E37"/>
    <w:rsid w:val="34F32864"/>
    <w:rsid w:val="351F7AFD"/>
    <w:rsid w:val="357A11D7"/>
    <w:rsid w:val="35B43E66"/>
    <w:rsid w:val="35D419DA"/>
    <w:rsid w:val="3600792F"/>
    <w:rsid w:val="36222CF8"/>
    <w:rsid w:val="36257B38"/>
    <w:rsid w:val="366F6862"/>
    <w:rsid w:val="368E3741"/>
    <w:rsid w:val="36C344B8"/>
    <w:rsid w:val="36C42B50"/>
    <w:rsid w:val="36C96A1E"/>
    <w:rsid w:val="37C8799F"/>
    <w:rsid w:val="38503050"/>
    <w:rsid w:val="38E2156D"/>
    <w:rsid w:val="392F1CA6"/>
    <w:rsid w:val="3962445C"/>
    <w:rsid w:val="39777F08"/>
    <w:rsid w:val="39DA3FF3"/>
    <w:rsid w:val="39EC0E9B"/>
    <w:rsid w:val="3A0B4AF4"/>
    <w:rsid w:val="3A8B6C32"/>
    <w:rsid w:val="3A9577B5"/>
    <w:rsid w:val="3AE710BD"/>
    <w:rsid w:val="3B09449D"/>
    <w:rsid w:val="3B1D42F5"/>
    <w:rsid w:val="3B20012B"/>
    <w:rsid w:val="3B822B94"/>
    <w:rsid w:val="3B950B19"/>
    <w:rsid w:val="3BD2154E"/>
    <w:rsid w:val="3C2D6464"/>
    <w:rsid w:val="3C4E79EB"/>
    <w:rsid w:val="3C7D1CAB"/>
    <w:rsid w:val="3C7E15AD"/>
    <w:rsid w:val="3CA8005B"/>
    <w:rsid w:val="3CC97FFA"/>
    <w:rsid w:val="3D1C4922"/>
    <w:rsid w:val="3D2E70F0"/>
    <w:rsid w:val="3D695D53"/>
    <w:rsid w:val="3D9F0412"/>
    <w:rsid w:val="3DBB413B"/>
    <w:rsid w:val="3DCE3E6E"/>
    <w:rsid w:val="3DFE7108"/>
    <w:rsid w:val="3E173A67"/>
    <w:rsid w:val="3F1123D5"/>
    <w:rsid w:val="3F381EE7"/>
    <w:rsid w:val="3F5D167B"/>
    <w:rsid w:val="3F9279D0"/>
    <w:rsid w:val="405745EF"/>
    <w:rsid w:val="40631654"/>
    <w:rsid w:val="409A76C7"/>
    <w:rsid w:val="40E32BA7"/>
    <w:rsid w:val="41391F47"/>
    <w:rsid w:val="414A16E9"/>
    <w:rsid w:val="419E7725"/>
    <w:rsid w:val="41DD28D2"/>
    <w:rsid w:val="42843695"/>
    <w:rsid w:val="429B42DD"/>
    <w:rsid w:val="4306711C"/>
    <w:rsid w:val="432256C5"/>
    <w:rsid w:val="434D0038"/>
    <w:rsid w:val="43AA611D"/>
    <w:rsid w:val="440D2FBE"/>
    <w:rsid w:val="45155F1E"/>
    <w:rsid w:val="457C4AF8"/>
    <w:rsid w:val="45D4255F"/>
    <w:rsid w:val="462F4F0C"/>
    <w:rsid w:val="463B7DEB"/>
    <w:rsid w:val="464D4CA7"/>
    <w:rsid w:val="469346AA"/>
    <w:rsid w:val="47264B58"/>
    <w:rsid w:val="473730E0"/>
    <w:rsid w:val="473A07C7"/>
    <w:rsid w:val="47B47DA6"/>
    <w:rsid w:val="47C05FC0"/>
    <w:rsid w:val="48D013E2"/>
    <w:rsid w:val="492D6CCC"/>
    <w:rsid w:val="49493A19"/>
    <w:rsid w:val="49625619"/>
    <w:rsid w:val="49F64E79"/>
    <w:rsid w:val="4A1673EF"/>
    <w:rsid w:val="4A9B052E"/>
    <w:rsid w:val="4AA54C44"/>
    <w:rsid w:val="4AB10640"/>
    <w:rsid w:val="4AC724B6"/>
    <w:rsid w:val="4B074E64"/>
    <w:rsid w:val="4B2D570C"/>
    <w:rsid w:val="4B5005B9"/>
    <w:rsid w:val="4BD765E4"/>
    <w:rsid w:val="4BDC1472"/>
    <w:rsid w:val="4C3704EB"/>
    <w:rsid w:val="4C453E95"/>
    <w:rsid w:val="4C6866A3"/>
    <w:rsid w:val="4C8C6676"/>
    <w:rsid w:val="4CBA7A55"/>
    <w:rsid w:val="4D1B26B0"/>
    <w:rsid w:val="4D217B1F"/>
    <w:rsid w:val="4DA56349"/>
    <w:rsid w:val="4E782275"/>
    <w:rsid w:val="4EDE412D"/>
    <w:rsid w:val="4F2D2696"/>
    <w:rsid w:val="4F394A56"/>
    <w:rsid w:val="4FDF42DE"/>
    <w:rsid w:val="4FF1548B"/>
    <w:rsid w:val="503E30D6"/>
    <w:rsid w:val="50BF63F5"/>
    <w:rsid w:val="50E8223F"/>
    <w:rsid w:val="50F16E05"/>
    <w:rsid w:val="51340035"/>
    <w:rsid w:val="51825217"/>
    <w:rsid w:val="51BC1787"/>
    <w:rsid w:val="520E6AD8"/>
    <w:rsid w:val="52151C14"/>
    <w:rsid w:val="525C7843"/>
    <w:rsid w:val="5277467D"/>
    <w:rsid w:val="52AB4326"/>
    <w:rsid w:val="52C673B2"/>
    <w:rsid w:val="52D733C5"/>
    <w:rsid w:val="53040374"/>
    <w:rsid w:val="53073C53"/>
    <w:rsid w:val="53191722"/>
    <w:rsid w:val="535A6478"/>
    <w:rsid w:val="5368590A"/>
    <w:rsid w:val="54624EB9"/>
    <w:rsid w:val="548E5CAE"/>
    <w:rsid w:val="54CA7086"/>
    <w:rsid w:val="5542354C"/>
    <w:rsid w:val="55761405"/>
    <w:rsid w:val="55833339"/>
    <w:rsid w:val="558D45E7"/>
    <w:rsid w:val="559612BE"/>
    <w:rsid w:val="56802824"/>
    <w:rsid w:val="56AB6FEB"/>
    <w:rsid w:val="56D24789"/>
    <w:rsid w:val="570606C5"/>
    <w:rsid w:val="574F3E1A"/>
    <w:rsid w:val="57FB7AFE"/>
    <w:rsid w:val="5860614A"/>
    <w:rsid w:val="5895585D"/>
    <w:rsid w:val="58AE691E"/>
    <w:rsid w:val="58C55D8D"/>
    <w:rsid w:val="591F15CA"/>
    <w:rsid w:val="59CA5ED7"/>
    <w:rsid w:val="59D14FBA"/>
    <w:rsid w:val="59FA6402"/>
    <w:rsid w:val="5A24415A"/>
    <w:rsid w:val="5A353A0F"/>
    <w:rsid w:val="5A6B362F"/>
    <w:rsid w:val="5AB26B9A"/>
    <w:rsid w:val="5AD54636"/>
    <w:rsid w:val="5AE325A8"/>
    <w:rsid w:val="5B127A2F"/>
    <w:rsid w:val="5B2D4472"/>
    <w:rsid w:val="5B7756EE"/>
    <w:rsid w:val="5B9613DD"/>
    <w:rsid w:val="5C0F4E75"/>
    <w:rsid w:val="5C91567E"/>
    <w:rsid w:val="5CDF1780"/>
    <w:rsid w:val="5CED28D3"/>
    <w:rsid w:val="5D0109E4"/>
    <w:rsid w:val="5D0567DF"/>
    <w:rsid w:val="5D2D69AC"/>
    <w:rsid w:val="5D2E1AFC"/>
    <w:rsid w:val="5D5E4DB7"/>
    <w:rsid w:val="5DB6392D"/>
    <w:rsid w:val="5DDC13CF"/>
    <w:rsid w:val="5E0E25BD"/>
    <w:rsid w:val="5E873E9A"/>
    <w:rsid w:val="5EA018C1"/>
    <w:rsid w:val="5EAA3DA0"/>
    <w:rsid w:val="5EAE7678"/>
    <w:rsid w:val="5EE222A7"/>
    <w:rsid w:val="5EE959B4"/>
    <w:rsid w:val="5EFC272F"/>
    <w:rsid w:val="5F6B5EDA"/>
    <w:rsid w:val="5FDF5FA0"/>
    <w:rsid w:val="5FEF7E71"/>
    <w:rsid w:val="602A2D2E"/>
    <w:rsid w:val="61007F33"/>
    <w:rsid w:val="61E635CD"/>
    <w:rsid w:val="62145FD9"/>
    <w:rsid w:val="621C79EF"/>
    <w:rsid w:val="621F1FA4"/>
    <w:rsid w:val="62485E37"/>
    <w:rsid w:val="62A42440"/>
    <w:rsid w:val="62CE45E1"/>
    <w:rsid w:val="633E7F35"/>
    <w:rsid w:val="636D0E89"/>
    <w:rsid w:val="63BA086D"/>
    <w:rsid w:val="63CB2A7A"/>
    <w:rsid w:val="63FF04F8"/>
    <w:rsid w:val="64575FC2"/>
    <w:rsid w:val="645F5DAB"/>
    <w:rsid w:val="64881D02"/>
    <w:rsid w:val="64A306AB"/>
    <w:rsid w:val="65163E96"/>
    <w:rsid w:val="664405A2"/>
    <w:rsid w:val="668B029F"/>
    <w:rsid w:val="66E373E5"/>
    <w:rsid w:val="67B76E6F"/>
    <w:rsid w:val="67ED7463"/>
    <w:rsid w:val="68376930"/>
    <w:rsid w:val="6853303E"/>
    <w:rsid w:val="686A1299"/>
    <w:rsid w:val="688E2261"/>
    <w:rsid w:val="68AD09A1"/>
    <w:rsid w:val="68E65C61"/>
    <w:rsid w:val="68E87C2B"/>
    <w:rsid w:val="69254518"/>
    <w:rsid w:val="69502176"/>
    <w:rsid w:val="69676DA1"/>
    <w:rsid w:val="698E2580"/>
    <w:rsid w:val="69D66115"/>
    <w:rsid w:val="6A0171F6"/>
    <w:rsid w:val="6A047363"/>
    <w:rsid w:val="6A4610AD"/>
    <w:rsid w:val="6B505529"/>
    <w:rsid w:val="6BD6797D"/>
    <w:rsid w:val="6BDD699C"/>
    <w:rsid w:val="6C400C53"/>
    <w:rsid w:val="6C57134F"/>
    <w:rsid w:val="6C727F44"/>
    <w:rsid w:val="6C800894"/>
    <w:rsid w:val="6CF05300"/>
    <w:rsid w:val="6CFA1CDB"/>
    <w:rsid w:val="6D434ED3"/>
    <w:rsid w:val="6D745F31"/>
    <w:rsid w:val="6DA13AE6"/>
    <w:rsid w:val="6DA34120"/>
    <w:rsid w:val="6DB24BA6"/>
    <w:rsid w:val="6E2C680B"/>
    <w:rsid w:val="6FD27077"/>
    <w:rsid w:val="703D6AAE"/>
    <w:rsid w:val="70D50A94"/>
    <w:rsid w:val="70DC62C7"/>
    <w:rsid w:val="70F948E5"/>
    <w:rsid w:val="71253C42"/>
    <w:rsid w:val="71CE4248"/>
    <w:rsid w:val="72616B76"/>
    <w:rsid w:val="727260E7"/>
    <w:rsid w:val="72F922F4"/>
    <w:rsid w:val="7324707C"/>
    <w:rsid w:val="73247AB1"/>
    <w:rsid w:val="732D4BB8"/>
    <w:rsid w:val="734F5D1E"/>
    <w:rsid w:val="735C36EF"/>
    <w:rsid w:val="73AB19CD"/>
    <w:rsid w:val="7428537F"/>
    <w:rsid w:val="748D6665"/>
    <w:rsid w:val="752C65E9"/>
    <w:rsid w:val="7538008B"/>
    <w:rsid w:val="755C1784"/>
    <w:rsid w:val="75BD48B0"/>
    <w:rsid w:val="75E64928"/>
    <w:rsid w:val="761264BA"/>
    <w:rsid w:val="763B75EC"/>
    <w:rsid w:val="769975D4"/>
    <w:rsid w:val="77144946"/>
    <w:rsid w:val="773B12C8"/>
    <w:rsid w:val="7879264D"/>
    <w:rsid w:val="78857244"/>
    <w:rsid w:val="78AC0048"/>
    <w:rsid w:val="78E026CC"/>
    <w:rsid w:val="7A083C89"/>
    <w:rsid w:val="7B111309"/>
    <w:rsid w:val="7B5846B5"/>
    <w:rsid w:val="7B917DA8"/>
    <w:rsid w:val="7BA101AB"/>
    <w:rsid w:val="7BE92CE8"/>
    <w:rsid w:val="7CBF2CB1"/>
    <w:rsid w:val="7CEB5491"/>
    <w:rsid w:val="7D080C7A"/>
    <w:rsid w:val="7D4A4258"/>
    <w:rsid w:val="7D5D6F72"/>
    <w:rsid w:val="7D8A2C07"/>
    <w:rsid w:val="7E2748F9"/>
    <w:rsid w:val="7E2D7518"/>
    <w:rsid w:val="7F252B77"/>
    <w:rsid w:val="7F4C4618"/>
    <w:rsid w:val="7F7B6CAB"/>
    <w:rsid w:val="7F833DB1"/>
    <w:rsid w:val="7FB52D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1441</Words>
  <Characters>4033</Characters>
  <Lines>0</Lines>
  <Paragraphs>0</Paragraphs>
  <TotalTime>29</TotalTime>
  <ScaleCrop>false</ScaleCrop>
  <LinksUpToDate>false</LinksUpToDate>
  <CharactersWithSpaces>4498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2024-12-17T02:09:00Z</dcterms:created>
  <dc:creator>Administrator</dc:creator>
  <cp:lastModifiedBy>LiQ</cp:lastModifiedBy>
  <cp:lastPrinted>2024-12-24T01:49:00Z</cp:lastPrinted>
  <dcterms:modified xsi:type="dcterms:W3CDTF">2025-05-07T02:45:10Z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B8317A3071104AC8B3A16C9187FEC9ED_11</vt:lpwstr>
  </property>
  <property fmtid="{D5CDD505-2E9C-101B-9397-08002B2CF9AE}" pid="4" name="KSOTemplateDocerSaveRecord">
    <vt:lpwstr>eyJoZGlkIjoiMTMwY2Y4OTM2NWY2OTViMTU1YjQ1ZWZhMDIyOTA0NzQiLCJ1c2VySWQiOiIxNTMxNjc0NTEwIn0=</vt:lpwstr>
  </property>
</Properties>
</file>