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7F1F34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bookmarkStart w:id="0" w:name="OLE_LINK1"/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物资采购招标文件</w:t>
      </w:r>
    </w:p>
    <w:p w14:paraId="1D84F31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一、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项目名称: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</w:rPr>
        <w:t>江苏泽宇电力工程有限公司光伏发电25#项目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平单轴支架采购</w:t>
      </w:r>
    </w:p>
    <w:p w14:paraId="2643506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lang w:val="en-US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ZY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CG-202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-0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51504</w:t>
      </w:r>
    </w:p>
    <w:p w14:paraId="3399A0C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二、项目概况与招标范围</w:t>
      </w:r>
    </w:p>
    <w:p w14:paraId="4925471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国电圣瑞米东区推动产业园低碳转型光伏项目一期二标30万千瓦光伏区EPC项目、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平单轴支架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物资采购需求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清单及技术规范书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详情见附件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</w:p>
    <w:p w14:paraId="71AD04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5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8" ShapeID="_x0000_i1026" DrawAspect="Icon" ObjectID="_1468075726" r:id="rId7">
            <o:LockedField>false</o:LockedField>
          </o:OLEObject>
        </w:object>
      </w:r>
      <w:bookmarkStart w:id="1" w:name="_GoBack"/>
      <w:bookmarkEnd w:id="1"/>
    </w:p>
    <w:bookmarkEnd w:id="0"/>
    <w:p w14:paraId="47233E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三、交货期：</w:t>
      </w:r>
    </w:p>
    <w:p w14:paraId="07579004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auto"/>
          <w:sz w:val="24"/>
          <w:szCs w:val="24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6月5日，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投标方的交货进度必须满足招标方进度的要求。</w:t>
      </w:r>
    </w:p>
    <w:p w14:paraId="1CC7672A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分批次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到货时间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：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（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暂定，具体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以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业主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书面通知为准）</w:t>
      </w:r>
    </w:p>
    <w:p w14:paraId="7F5776C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四、交货地点：</w:t>
      </w:r>
    </w:p>
    <w:p w14:paraId="4041AF8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设备交货地点：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江苏泽宇电力工程有限公司光伏发电25#项目</w:t>
      </w:r>
      <w:r>
        <w:rPr>
          <w:rFonts w:hint="eastAsia" w:ascii="楷体" w:hAnsi="楷体" w:eastAsia="楷体" w:cs="楷体"/>
          <w:bCs w:val="0"/>
          <w:color w:val="auto"/>
          <w:sz w:val="24"/>
          <w:szCs w:val="24"/>
          <w:highlight w:val="none"/>
          <w:lang w:val="zh-CN"/>
        </w:rPr>
        <w:t>光伏区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指定地点车板交货</w:t>
      </w:r>
    </w:p>
    <w:p w14:paraId="3955FDEF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质保期</w:t>
      </w:r>
    </w:p>
    <w:p w14:paraId="64312219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开标后单独约定质保期。</w:t>
      </w:r>
    </w:p>
    <w:p w14:paraId="04A4F68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4A6EFC5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六、投标人资格要求</w:t>
      </w:r>
    </w:p>
    <w:p w14:paraId="4DD12BF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6.1资格要求：</w:t>
      </w:r>
    </w:p>
    <w:p w14:paraId="5BD478D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具有独立承担民事责任的能力，提供有效期内的营业执照；  </w:t>
      </w:r>
    </w:p>
    <w:p w14:paraId="4F860CF3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近三年无重大违法记录（附“信用中国”网站查询截图）；  </w:t>
      </w:r>
    </w:p>
    <w:p w14:paraId="516DCE6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注册资金不低于500万元人民币（提供验资报告或银行资信证明）。  </w:t>
      </w:r>
    </w:p>
    <w:p w14:paraId="7E748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专业资质  </w:t>
      </w:r>
    </w:p>
    <w:p w14:paraId="5364A0C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投标产品需通过ISO9001质量管理体系认证（附证书）；  </w:t>
      </w:r>
    </w:p>
    <w:p w14:paraId="3F44AD9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提供近三年同类项目合同（累计金额≥1000万元）。  </w:t>
      </w:r>
    </w:p>
    <w:p w14:paraId="7DF1ECB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firstLine="240" w:firstLineChars="10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其他要求</w:t>
      </w:r>
    </w:p>
    <w:p w14:paraId="5ECB4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代理商需提供制造商授权书（原件）；  </w:t>
      </w:r>
    </w:p>
    <w:p w14:paraId="4E5F16C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不接受联合体投标。 </w:t>
      </w:r>
    </w:p>
    <w:p w14:paraId="5A34E608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信誉要求（下列要求均由投标人提供加盖公章的承诺书）：</w:t>
      </w:r>
    </w:p>
    <w:p w14:paraId="07D8171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 w14:paraId="06382EDC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 w14:paraId="02D7A8A8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 w14:paraId="20CD064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（4）投标人未列入“供应（合作）商黑名单”且在公布期内。</w:t>
      </w:r>
    </w:p>
    <w:p w14:paraId="37B9341E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招标文件的获取</w:t>
      </w:r>
    </w:p>
    <w:p w14:paraId="0F9585A6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以投标网址要求为准</w:t>
      </w:r>
    </w:p>
    <w:p w14:paraId="2741AD1A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采购合同模版</w:t>
      </w:r>
    </w:p>
    <w:p w14:paraId="4F1489FE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8" ShapeID="_x0000_i1028" DrawAspect="Icon" ObjectID="_1468075727" r:id="rId9">
            <o:LockedField>false</o:LockedField>
          </o:OLEObject>
        </w:object>
      </w:r>
    </w:p>
    <w:p w14:paraId="2425A9C0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十、投标事宜</w:t>
      </w:r>
    </w:p>
    <w:p w14:paraId="05ED8278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截止时间：2025年05月21日14时00分</w:t>
      </w:r>
    </w:p>
    <w:p w14:paraId="76F5686C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投标方式：（1）登录泽宇招标平台参与投标，详情见附件</w:t>
      </w:r>
    </w:p>
    <w:p w14:paraId="533357F5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9" DrawAspect="Icon" ObjectID="_1468075728" r:id="rId11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30" DrawAspect="Icon" ObjectID="_1468075729" r:id="rId13">
            <o:LockedField>false</o:LockedField>
          </o:OLEObject>
        </w:object>
      </w:r>
    </w:p>
    <w:p w14:paraId="0851B30D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公司监管投标邮箱：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begin"/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instrText xml:space="preserve"> HYPERLINK "mailto:zy9912132@163.com" </w:instrTex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separate"/>
      </w:r>
      <w:r>
        <w:rPr>
          <w:rStyle w:val="10"/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zy9912132@163.com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end"/>
      </w:r>
    </w:p>
    <w:p w14:paraId="050F8216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招标联系人：王炘怡  18552361423</w:t>
      </w:r>
    </w:p>
    <w:p w14:paraId="1D38926B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2FE70EE9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6519086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C2532EF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7DB5E9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E31F888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35551532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C925070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7F161F7D">
      <w:pPr>
        <w:rPr>
          <w:rFonts w:hint="eastAsia" w:ascii="楷体" w:hAnsi="楷体" w:eastAsia="楷体" w:cs="楷体"/>
          <w:sz w:val="24"/>
          <w:szCs w:val="24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DDB553"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FC31C35"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FC31C35"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00CE196A"/>
    <w:multiLevelType w:val="singleLevel"/>
    <w:tmpl w:val="00CE196A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66AC52E0"/>
    <w:multiLevelType w:val="singleLevel"/>
    <w:tmpl w:val="66AC52E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xZTE2MTdmYTlhODIwNGI0YzU1MGJlMjQyOTcwYmUifQ=="/>
    <w:docVar w:name="KSO_WPS_MARK_KEY" w:val="72f4dd03-a959-4045-a185-dfeaf0d4735c"/>
  </w:docVars>
  <w:rsids>
    <w:rsidRoot w:val="00000000"/>
    <w:rsid w:val="00BB5CB4"/>
    <w:rsid w:val="056E2A83"/>
    <w:rsid w:val="06F116CA"/>
    <w:rsid w:val="0747051C"/>
    <w:rsid w:val="0A7771F0"/>
    <w:rsid w:val="0F144CB2"/>
    <w:rsid w:val="1AEA05DF"/>
    <w:rsid w:val="1C0B4D6D"/>
    <w:rsid w:val="1EBF1B49"/>
    <w:rsid w:val="20C470C3"/>
    <w:rsid w:val="2FA328AA"/>
    <w:rsid w:val="3B583783"/>
    <w:rsid w:val="655579D4"/>
    <w:rsid w:val="7A2B3777"/>
    <w:rsid w:val="7B712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5.emf"/><Relationship Id="rId13" Type="http://schemas.openxmlformats.org/officeDocument/2006/relationships/oleObject" Target="embeddings/oleObject5.bin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657</Words>
  <Characters>802</Characters>
  <Lines>0</Lines>
  <Paragraphs>0</Paragraphs>
  <TotalTime>8</TotalTime>
  <ScaleCrop>false</ScaleCrop>
  <LinksUpToDate>false</LinksUpToDate>
  <CharactersWithSpaces>837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゛若雨霏霏终满我心*つ</cp:lastModifiedBy>
  <dcterms:modified xsi:type="dcterms:W3CDTF">2025-05-16T02:09:32Z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eyJoZGlkIjoiNjQzYWFiNGJiNWVkNDhlNGMzOGM5MzY0MzA1YmE5MmQiLCJ1c2VySWQiOiI1MjI4NjY2MjMifQ==</vt:lpwstr>
  </property>
</Properties>
</file>